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477086"/>
    <w:p w14:paraId="6B3B941D" w14:textId="27F3C8F2" w:rsidR="00042DCF" w:rsidRDefault="00E70E8C" w:rsidP="00BF2827">
      <w:pPr>
        <w:ind w:left="708" w:hanging="708"/>
        <w:rPr>
          <w:lang w:val="es-ES" w:eastAsia="zh-CN"/>
        </w:rPr>
      </w:pPr>
      <w:r>
        <w:rPr>
          <w:noProof/>
        </w:rPr>
        <mc:AlternateContent>
          <mc:Choice Requires="wps">
            <w:drawing>
              <wp:anchor distT="0" distB="0" distL="114300" distR="114300" simplePos="0" relativeHeight="251631616" behindDoc="0" locked="0" layoutInCell="1" allowOverlap="1" wp14:anchorId="4470A8C2" wp14:editId="5FAEB662">
                <wp:simplePos x="0" y="0"/>
                <wp:positionH relativeFrom="page">
                  <wp:align>left</wp:align>
                </wp:positionH>
                <wp:positionV relativeFrom="paragraph">
                  <wp:posOffset>-897255</wp:posOffset>
                </wp:positionV>
                <wp:extent cx="7763510" cy="7007225"/>
                <wp:effectExtent l="0" t="0" r="8890" b="3175"/>
                <wp:wrapNone/>
                <wp:docPr id="144" name="Rectángulo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3510" cy="7007225"/>
                        </a:xfrm>
                        <a:prstGeom prst="rect">
                          <a:avLst/>
                        </a:prstGeom>
                        <a:solidFill>
                          <a:srgbClr val="00313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340E6" id="Rectángulo 144" o:spid="_x0000_s1026" alt="&quot;&quot;" style="position:absolute;margin-left:0;margin-top:-70.65pt;width:611.3pt;height:551.75pt;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" fillcolor="#00313c" strokecolor="#2f528f" strokeweight="1pt">
                <v:path arrowok="t"/>
                <w10:wrap anchorx="page"/>
              </v:rect>
            </w:pict>
          </mc:Fallback>
        </mc:AlternateContent>
      </w:r>
    </w:p>
    <w:p w14:paraId="67AE026F" w14:textId="77777777" w:rsidR="00042DCF" w:rsidRPr="00411333" w:rsidRDefault="00042DCF" w:rsidP="00DC601E">
      <w:pPr>
        <w:pStyle w:val="Prrafodelista"/>
        <w:numPr>
          <w:ilvl w:val="0"/>
          <w:numId w:val="12"/>
        </w:numPr>
        <w:suppressAutoHyphens w:val="0"/>
        <w:spacing w:after="160"/>
        <w:contextualSpacing/>
        <w:jc w:val="center"/>
        <w:rPr>
          <w:rFonts w:cs="Arial"/>
          <w:b/>
          <w:bCs/>
          <w:sz w:val="36"/>
          <w:szCs w:val="36"/>
        </w:rPr>
      </w:pPr>
      <w:bookmarkStart w:id="1" w:name="_Hlk35432974"/>
    </w:p>
    <w:p w14:paraId="19A05DBA" w14:textId="04BEF95D" w:rsidR="00042DCF" w:rsidRDefault="00E70E8C" w:rsidP="00042DCF">
      <w:pPr>
        <w:jc w:val="center"/>
        <w:rPr>
          <w:rFonts w:cs="Arial"/>
          <w:b/>
          <w:bCs/>
          <w:sz w:val="36"/>
          <w:szCs w:val="36"/>
        </w:rPr>
      </w:pPr>
      <w:r>
        <w:rPr>
          <w:noProof/>
        </w:rPr>
        <mc:AlternateContent>
          <mc:Choice Requires="wps">
            <w:drawing>
              <wp:anchor distT="0" distB="0" distL="114300" distR="114300" simplePos="0" relativeHeight="251641856" behindDoc="0" locked="0" layoutInCell="1" allowOverlap="1" wp14:anchorId="3106E5A2" wp14:editId="139082BC">
                <wp:simplePos x="0" y="0"/>
                <wp:positionH relativeFrom="page">
                  <wp:posOffset>1250950</wp:posOffset>
                </wp:positionH>
                <wp:positionV relativeFrom="paragraph">
                  <wp:posOffset>292735</wp:posOffset>
                </wp:positionV>
                <wp:extent cx="6241415" cy="774065"/>
                <wp:effectExtent l="0" t="0" r="0" b="0"/>
                <wp:wrapNone/>
                <wp:docPr id="156" name="Cuadro de texto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1415" cy="774065"/>
                        </a:xfrm>
                        <a:prstGeom prst="rect">
                          <a:avLst/>
                        </a:prstGeom>
                        <a:noFill/>
                        <a:ln>
                          <a:noFill/>
                        </a:ln>
                      </wps:spPr>
                      <wps:txbx>
                        <w:txbxContent>
                          <w:p w14:paraId="2745DFA0" w14:textId="77777777" w:rsidR="00561874" w:rsidRPr="00270667" w:rsidRDefault="00561874" w:rsidP="00042DCF">
                            <w:pPr>
                              <w:jc w:val="right"/>
                              <w:rPr>
                                <w:rFonts w:cs="Arial"/>
                                <w:b/>
                                <w:noProof/>
                                <w:color w:val="A4BCC2"/>
                                <w:sz w:val="72"/>
                                <w:szCs w:val="72"/>
                              </w:rPr>
                            </w:pPr>
                            <w:r w:rsidRPr="00270667">
                              <w:rPr>
                                <w:rFonts w:cs="Arial"/>
                                <w:b/>
                                <w:noProof/>
                                <w:color w:val="A4BCC2"/>
                                <w:sz w:val="72"/>
                                <w:szCs w:val="72"/>
                              </w:rPr>
                              <w:t xml:space="preserve">INFORME DE </w:t>
                            </w:r>
                            <w:r>
                              <w:rPr>
                                <w:rFonts w:cs="Arial"/>
                                <w:b/>
                                <w:noProof/>
                                <w:color w:val="A4BCC2"/>
                                <w:sz w:val="72"/>
                                <w:szCs w:val="72"/>
                              </w:rPr>
                              <w:t>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106E5A2" id="_x0000_t202" coordsize="21600,21600" o:spt="202" path="m,l,21600r21600,l21600,xe">
                <v:stroke joinstyle="miter"/>
                <v:path gradientshapeok="t" o:connecttype="rect"/>
              </v:shapetype>
              <v:shape id="Cuadro de texto 156" o:spid="_x0000_s1026" type="#_x0000_t202" alt="&quot;&quot;" style="position:absolute;left:0;text-align:left;margin-left:98.5pt;margin-top:23.05pt;width:491.45pt;height:60.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" filled="f" stroked="f">
                <v:textbox style="mso-fit-shape-to-text:t">
                  <w:txbxContent>
                    <w:p w14:paraId="2745DFA0" w14:textId="77777777" w:rsidR="00561874" w:rsidRPr="00270667" w:rsidRDefault="00561874" w:rsidP="00042DCF">
                      <w:pPr>
                        <w:jc w:val="right"/>
                        <w:rPr>
                          <w:rFonts w:cs="Arial"/>
                          <w:b/>
                          <w:noProof/>
                          <w:color w:val="A4BCC2"/>
                          <w:sz w:val="72"/>
                          <w:szCs w:val="72"/>
                        </w:rPr>
                      </w:pPr>
                      <w:r w:rsidRPr="00270667">
                        <w:rPr>
                          <w:rFonts w:cs="Arial"/>
                          <w:b/>
                          <w:noProof/>
                          <w:color w:val="A4BCC2"/>
                          <w:sz w:val="72"/>
                          <w:szCs w:val="72"/>
                        </w:rPr>
                        <w:t xml:space="preserve">INFORME DE </w:t>
                      </w:r>
                      <w:r>
                        <w:rPr>
                          <w:rFonts w:cs="Arial"/>
                          <w:b/>
                          <w:noProof/>
                          <w:color w:val="A4BCC2"/>
                          <w:sz w:val="72"/>
                          <w:szCs w:val="72"/>
                        </w:rPr>
                        <w:t>GESTIÓN</w:t>
                      </w:r>
                    </w:p>
                  </w:txbxContent>
                </v:textbox>
                <w10:wrap anchorx="page"/>
              </v:shape>
            </w:pict>
          </mc:Fallback>
        </mc:AlternateContent>
      </w:r>
    </w:p>
    <w:p w14:paraId="383876A5" w14:textId="044B939B" w:rsidR="00CE7061" w:rsidRPr="00CF0A81" w:rsidRDefault="002F6944" w:rsidP="00287C7B">
      <w:pPr>
        <w:ind w:left="708"/>
        <w:jc w:val="center"/>
        <w:rPr>
          <w:lang w:val="es-ES" w:eastAsia="zh-CN"/>
        </w:rPr>
        <w:sectPr w:rsidR="00CE7061" w:rsidRPr="00CF0A81" w:rsidSect="00635750">
          <w:pgSz w:w="12240" w:h="15840"/>
          <w:pgMar w:top="1417" w:right="1183" w:bottom="1673" w:left="1701" w:header="709" w:footer="1417" w:gutter="0"/>
          <w:cols w:space="720"/>
          <w:titlePg/>
          <w:docGrid w:linePitch="360"/>
        </w:sectPr>
      </w:pPr>
      <w:r>
        <w:rPr>
          <w:noProof/>
        </w:rPr>
        <mc:AlternateContent>
          <mc:Choice Requires="wps">
            <w:drawing>
              <wp:anchor distT="0" distB="0" distL="114300" distR="114300" simplePos="0" relativeHeight="251652096" behindDoc="0" locked="0" layoutInCell="1" allowOverlap="1" wp14:anchorId="5E84E183" wp14:editId="094ABF10">
                <wp:simplePos x="0" y="0"/>
                <wp:positionH relativeFrom="margin">
                  <wp:align>left</wp:align>
                </wp:positionH>
                <wp:positionV relativeFrom="paragraph">
                  <wp:posOffset>3928745</wp:posOffset>
                </wp:positionV>
                <wp:extent cx="6477635" cy="349250"/>
                <wp:effectExtent l="0" t="0" r="0" b="0"/>
                <wp:wrapNone/>
                <wp:docPr id="157" name="Cuadro de texto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635" cy="349250"/>
                        </a:xfrm>
                        <a:prstGeom prst="rect">
                          <a:avLst/>
                        </a:prstGeom>
                        <a:noFill/>
                        <a:ln>
                          <a:noFill/>
                        </a:ln>
                      </wps:spPr>
                      <wps:txbx>
                        <w:txbxContent>
                          <w:p w14:paraId="2D8894BC" w14:textId="5B9EB783" w:rsidR="00B92158" w:rsidRPr="002F6944" w:rsidRDefault="00561874" w:rsidP="002F6944">
                            <w:pPr>
                              <w:jc w:val="right"/>
                              <w:rPr>
                                <w:rFonts w:cs="Arial"/>
                                <w:b/>
                                <w:noProof/>
                                <w:color w:val="FFFFFF"/>
                                <w:sz w:val="40"/>
                                <w:szCs w:val="40"/>
                              </w:rPr>
                            </w:pPr>
                            <w:r w:rsidRPr="002F6944">
                              <w:rPr>
                                <w:rFonts w:cs="Arial"/>
                                <w:b/>
                                <w:noProof/>
                                <w:color w:val="FFFFFF"/>
                                <w:sz w:val="40"/>
                                <w:szCs w:val="40"/>
                              </w:rPr>
                              <w:t>2020</w:t>
                            </w:r>
                            <w:r w:rsidR="002F6944" w:rsidRPr="002F6944">
                              <w:rPr>
                                <w:rFonts w:cs="Arial"/>
                                <w:b/>
                                <w:noProof/>
                                <w:color w:val="FFFFFF"/>
                                <w:sz w:val="40"/>
                                <w:szCs w:val="40"/>
                              </w:rPr>
                              <w:t>-</w:t>
                            </w:r>
                            <w:r w:rsidR="00B92158" w:rsidRPr="002F6944">
                              <w:rPr>
                                <w:rFonts w:cs="Arial"/>
                                <w:b/>
                                <w:noProof/>
                                <w:color w:val="FFFFFF"/>
                                <w:sz w:val="40"/>
                                <w:szCs w:val="40"/>
                              </w:rPr>
                              <w:t xml:space="preserve">2021 </w:t>
                            </w:r>
                            <w:r w:rsidR="002F6944" w:rsidRPr="002F6944">
                              <w:rPr>
                                <w:rFonts w:cs="Arial"/>
                                <w:b/>
                                <w:noProof/>
                                <w:color w:val="FFFFFF"/>
                                <w:sz w:val="40"/>
                                <w:szCs w:val="40"/>
                              </w:rPr>
                              <w:t>(Primer semestre)</w:t>
                            </w:r>
                          </w:p>
                          <w:p w14:paraId="313F2B33" w14:textId="6BF71220" w:rsidR="00561874" w:rsidRPr="00042DCF" w:rsidRDefault="00561874" w:rsidP="00042DCF">
                            <w:pPr>
                              <w:jc w:val="right"/>
                              <w:rPr>
                                <w:rFonts w:cs="Arial"/>
                                <w:b/>
                                <w:noProof/>
                                <w:color w:val="FFFFFF"/>
                                <w:sz w:val="48"/>
                                <w:szCs w:val="48"/>
                              </w:rPr>
                            </w:pPr>
                            <w:r w:rsidRPr="00042DCF">
                              <w:rPr>
                                <w:rFonts w:cs="Arial"/>
                                <w:b/>
                                <w:noProof/>
                                <w:color w:val="FFFFFF"/>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84E183" id="Cuadro de texto 157" o:spid="_x0000_s1027" type="#_x0000_t202" alt="&quot;&quot;" style="position:absolute;left:0;text-align:left;margin-left:0;margin-top:309.35pt;width:510.05pt;height:27.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" filled="f" stroked="f">
                <v:textbox>
                  <w:txbxContent>
                    <w:p w14:paraId="2D8894BC" w14:textId="5B9EB783" w:rsidR="00B92158" w:rsidRPr="002F6944" w:rsidRDefault="00561874" w:rsidP="002F6944">
                      <w:pPr>
                        <w:jc w:val="right"/>
                        <w:rPr>
                          <w:rFonts w:cs="Arial"/>
                          <w:b/>
                          <w:noProof/>
                          <w:color w:val="FFFFFF"/>
                          <w:sz w:val="40"/>
                          <w:szCs w:val="40"/>
                        </w:rPr>
                      </w:pPr>
                      <w:r w:rsidRPr="002F6944">
                        <w:rPr>
                          <w:rFonts w:cs="Arial"/>
                          <w:b/>
                          <w:noProof/>
                          <w:color w:val="FFFFFF"/>
                          <w:sz w:val="40"/>
                          <w:szCs w:val="40"/>
                        </w:rPr>
                        <w:t>2020</w:t>
                      </w:r>
                      <w:r w:rsidR="002F6944" w:rsidRPr="002F6944">
                        <w:rPr>
                          <w:rFonts w:cs="Arial"/>
                          <w:b/>
                          <w:noProof/>
                          <w:color w:val="FFFFFF"/>
                          <w:sz w:val="40"/>
                          <w:szCs w:val="40"/>
                        </w:rPr>
                        <w:t>-</w:t>
                      </w:r>
                      <w:r w:rsidR="00B92158" w:rsidRPr="002F6944">
                        <w:rPr>
                          <w:rFonts w:cs="Arial"/>
                          <w:b/>
                          <w:noProof/>
                          <w:color w:val="FFFFFF"/>
                          <w:sz w:val="40"/>
                          <w:szCs w:val="40"/>
                        </w:rPr>
                        <w:t xml:space="preserve">2021 </w:t>
                      </w:r>
                      <w:r w:rsidR="002F6944" w:rsidRPr="002F6944">
                        <w:rPr>
                          <w:rFonts w:cs="Arial"/>
                          <w:b/>
                          <w:noProof/>
                          <w:color w:val="FFFFFF"/>
                          <w:sz w:val="40"/>
                          <w:szCs w:val="40"/>
                        </w:rPr>
                        <w:t>(Primer semestre)</w:t>
                      </w:r>
                    </w:p>
                    <w:p w14:paraId="313F2B33" w14:textId="6BF71220" w:rsidR="00561874" w:rsidRPr="00042DCF" w:rsidRDefault="00561874" w:rsidP="00042DCF">
                      <w:pPr>
                        <w:jc w:val="right"/>
                        <w:rPr>
                          <w:rFonts w:cs="Arial"/>
                          <w:b/>
                          <w:noProof/>
                          <w:color w:val="FFFFFF"/>
                          <w:sz w:val="48"/>
                          <w:szCs w:val="48"/>
                        </w:rPr>
                      </w:pPr>
                      <w:r w:rsidRPr="00042DCF">
                        <w:rPr>
                          <w:rFonts w:cs="Arial"/>
                          <w:b/>
                          <w:noProof/>
                          <w:color w:val="FFFFFF"/>
                          <w:sz w:val="48"/>
                          <w:szCs w:val="48"/>
                        </w:rPr>
                        <w:t xml:space="preserve"> </w:t>
                      </w:r>
                    </w:p>
                  </w:txbxContent>
                </v:textbox>
                <w10:wrap anchorx="margin"/>
              </v:shape>
            </w:pict>
          </mc:Fallback>
        </mc:AlternateContent>
      </w:r>
      <w:r w:rsidR="00B92158">
        <w:rPr>
          <w:noProof/>
        </w:rPr>
        <mc:AlternateContent>
          <mc:Choice Requires="wps">
            <w:drawing>
              <wp:anchor distT="0" distB="0" distL="114300" distR="114300" simplePos="0" relativeHeight="251662336" behindDoc="0" locked="0" layoutInCell="1" allowOverlap="1" wp14:anchorId="66301AE6" wp14:editId="01A7C085">
                <wp:simplePos x="0" y="0"/>
                <wp:positionH relativeFrom="margin">
                  <wp:posOffset>3864610</wp:posOffset>
                </wp:positionH>
                <wp:positionV relativeFrom="paragraph">
                  <wp:posOffset>7116445</wp:posOffset>
                </wp:positionV>
                <wp:extent cx="2868930" cy="472440"/>
                <wp:effectExtent l="0" t="0" r="0" b="0"/>
                <wp:wrapNone/>
                <wp:docPr id="159" name="Cuadro de texto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930" cy="472440"/>
                        </a:xfrm>
                        <a:prstGeom prst="rect">
                          <a:avLst/>
                        </a:prstGeom>
                        <a:solidFill>
                          <a:sysClr val="window" lastClr="FFFFFF"/>
                        </a:solidFill>
                        <a:ln w="6350">
                          <a:noFill/>
                        </a:ln>
                      </wps:spPr>
                      <wps:txbx>
                        <w:txbxContent>
                          <w:p w14:paraId="37392362" w14:textId="5B98347E" w:rsidR="00561874" w:rsidRPr="00042DCF" w:rsidRDefault="00561874" w:rsidP="00042DCF">
                            <w:pPr>
                              <w:rPr>
                                <w:b/>
                                <w:bCs/>
                                <w:sz w:val="28"/>
                                <w:szCs w:val="28"/>
                              </w:rPr>
                            </w:pPr>
                            <w:r w:rsidRPr="00042DCF">
                              <w:rPr>
                                <w:b/>
                                <w:bCs/>
                                <w:sz w:val="28"/>
                                <w:szCs w:val="28"/>
                              </w:rPr>
                              <w:t xml:space="preserve">Bogotá, </w:t>
                            </w:r>
                            <w:r w:rsidR="00B92158">
                              <w:rPr>
                                <w:b/>
                                <w:bCs/>
                                <w:sz w:val="28"/>
                                <w:szCs w:val="28"/>
                              </w:rPr>
                              <w:t>ju</w:t>
                            </w:r>
                            <w:r w:rsidR="006542B9">
                              <w:rPr>
                                <w:b/>
                                <w:bCs/>
                                <w:sz w:val="28"/>
                                <w:szCs w:val="28"/>
                              </w:rPr>
                              <w:t>l</w:t>
                            </w:r>
                            <w:r w:rsidR="00B92158">
                              <w:rPr>
                                <w:b/>
                                <w:bCs/>
                                <w:sz w:val="28"/>
                                <w:szCs w:val="28"/>
                              </w:rPr>
                              <w:t>io</w:t>
                            </w:r>
                            <w:r w:rsidRPr="00042DCF">
                              <w:rPr>
                                <w:b/>
                                <w:bCs/>
                                <w:sz w:val="28"/>
                                <w:szCs w:val="28"/>
                              </w:rPr>
                              <w:t xml:space="preserve"> de 202</w:t>
                            </w:r>
                            <w:r>
                              <w:rPr>
                                <w:b/>
                                <w:bCs/>
                                <w:sz w:val="28"/>
                                <w:szCs w:val="2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301AE6" id="Cuadro de texto 159" o:spid="_x0000_s1028" type="#_x0000_t202" alt="&quot;&quot;" style="position:absolute;left:0;text-align:left;margin-left:304.3pt;margin-top:560.35pt;width:225.9pt;height:37.2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" fillcolor="window" stroked="f" strokeweight=".5pt">
                <v:textbox>
                  <w:txbxContent>
                    <w:p w14:paraId="37392362" w14:textId="5B98347E" w:rsidR="00561874" w:rsidRPr="00042DCF" w:rsidRDefault="00561874" w:rsidP="00042DCF">
                      <w:pPr>
                        <w:rPr>
                          <w:b/>
                          <w:bCs/>
                          <w:sz w:val="28"/>
                          <w:szCs w:val="28"/>
                        </w:rPr>
                      </w:pPr>
                      <w:r w:rsidRPr="00042DCF">
                        <w:rPr>
                          <w:b/>
                          <w:bCs/>
                          <w:sz w:val="28"/>
                          <w:szCs w:val="28"/>
                        </w:rPr>
                        <w:t xml:space="preserve">Bogotá, </w:t>
                      </w:r>
                      <w:r w:rsidR="00B92158">
                        <w:rPr>
                          <w:b/>
                          <w:bCs/>
                          <w:sz w:val="28"/>
                          <w:szCs w:val="28"/>
                        </w:rPr>
                        <w:t>ju</w:t>
                      </w:r>
                      <w:r w:rsidR="006542B9">
                        <w:rPr>
                          <w:b/>
                          <w:bCs/>
                          <w:sz w:val="28"/>
                          <w:szCs w:val="28"/>
                        </w:rPr>
                        <w:t>l</w:t>
                      </w:r>
                      <w:r w:rsidR="00B92158">
                        <w:rPr>
                          <w:b/>
                          <w:bCs/>
                          <w:sz w:val="28"/>
                          <w:szCs w:val="28"/>
                        </w:rPr>
                        <w:t>io</w:t>
                      </w:r>
                      <w:r w:rsidRPr="00042DCF">
                        <w:rPr>
                          <w:b/>
                          <w:bCs/>
                          <w:sz w:val="28"/>
                          <w:szCs w:val="28"/>
                        </w:rPr>
                        <w:t xml:space="preserve"> de 202</w:t>
                      </w:r>
                      <w:r>
                        <w:rPr>
                          <w:b/>
                          <w:bCs/>
                          <w:sz w:val="28"/>
                          <w:szCs w:val="28"/>
                        </w:rPr>
                        <w:t>1</w:t>
                      </w:r>
                    </w:p>
                  </w:txbxContent>
                </v:textbox>
                <w10:wrap anchorx="margin"/>
              </v:shape>
            </w:pict>
          </mc:Fallback>
        </mc:AlternateContent>
      </w:r>
      <w:r w:rsidR="00E70E8C">
        <w:rPr>
          <w:noProof/>
        </w:rPr>
        <w:drawing>
          <wp:anchor distT="0" distB="0" distL="114300" distR="114300" simplePos="0" relativeHeight="251682816" behindDoc="1" locked="0" layoutInCell="1" allowOverlap="1" wp14:anchorId="70A43271" wp14:editId="73D86AAE">
            <wp:simplePos x="0" y="0"/>
            <wp:positionH relativeFrom="column">
              <wp:posOffset>4575810</wp:posOffset>
            </wp:positionH>
            <wp:positionV relativeFrom="paragraph">
              <wp:posOffset>5606415</wp:posOffset>
            </wp:positionV>
            <wp:extent cx="1347470" cy="1347470"/>
            <wp:effectExtent l="0" t="0" r="0" b="0"/>
            <wp:wrapNone/>
            <wp:docPr id="48" name="Imagen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11">
                      <a:extLst>
                        <a:ext uri="{C183D7F6-B498-43B3-948B-1728B52AA6E4}">
                          <adec:decorative xmlns:adec="http://schemas.microsoft.com/office/drawing/2017/decorative" val="1"/>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E8C">
        <w:rPr>
          <w:noProof/>
        </w:rPr>
        <mc:AlternateContent>
          <mc:Choice Requires="wps">
            <w:drawing>
              <wp:anchor distT="4294967295" distB="4294967295" distL="114300" distR="114300" simplePos="0" relativeHeight="251672576" behindDoc="0" locked="0" layoutInCell="1" allowOverlap="1" wp14:anchorId="2ACC5760" wp14:editId="737A30A1">
                <wp:simplePos x="0" y="0"/>
                <wp:positionH relativeFrom="column">
                  <wp:posOffset>-33655</wp:posOffset>
                </wp:positionH>
                <wp:positionV relativeFrom="paragraph">
                  <wp:posOffset>3003549</wp:posOffset>
                </wp:positionV>
                <wp:extent cx="6483985" cy="0"/>
                <wp:effectExtent l="19050" t="19050" r="0" b="0"/>
                <wp:wrapNone/>
                <wp:docPr id="324" name="Conector recto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3985" cy="0"/>
                        </a:xfrm>
                        <a:prstGeom prst="line">
                          <a:avLst/>
                        </a:prstGeom>
                        <a:noFill/>
                        <a:ln w="3810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7BD032" id="Conector recto 324" o:spid="_x0000_s1026" alt="&quot;&quot;"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236.5pt" to="507.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" strokecolor="#ed7d31" strokeweight="3pt">
                <v:stroke joinstyle="miter"/>
                <o:lock v:ext="edit" shapetype="f"/>
              </v:line>
            </w:pict>
          </mc:Fallback>
        </mc:AlternateContent>
      </w:r>
      <w:bookmarkStart w:id="2" w:name="_Toc496542220"/>
      <w:bookmarkStart w:id="3" w:name="_Toc504559821"/>
      <w:bookmarkStart w:id="4" w:name="_Toc505012463"/>
      <w:bookmarkStart w:id="5" w:name="_Toc31007608"/>
      <w:bookmarkEnd w:id="1"/>
    </w:p>
    <w:p w14:paraId="6F7FAB68" w14:textId="77777777" w:rsidR="0062740D" w:rsidRDefault="0062740D" w:rsidP="0062740D">
      <w:pPr>
        <w:spacing w:after="0"/>
        <w:jc w:val="left"/>
        <w:rPr>
          <w:sz w:val="18"/>
          <w:szCs w:val="18"/>
        </w:rPr>
      </w:pPr>
      <w:bookmarkStart w:id="6" w:name="_Toc47382721"/>
      <w:bookmarkStart w:id="7" w:name="_Toc52476982"/>
    </w:p>
    <w:p w14:paraId="397254A2" w14:textId="77777777" w:rsidR="00796F45" w:rsidRDefault="00796F45" w:rsidP="001673B1">
      <w:pPr>
        <w:pStyle w:val="Ttulo1"/>
      </w:pPr>
      <w:bookmarkStart w:id="8" w:name="_Toc62736723"/>
    </w:p>
    <w:p w14:paraId="2A373FF2" w14:textId="77777777" w:rsidR="00796F45" w:rsidRDefault="00796F45" w:rsidP="001673B1">
      <w:pPr>
        <w:pStyle w:val="Ttulo1"/>
      </w:pPr>
    </w:p>
    <w:p w14:paraId="3632BDC9" w14:textId="77777777" w:rsidR="00796F45" w:rsidRDefault="00796F45" w:rsidP="001673B1">
      <w:pPr>
        <w:pStyle w:val="Ttulo1"/>
      </w:pPr>
    </w:p>
    <w:p w14:paraId="2BD76FB2" w14:textId="77777777" w:rsidR="00E43279" w:rsidRDefault="00E43279" w:rsidP="00E43279">
      <w:pPr>
        <w:spacing w:after="0"/>
        <w:jc w:val="left"/>
        <w:rPr>
          <w:sz w:val="18"/>
          <w:szCs w:val="18"/>
        </w:rPr>
      </w:pPr>
    </w:p>
    <w:p w14:paraId="1DEF58C4" w14:textId="77777777" w:rsidR="00E43279" w:rsidRDefault="00E43279" w:rsidP="00E43279">
      <w:pPr>
        <w:spacing w:after="0"/>
        <w:jc w:val="left"/>
        <w:rPr>
          <w:sz w:val="18"/>
          <w:szCs w:val="18"/>
        </w:rPr>
      </w:pPr>
    </w:p>
    <w:p w14:paraId="16868C4D" w14:textId="77777777" w:rsidR="00E43279" w:rsidRDefault="00E43279" w:rsidP="00E43279">
      <w:pPr>
        <w:spacing w:after="0"/>
        <w:jc w:val="left"/>
        <w:rPr>
          <w:sz w:val="18"/>
          <w:szCs w:val="18"/>
        </w:rPr>
      </w:pPr>
    </w:p>
    <w:p w14:paraId="05CC1004" w14:textId="77777777" w:rsidR="00E43279" w:rsidRDefault="00E43279" w:rsidP="00E43279">
      <w:pPr>
        <w:spacing w:after="0"/>
        <w:jc w:val="left"/>
        <w:rPr>
          <w:sz w:val="18"/>
          <w:szCs w:val="18"/>
        </w:rPr>
      </w:pPr>
    </w:p>
    <w:p w14:paraId="0CD16E16" w14:textId="77777777" w:rsidR="00E43279" w:rsidRDefault="00E43279" w:rsidP="00E43279">
      <w:pPr>
        <w:spacing w:after="0"/>
        <w:jc w:val="left"/>
        <w:rPr>
          <w:sz w:val="18"/>
          <w:szCs w:val="18"/>
        </w:rPr>
      </w:pPr>
    </w:p>
    <w:p w14:paraId="10065E6D" w14:textId="77777777" w:rsidR="00E43279" w:rsidRDefault="00E43279" w:rsidP="00E43279">
      <w:pPr>
        <w:spacing w:after="0"/>
        <w:jc w:val="left"/>
        <w:rPr>
          <w:sz w:val="18"/>
          <w:szCs w:val="18"/>
        </w:rPr>
      </w:pPr>
    </w:p>
    <w:p w14:paraId="2FB38DED" w14:textId="77777777" w:rsidR="00E43279" w:rsidRDefault="00E43279" w:rsidP="00E43279">
      <w:pPr>
        <w:spacing w:after="0"/>
        <w:jc w:val="left"/>
        <w:rPr>
          <w:sz w:val="18"/>
          <w:szCs w:val="18"/>
        </w:rPr>
      </w:pPr>
    </w:p>
    <w:p w14:paraId="5F94E781" w14:textId="77777777" w:rsidR="00E43279" w:rsidRDefault="00E43279" w:rsidP="00E43279">
      <w:pPr>
        <w:spacing w:after="0"/>
        <w:jc w:val="left"/>
        <w:rPr>
          <w:sz w:val="18"/>
          <w:szCs w:val="18"/>
        </w:rPr>
      </w:pPr>
    </w:p>
    <w:p w14:paraId="13261D47" w14:textId="77777777" w:rsidR="00E43279" w:rsidRDefault="00E43279" w:rsidP="00E43279">
      <w:pPr>
        <w:spacing w:after="0"/>
        <w:jc w:val="left"/>
        <w:rPr>
          <w:sz w:val="18"/>
          <w:szCs w:val="18"/>
        </w:rPr>
      </w:pPr>
    </w:p>
    <w:p w14:paraId="395B8288" w14:textId="77777777" w:rsidR="00E43279" w:rsidRDefault="00E43279" w:rsidP="00E43279">
      <w:pPr>
        <w:spacing w:after="0"/>
        <w:jc w:val="left"/>
        <w:rPr>
          <w:sz w:val="18"/>
          <w:szCs w:val="18"/>
        </w:rPr>
      </w:pPr>
    </w:p>
    <w:p w14:paraId="79C68EAD" w14:textId="77777777" w:rsidR="00E43279" w:rsidRDefault="00E43279" w:rsidP="00E43279">
      <w:pPr>
        <w:spacing w:after="0"/>
        <w:jc w:val="left"/>
        <w:rPr>
          <w:sz w:val="18"/>
          <w:szCs w:val="18"/>
        </w:rPr>
      </w:pPr>
    </w:p>
    <w:p w14:paraId="6669CC77" w14:textId="77777777" w:rsidR="00E43279" w:rsidRDefault="00E43279" w:rsidP="00E43279">
      <w:pPr>
        <w:spacing w:after="0"/>
        <w:jc w:val="left"/>
        <w:rPr>
          <w:sz w:val="18"/>
          <w:szCs w:val="18"/>
        </w:rPr>
      </w:pPr>
    </w:p>
    <w:p w14:paraId="3FEFB444" w14:textId="77777777" w:rsidR="00E43279" w:rsidRDefault="00E43279" w:rsidP="00E43279">
      <w:pPr>
        <w:spacing w:after="0"/>
        <w:jc w:val="left"/>
        <w:rPr>
          <w:sz w:val="18"/>
          <w:szCs w:val="18"/>
        </w:rPr>
      </w:pPr>
    </w:p>
    <w:p w14:paraId="550BFC8E" w14:textId="77777777" w:rsidR="00E43279" w:rsidRDefault="00E43279" w:rsidP="00E43279">
      <w:pPr>
        <w:spacing w:after="0"/>
        <w:jc w:val="left"/>
        <w:rPr>
          <w:sz w:val="18"/>
          <w:szCs w:val="18"/>
        </w:rPr>
      </w:pPr>
    </w:p>
    <w:p w14:paraId="2CA70BB5" w14:textId="77777777" w:rsidR="00E43279" w:rsidRDefault="00E43279" w:rsidP="00E43279">
      <w:pPr>
        <w:spacing w:after="0"/>
        <w:jc w:val="left"/>
        <w:rPr>
          <w:sz w:val="18"/>
          <w:szCs w:val="18"/>
        </w:rPr>
      </w:pPr>
    </w:p>
    <w:p w14:paraId="7E5E96F7" w14:textId="77777777" w:rsidR="00E43279" w:rsidRDefault="00E43279" w:rsidP="00E43279">
      <w:pPr>
        <w:spacing w:after="0"/>
        <w:jc w:val="left"/>
        <w:rPr>
          <w:sz w:val="18"/>
          <w:szCs w:val="18"/>
        </w:rPr>
      </w:pPr>
    </w:p>
    <w:p w14:paraId="60061D30" w14:textId="77777777" w:rsidR="00E43279" w:rsidRDefault="00E43279" w:rsidP="00E43279">
      <w:pPr>
        <w:spacing w:after="0"/>
        <w:jc w:val="left"/>
        <w:rPr>
          <w:sz w:val="18"/>
          <w:szCs w:val="18"/>
        </w:rPr>
      </w:pPr>
    </w:p>
    <w:p w14:paraId="780044E6" w14:textId="77777777" w:rsidR="00E43279" w:rsidRDefault="00E43279" w:rsidP="00E43279">
      <w:pPr>
        <w:spacing w:after="0"/>
        <w:jc w:val="left"/>
        <w:rPr>
          <w:sz w:val="18"/>
          <w:szCs w:val="18"/>
        </w:rPr>
      </w:pPr>
    </w:p>
    <w:p w14:paraId="2CF4693A" w14:textId="77777777" w:rsidR="00E43279" w:rsidRDefault="00E43279" w:rsidP="00E43279">
      <w:pPr>
        <w:spacing w:after="0"/>
        <w:jc w:val="left"/>
        <w:rPr>
          <w:sz w:val="18"/>
          <w:szCs w:val="18"/>
        </w:rPr>
      </w:pPr>
    </w:p>
    <w:p w14:paraId="3920ECDC" w14:textId="061B6493" w:rsidR="00E43279" w:rsidRDefault="00E43279" w:rsidP="00E43279">
      <w:pPr>
        <w:spacing w:after="0"/>
        <w:jc w:val="left"/>
        <w:rPr>
          <w:sz w:val="18"/>
          <w:szCs w:val="18"/>
        </w:rPr>
      </w:pPr>
    </w:p>
    <w:p w14:paraId="63EE05BC" w14:textId="3D5EEF30" w:rsidR="00BE5D4E" w:rsidRDefault="00BE5D4E" w:rsidP="00E43279">
      <w:pPr>
        <w:spacing w:after="0"/>
        <w:jc w:val="left"/>
        <w:rPr>
          <w:sz w:val="18"/>
          <w:szCs w:val="18"/>
        </w:rPr>
      </w:pPr>
    </w:p>
    <w:p w14:paraId="7E0AE1DF" w14:textId="02881543" w:rsidR="00BE5D4E" w:rsidRDefault="00BE5D4E" w:rsidP="00E43279">
      <w:pPr>
        <w:spacing w:after="0"/>
        <w:jc w:val="left"/>
        <w:rPr>
          <w:sz w:val="18"/>
          <w:szCs w:val="18"/>
        </w:rPr>
      </w:pPr>
    </w:p>
    <w:p w14:paraId="15B7A429" w14:textId="77777777" w:rsidR="00BE5D4E" w:rsidRDefault="00BE5D4E" w:rsidP="00E43279">
      <w:pPr>
        <w:spacing w:after="0"/>
        <w:jc w:val="left"/>
        <w:rPr>
          <w:sz w:val="18"/>
          <w:szCs w:val="18"/>
        </w:rPr>
      </w:pPr>
    </w:p>
    <w:p w14:paraId="049CA702" w14:textId="77777777" w:rsidR="00E43279" w:rsidRDefault="00E43279" w:rsidP="00E43279">
      <w:pPr>
        <w:spacing w:after="0"/>
        <w:jc w:val="left"/>
        <w:rPr>
          <w:sz w:val="18"/>
          <w:szCs w:val="18"/>
        </w:rPr>
      </w:pPr>
    </w:p>
    <w:p w14:paraId="3B73E2EF" w14:textId="77777777" w:rsidR="00E43279" w:rsidRDefault="00E43279" w:rsidP="00E43279">
      <w:pPr>
        <w:spacing w:after="0"/>
        <w:jc w:val="left"/>
        <w:rPr>
          <w:sz w:val="18"/>
          <w:szCs w:val="18"/>
        </w:rPr>
      </w:pPr>
    </w:p>
    <w:p w14:paraId="0F8A5810" w14:textId="77777777" w:rsidR="00E43279" w:rsidRDefault="00E43279" w:rsidP="00E43279">
      <w:pPr>
        <w:spacing w:after="0"/>
        <w:jc w:val="left"/>
        <w:rPr>
          <w:sz w:val="18"/>
          <w:szCs w:val="18"/>
        </w:rPr>
      </w:pPr>
    </w:p>
    <w:p w14:paraId="2B1ABE7B" w14:textId="77777777" w:rsidR="00E43279" w:rsidRDefault="00E43279" w:rsidP="00E43279">
      <w:pPr>
        <w:spacing w:after="0"/>
        <w:jc w:val="left"/>
        <w:rPr>
          <w:sz w:val="18"/>
          <w:szCs w:val="18"/>
        </w:rPr>
      </w:pPr>
    </w:p>
    <w:p w14:paraId="6F00C40D" w14:textId="77777777" w:rsidR="00E43279" w:rsidRDefault="00E43279" w:rsidP="00E43279">
      <w:pPr>
        <w:spacing w:after="0"/>
        <w:jc w:val="left"/>
        <w:rPr>
          <w:sz w:val="18"/>
          <w:szCs w:val="18"/>
        </w:rPr>
      </w:pPr>
    </w:p>
    <w:p w14:paraId="43B9CEEF" w14:textId="0B6E25A8" w:rsidR="00E43279" w:rsidRDefault="00E43279" w:rsidP="00E43279">
      <w:pPr>
        <w:spacing w:after="0"/>
        <w:jc w:val="left"/>
        <w:rPr>
          <w:sz w:val="18"/>
          <w:szCs w:val="18"/>
        </w:rPr>
      </w:pPr>
      <w:r>
        <w:rPr>
          <w:sz w:val="18"/>
          <w:szCs w:val="18"/>
        </w:rPr>
        <w:t>Carmen Millán</w:t>
      </w:r>
    </w:p>
    <w:p w14:paraId="4A447A98" w14:textId="77777777" w:rsidR="00E43279" w:rsidRDefault="00E43279" w:rsidP="00E43279">
      <w:pPr>
        <w:spacing w:after="0"/>
        <w:jc w:val="left"/>
        <w:rPr>
          <w:b/>
          <w:bCs/>
          <w:sz w:val="18"/>
          <w:szCs w:val="18"/>
        </w:rPr>
      </w:pPr>
      <w:r>
        <w:rPr>
          <w:b/>
          <w:bCs/>
          <w:sz w:val="18"/>
          <w:szCs w:val="18"/>
        </w:rPr>
        <w:t>Directora General</w:t>
      </w:r>
    </w:p>
    <w:p w14:paraId="401FF5E8" w14:textId="77777777" w:rsidR="00E43279" w:rsidRDefault="00E43279" w:rsidP="00E43279">
      <w:pPr>
        <w:spacing w:after="0"/>
        <w:jc w:val="left"/>
        <w:rPr>
          <w:b/>
          <w:bCs/>
          <w:sz w:val="18"/>
          <w:szCs w:val="18"/>
        </w:rPr>
      </w:pPr>
    </w:p>
    <w:p w14:paraId="0FEC2A1F" w14:textId="1B53F6A5" w:rsidR="00DB12EE" w:rsidRDefault="00DB12EE" w:rsidP="00E43279">
      <w:pPr>
        <w:spacing w:after="0"/>
        <w:jc w:val="left"/>
        <w:rPr>
          <w:sz w:val="18"/>
          <w:szCs w:val="18"/>
        </w:rPr>
      </w:pPr>
      <w:r w:rsidRPr="00DB12EE">
        <w:rPr>
          <w:sz w:val="18"/>
          <w:szCs w:val="18"/>
        </w:rPr>
        <w:t>Héctor Alejandro Cadavid Villa</w:t>
      </w:r>
    </w:p>
    <w:p w14:paraId="47012E7F" w14:textId="7AF2E171" w:rsidR="00E43279" w:rsidRDefault="00E43279" w:rsidP="00E43279">
      <w:pPr>
        <w:spacing w:after="0"/>
        <w:jc w:val="left"/>
        <w:rPr>
          <w:b/>
          <w:bCs/>
          <w:sz w:val="18"/>
          <w:szCs w:val="18"/>
        </w:rPr>
      </w:pPr>
      <w:r>
        <w:rPr>
          <w:b/>
          <w:bCs/>
          <w:sz w:val="18"/>
          <w:szCs w:val="18"/>
        </w:rPr>
        <w:t>Subdirector Administrativ</w:t>
      </w:r>
      <w:r w:rsidR="00BE5D4E">
        <w:rPr>
          <w:b/>
          <w:bCs/>
          <w:sz w:val="18"/>
          <w:szCs w:val="18"/>
        </w:rPr>
        <w:t>o</w:t>
      </w:r>
      <w:r>
        <w:rPr>
          <w:b/>
          <w:bCs/>
          <w:sz w:val="18"/>
          <w:szCs w:val="18"/>
        </w:rPr>
        <w:t xml:space="preserve"> y Financier</w:t>
      </w:r>
      <w:r w:rsidR="00BE5D4E">
        <w:rPr>
          <w:b/>
          <w:bCs/>
          <w:sz w:val="18"/>
          <w:szCs w:val="18"/>
        </w:rPr>
        <w:t>o</w:t>
      </w:r>
    </w:p>
    <w:p w14:paraId="13619A9A" w14:textId="77777777" w:rsidR="00E43279" w:rsidRDefault="00E43279" w:rsidP="00E43279">
      <w:pPr>
        <w:spacing w:after="0"/>
        <w:jc w:val="left"/>
        <w:rPr>
          <w:b/>
          <w:bCs/>
          <w:sz w:val="18"/>
          <w:szCs w:val="18"/>
        </w:rPr>
      </w:pPr>
    </w:p>
    <w:p w14:paraId="2274BEF8" w14:textId="77777777" w:rsidR="00E43279" w:rsidRDefault="00E43279" w:rsidP="00E43279">
      <w:pPr>
        <w:spacing w:after="0"/>
        <w:jc w:val="left"/>
        <w:rPr>
          <w:sz w:val="18"/>
          <w:szCs w:val="18"/>
        </w:rPr>
      </w:pPr>
      <w:r>
        <w:rPr>
          <w:sz w:val="18"/>
          <w:szCs w:val="18"/>
        </w:rPr>
        <w:t xml:space="preserve">Juan Manuel Espinosa Restrepo </w:t>
      </w:r>
    </w:p>
    <w:p w14:paraId="73CEEC55" w14:textId="77777777" w:rsidR="00E43279" w:rsidRDefault="00E43279" w:rsidP="00E43279">
      <w:pPr>
        <w:spacing w:after="0"/>
        <w:jc w:val="left"/>
        <w:rPr>
          <w:b/>
          <w:bCs/>
          <w:sz w:val="18"/>
          <w:szCs w:val="18"/>
        </w:rPr>
      </w:pPr>
      <w:r>
        <w:rPr>
          <w:b/>
          <w:bCs/>
          <w:sz w:val="18"/>
          <w:szCs w:val="18"/>
        </w:rPr>
        <w:t>Subdirector Académico</w:t>
      </w:r>
    </w:p>
    <w:p w14:paraId="4AD4AEF5" w14:textId="77777777" w:rsidR="00E43279" w:rsidRDefault="00E43279" w:rsidP="00E43279">
      <w:pPr>
        <w:spacing w:after="0"/>
        <w:jc w:val="left"/>
        <w:rPr>
          <w:sz w:val="18"/>
          <w:szCs w:val="18"/>
        </w:rPr>
      </w:pPr>
    </w:p>
    <w:p w14:paraId="5C48BF6C" w14:textId="25FFA58A" w:rsidR="00E43279" w:rsidRDefault="00E43279" w:rsidP="00E43279">
      <w:pPr>
        <w:spacing w:after="0"/>
        <w:jc w:val="left"/>
        <w:rPr>
          <w:sz w:val="18"/>
          <w:szCs w:val="18"/>
        </w:rPr>
      </w:pPr>
      <w:r>
        <w:rPr>
          <w:sz w:val="18"/>
          <w:szCs w:val="18"/>
        </w:rPr>
        <w:t xml:space="preserve">María Ofelia Ros </w:t>
      </w:r>
      <w:proofErr w:type="spellStart"/>
      <w:r w:rsidR="000F281F">
        <w:rPr>
          <w:sz w:val="18"/>
          <w:szCs w:val="18"/>
        </w:rPr>
        <w:t>M</w:t>
      </w:r>
      <w:r>
        <w:rPr>
          <w:sz w:val="18"/>
          <w:szCs w:val="18"/>
        </w:rPr>
        <w:t>aturro</w:t>
      </w:r>
      <w:proofErr w:type="spellEnd"/>
    </w:p>
    <w:p w14:paraId="6DE48AF1" w14:textId="5B7E76DF" w:rsidR="00E43279" w:rsidRDefault="00E43279" w:rsidP="00E43279">
      <w:pPr>
        <w:spacing w:after="0"/>
        <w:jc w:val="left"/>
        <w:rPr>
          <w:b/>
          <w:bCs/>
          <w:sz w:val="18"/>
          <w:szCs w:val="18"/>
        </w:rPr>
      </w:pPr>
      <w:r>
        <w:rPr>
          <w:b/>
          <w:bCs/>
          <w:sz w:val="18"/>
          <w:szCs w:val="18"/>
        </w:rPr>
        <w:t>Decana Facultad Seminario Bello</w:t>
      </w:r>
    </w:p>
    <w:p w14:paraId="73B3314A" w14:textId="77777777" w:rsidR="00E43279" w:rsidRDefault="00E43279" w:rsidP="00E43279">
      <w:pPr>
        <w:spacing w:after="0"/>
        <w:jc w:val="left"/>
        <w:rPr>
          <w:b/>
          <w:bCs/>
          <w:sz w:val="18"/>
          <w:szCs w:val="18"/>
        </w:rPr>
      </w:pPr>
    </w:p>
    <w:p w14:paraId="3C76D9E5" w14:textId="77777777" w:rsidR="00E43279" w:rsidRDefault="00E43279" w:rsidP="00E43279">
      <w:pPr>
        <w:spacing w:after="0"/>
        <w:jc w:val="left"/>
        <w:rPr>
          <w:sz w:val="18"/>
          <w:szCs w:val="18"/>
        </w:rPr>
      </w:pPr>
      <w:r>
        <w:rPr>
          <w:sz w:val="18"/>
          <w:szCs w:val="18"/>
        </w:rPr>
        <w:t>Cristian Armando Velandia Mora</w:t>
      </w:r>
    </w:p>
    <w:p w14:paraId="36920354" w14:textId="77777777" w:rsidR="00E43279" w:rsidRDefault="00E43279" w:rsidP="00E43279">
      <w:pPr>
        <w:spacing w:after="0"/>
        <w:jc w:val="left"/>
        <w:rPr>
          <w:b/>
          <w:bCs/>
          <w:sz w:val="18"/>
          <w:szCs w:val="18"/>
        </w:rPr>
      </w:pPr>
      <w:r>
        <w:rPr>
          <w:b/>
          <w:bCs/>
          <w:sz w:val="18"/>
          <w:szCs w:val="18"/>
        </w:rPr>
        <w:t>Coordinador Grupo de Planeación</w:t>
      </w:r>
    </w:p>
    <w:p w14:paraId="643CFEB6" w14:textId="77777777" w:rsidR="00022EFA" w:rsidRDefault="00BE5D4E" w:rsidP="001673B1">
      <w:pPr>
        <w:pStyle w:val="Ttulo1"/>
      </w:pPr>
      <w:r>
        <w:lastRenderedPageBreak/>
        <w:tab/>
      </w:r>
    </w:p>
    <w:sdt>
      <w:sdtPr>
        <w:rPr>
          <w:rFonts w:ascii="Verdana" w:eastAsia="Calibri" w:hAnsi="Verdana"/>
          <w:color w:val="auto"/>
          <w:sz w:val="24"/>
          <w:szCs w:val="22"/>
          <w:lang w:val="es-ES" w:eastAsia="en-US"/>
        </w:rPr>
        <w:id w:val="-540974121"/>
        <w:docPartObj>
          <w:docPartGallery w:val="Table of Contents"/>
          <w:docPartUnique/>
        </w:docPartObj>
      </w:sdtPr>
      <w:sdtEndPr>
        <w:rPr>
          <w:b/>
          <w:bCs/>
        </w:rPr>
      </w:sdtEndPr>
      <w:sdtContent>
        <w:p w14:paraId="70701D7B" w14:textId="4D06313F" w:rsidR="00420F53" w:rsidRPr="002C5417" w:rsidRDefault="002C5417" w:rsidP="001673B1">
          <w:pPr>
            <w:pStyle w:val="TtuloTDC"/>
            <w:rPr>
              <w:b/>
              <w:bCs/>
              <w:color w:val="auto"/>
            </w:rPr>
          </w:pPr>
          <w:r w:rsidRPr="002C5417">
            <w:rPr>
              <w:b/>
              <w:bCs/>
              <w:color w:val="auto"/>
              <w:lang w:val="es-ES"/>
            </w:rPr>
            <w:t>TABLA DE CONTENIDO</w:t>
          </w:r>
        </w:p>
        <w:p w14:paraId="2A9B5165" w14:textId="67C3AD08" w:rsidR="007F70A0" w:rsidRDefault="00420F53">
          <w:pPr>
            <w:pStyle w:val="TDC1"/>
            <w:tabs>
              <w:tab w:val="right" w:leader="dot" w:pos="9344"/>
            </w:tabs>
            <w:rPr>
              <w:rFonts w:asciiTheme="minorHAnsi" w:eastAsiaTheme="minorEastAsia" w:hAnsiTheme="minorHAnsi" w:cstheme="minorBidi"/>
              <w:b w:val="0"/>
              <w:noProof/>
              <w:sz w:val="22"/>
              <w:szCs w:val="22"/>
              <w:lang w:eastAsia="es-CO"/>
            </w:rPr>
          </w:pPr>
          <w:r>
            <w:fldChar w:fldCharType="begin"/>
          </w:r>
          <w:r>
            <w:instrText xml:space="preserve"> TOC \o "1-3" \h \z \u </w:instrText>
          </w:r>
          <w:r>
            <w:fldChar w:fldCharType="separate"/>
          </w:r>
          <w:hyperlink w:anchor="_Toc83023947" w:history="1">
            <w:r w:rsidR="007F70A0" w:rsidRPr="009A0B38">
              <w:rPr>
                <w:rStyle w:val="Hipervnculo"/>
                <w:noProof/>
              </w:rPr>
              <w:t>GESTIÓN ACADÉMICA E INVESTIGATIVA</w:t>
            </w:r>
            <w:r w:rsidR="007F70A0">
              <w:rPr>
                <w:noProof/>
                <w:webHidden/>
              </w:rPr>
              <w:tab/>
            </w:r>
            <w:r w:rsidR="007F70A0">
              <w:rPr>
                <w:noProof/>
                <w:webHidden/>
              </w:rPr>
              <w:fldChar w:fldCharType="begin"/>
            </w:r>
            <w:r w:rsidR="007F70A0">
              <w:rPr>
                <w:noProof/>
                <w:webHidden/>
              </w:rPr>
              <w:instrText xml:space="preserve"> PAGEREF _Toc83023947 \h </w:instrText>
            </w:r>
            <w:r w:rsidR="007F70A0">
              <w:rPr>
                <w:noProof/>
                <w:webHidden/>
              </w:rPr>
            </w:r>
            <w:r w:rsidR="007F70A0">
              <w:rPr>
                <w:noProof/>
                <w:webHidden/>
              </w:rPr>
              <w:fldChar w:fldCharType="separate"/>
            </w:r>
            <w:r w:rsidR="007F70A0">
              <w:rPr>
                <w:noProof/>
                <w:webHidden/>
              </w:rPr>
              <w:t>8</w:t>
            </w:r>
            <w:r w:rsidR="007F70A0">
              <w:rPr>
                <w:noProof/>
                <w:webHidden/>
              </w:rPr>
              <w:fldChar w:fldCharType="end"/>
            </w:r>
          </w:hyperlink>
        </w:p>
        <w:p w14:paraId="238E6C3B" w14:textId="532DD6C6"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48" w:history="1">
            <w:r w:rsidR="007F70A0" w:rsidRPr="009A0B38">
              <w:rPr>
                <w:rStyle w:val="Hipervnculo"/>
                <w:noProof/>
              </w:rPr>
              <w:t>FORMACIÓN</w:t>
            </w:r>
            <w:r w:rsidR="007F70A0">
              <w:rPr>
                <w:noProof/>
                <w:webHidden/>
              </w:rPr>
              <w:tab/>
            </w:r>
            <w:r w:rsidR="007F70A0">
              <w:rPr>
                <w:noProof/>
                <w:webHidden/>
              </w:rPr>
              <w:fldChar w:fldCharType="begin"/>
            </w:r>
            <w:r w:rsidR="007F70A0">
              <w:rPr>
                <w:noProof/>
                <w:webHidden/>
              </w:rPr>
              <w:instrText xml:space="preserve"> PAGEREF _Toc83023948 \h </w:instrText>
            </w:r>
            <w:r w:rsidR="007F70A0">
              <w:rPr>
                <w:noProof/>
                <w:webHidden/>
              </w:rPr>
            </w:r>
            <w:r w:rsidR="007F70A0">
              <w:rPr>
                <w:noProof/>
                <w:webHidden/>
              </w:rPr>
              <w:fldChar w:fldCharType="separate"/>
            </w:r>
            <w:r w:rsidR="007F70A0">
              <w:rPr>
                <w:noProof/>
                <w:webHidden/>
              </w:rPr>
              <w:t>9</w:t>
            </w:r>
            <w:r w:rsidR="007F70A0">
              <w:rPr>
                <w:noProof/>
                <w:webHidden/>
              </w:rPr>
              <w:fldChar w:fldCharType="end"/>
            </w:r>
          </w:hyperlink>
        </w:p>
        <w:p w14:paraId="29DAD36D" w14:textId="33BB68A3"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49" w:history="1">
            <w:r w:rsidR="007F70A0" w:rsidRPr="009A0B38">
              <w:rPr>
                <w:rStyle w:val="Hipervnculo"/>
                <w:noProof/>
              </w:rPr>
              <w:t>EDUCACIÓN FORMAL</w:t>
            </w:r>
            <w:r w:rsidR="007F70A0">
              <w:rPr>
                <w:noProof/>
                <w:webHidden/>
              </w:rPr>
              <w:tab/>
            </w:r>
            <w:r w:rsidR="007F70A0">
              <w:rPr>
                <w:noProof/>
                <w:webHidden/>
              </w:rPr>
              <w:fldChar w:fldCharType="begin"/>
            </w:r>
            <w:r w:rsidR="007F70A0">
              <w:rPr>
                <w:noProof/>
                <w:webHidden/>
              </w:rPr>
              <w:instrText xml:space="preserve"> PAGEREF _Toc83023949 \h </w:instrText>
            </w:r>
            <w:r w:rsidR="007F70A0">
              <w:rPr>
                <w:noProof/>
                <w:webHidden/>
              </w:rPr>
            </w:r>
            <w:r w:rsidR="007F70A0">
              <w:rPr>
                <w:noProof/>
                <w:webHidden/>
              </w:rPr>
              <w:fldChar w:fldCharType="separate"/>
            </w:r>
            <w:r w:rsidR="007F70A0">
              <w:rPr>
                <w:noProof/>
                <w:webHidden/>
              </w:rPr>
              <w:t>10</w:t>
            </w:r>
            <w:r w:rsidR="007F70A0">
              <w:rPr>
                <w:noProof/>
                <w:webHidden/>
              </w:rPr>
              <w:fldChar w:fldCharType="end"/>
            </w:r>
          </w:hyperlink>
        </w:p>
        <w:p w14:paraId="4AEDB4B8" w14:textId="32B53E21"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50" w:history="1">
            <w:r w:rsidR="007F70A0" w:rsidRPr="009A0B38">
              <w:rPr>
                <w:rStyle w:val="Hipervnculo"/>
                <w:rFonts w:eastAsia="Verdana" w:cs="Verdana"/>
                <w:iCs/>
                <w:noProof/>
              </w:rPr>
              <w:t>Maestría en Enseñanza de español como lengua extranjera y segunda lengua</w:t>
            </w:r>
            <w:r w:rsidR="007F70A0">
              <w:rPr>
                <w:noProof/>
                <w:webHidden/>
              </w:rPr>
              <w:tab/>
            </w:r>
            <w:r w:rsidR="007F70A0">
              <w:rPr>
                <w:noProof/>
                <w:webHidden/>
              </w:rPr>
              <w:fldChar w:fldCharType="begin"/>
            </w:r>
            <w:r w:rsidR="007F70A0">
              <w:rPr>
                <w:noProof/>
                <w:webHidden/>
              </w:rPr>
              <w:instrText xml:space="preserve"> PAGEREF _Toc83023950 \h </w:instrText>
            </w:r>
            <w:r w:rsidR="007F70A0">
              <w:rPr>
                <w:noProof/>
                <w:webHidden/>
              </w:rPr>
            </w:r>
            <w:r w:rsidR="007F70A0">
              <w:rPr>
                <w:noProof/>
                <w:webHidden/>
              </w:rPr>
              <w:fldChar w:fldCharType="separate"/>
            </w:r>
            <w:r w:rsidR="007F70A0">
              <w:rPr>
                <w:noProof/>
                <w:webHidden/>
              </w:rPr>
              <w:t>10</w:t>
            </w:r>
            <w:r w:rsidR="007F70A0">
              <w:rPr>
                <w:noProof/>
                <w:webHidden/>
              </w:rPr>
              <w:fldChar w:fldCharType="end"/>
            </w:r>
          </w:hyperlink>
        </w:p>
        <w:p w14:paraId="1C3AD28F" w14:textId="4A143D54"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51" w:history="1">
            <w:r w:rsidR="007F70A0" w:rsidRPr="009A0B38">
              <w:rPr>
                <w:rStyle w:val="Hipervnculo"/>
                <w:rFonts w:eastAsia="Verdana" w:cs="Verdana"/>
                <w:iCs/>
                <w:noProof/>
              </w:rPr>
              <w:t>Maestría en Estudios Editoriales</w:t>
            </w:r>
            <w:r w:rsidR="007F70A0">
              <w:rPr>
                <w:noProof/>
                <w:webHidden/>
              </w:rPr>
              <w:tab/>
            </w:r>
            <w:r w:rsidR="007F70A0">
              <w:rPr>
                <w:noProof/>
                <w:webHidden/>
              </w:rPr>
              <w:fldChar w:fldCharType="begin"/>
            </w:r>
            <w:r w:rsidR="007F70A0">
              <w:rPr>
                <w:noProof/>
                <w:webHidden/>
              </w:rPr>
              <w:instrText xml:space="preserve"> PAGEREF _Toc83023951 \h </w:instrText>
            </w:r>
            <w:r w:rsidR="007F70A0">
              <w:rPr>
                <w:noProof/>
                <w:webHidden/>
              </w:rPr>
            </w:r>
            <w:r w:rsidR="007F70A0">
              <w:rPr>
                <w:noProof/>
                <w:webHidden/>
              </w:rPr>
              <w:fldChar w:fldCharType="separate"/>
            </w:r>
            <w:r w:rsidR="007F70A0">
              <w:rPr>
                <w:noProof/>
                <w:webHidden/>
              </w:rPr>
              <w:t>11</w:t>
            </w:r>
            <w:r w:rsidR="007F70A0">
              <w:rPr>
                <w:noProof/>
                <w:webHidden/>
              </w:rPr>
              <w:fldChar w:fldCharType="end"/>
            </w:r>
          </w:hyperlink>
        </w:p>
        <w:p w14:paraId="17AC7804" w14:textId="053122BD"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52" w:history="1">
            <w:r w:rsidR="007F70A0" w:rsidRPr="009A0B38">
              <w:rPr>
                <w:rStyle w:val="Hipervnculo"/>
                <w:rFonts w:eastAsia="Verdana" w:cs="Verdana"/>
                <w:iCs/>
                <w:noProof/>
              </w:rPr>
              <w:t>Maestría en Lingüística</w:t>
            </w:r>
            <w:r w:rsidR="007F70A0">
              <w:rPr>
                <w:noProof/>
                <w:webHidden/>
              </w:rPr>
              <w:tab/>
            </w:r>
            <w:r w:rsidR="007F70A0">
              <w:rPr>
                <w:noProof/>
                <w:webHidden/>
              </w:rPr>
              <w:fldChar w:fldCharType="begin"/>
            </w:r>
            <w:r w:rsidR="007F70A0">
              <w:rPr>
                <w:noProof/>
                <w:webHidden/>
              </w:rPr>
              <w:instrText xml:space="preserve"> PAGEREF _Toc83023952 \h </w:instrText>
            </w:r>
            <w:r w:rsidR="007F70A0">
              <w:rPr>
                <w:noProof/>
                <w:webHidden/>
              </w:rPr>
            </w:r>
            <w:r w:rsidR="007F70A0">
              <w:rPr>
                <w:noProof/>
                <w:webHidden/>
              </w:rPr>
              <w:fldChar w:fldCharType="separate"/>
            </w:r>
            <w:r w:rsidR="007F70A0">
              <w:rPr>
                <w:noProof/>
                <w:webHidden/>
              </w:rPr>
              <w:t>11</w:t>
            </w:r>
            <w:r w:rsidR="007F70A0">
              <w:rPr>
                <w:noProof/>
                <w:webHidden/>
              </w:rPr>
              <w:fldChar w:fldCharType="end"/>
            </w:r>
          </w:hyperlink>
        </w:p>
        <w:p w14:paraId="4E84F08B" w14:textId="3335BF21"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53" w:history="1">
            <w:r w:rsidR="007F70A0" w:rsidRPr="009A0B38">
              <w:rPr>
                <w:rStyle w:val="Hipervnculo"/>
                <w:rFonts w:eastAsia="Verdana" w:cs="Verdana"/>
                <w:iCs/>
                <w:noProof/>
              </w:rPr>
              <w:t>Maestría en Literatura y Cultura</w:t>
            </w:r>
            <w:r w:rsidR="007F70A0">
              <w:rPr>
                <w:noProof/>
                <w:webHidden/>
              </w:rPr>
              <w:tab/>
            </w:r>
            <w:r w:rsidR="007F70A0">
              <w:rPr>
                <w:noProof/>
                <w:webHidden/>
              </w:rPr>
              <w:fldChar w:fldCharType="begin"/>
            </w:r>
            <w:r w:rsidR="007F70A0">
              <w:rPr>
                <w:noProof/>
                <w:webHidden/>
              </w:rPr>
              <w:instrText xml:space="preserve"> PAGEREF _Toc83023953 \h </w:instrText>
            </w:r>
            <w:r w:rsidR="007F70A0">
              <w:rPr>
                <w:noProof/>
                <w:webHidden/>
              </w:rPr>
            </w:r>
            <w:r w:rsidR="007F70A0">
              <w:rPr>
                <w:noProof/>
                <w:webHidden/>
              </w:rPr>
              <w:fldChar w:fldCharType="separate"/>
            </w:r>
            <w:r w:rsidR="007F70A0">
              <w:rPr>
                <w:noProof/>
                <w:webHidden/>
              </w:rPr>
              <w:t>11</w:t>
            </w:r>
            <w:r w:rsidR="007F70A0">
              <w:rPr>
                <w:noProof/>
                <w:webHidden/>
              </w:rPr>
              <w:fldChar w:fldCharType="end"/>
            </w:r>
          </w:hyperlink>
        </w:p>
        <w:p w14:paraId="5D0CDC16" w14:textId="0B2C537A"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54" w:history="1">
            <w:r w:rsidR="007F70A0" w:rsidRPr="009A0B38">
              <w:rPr>
                <w:rStyle w:val="Hipervnculo"/>
                <w:rFonts w:eastAsia="Verdana" w:cs="Verdana"/>
                <w:iCs/>
                <w:noProof/>
              </w:rPr>
              <w:t>Maestría en Escritura creativa</w:t>
            </w:r>
            <w:r w:rsidR="007F70A0">
              <w:rPr>
                <w:noProof/>
                <w:webHidden/>
              </w:rPr>
              <w:tab/>
            </w:r>
            <w:r w:rsidR="007F70A0">
              <w:rPr>
                <w:noProof/>
                <w:webHidden/>
              </w:rPr>
              <w:fldChar w:fldCharType="begin"/>
            </w:r>
            <w:r w:rsidR="007F70A0">
              <w:rPr>
                <w:noProof/>
                <w:webHidden/>
              </w:rPr>
              <w:instrText xml:space="preserve"> PAGEREF _Toc83023954 \h </w:instrText>
            </w:r>
            <w:r w:rsidR="007F70A0">
              <w:rPr>
                <w:noProof/>
                <w:webHidden/>
              </w:rPr>
            </w:r>
            <w:r w:rsidR="007F70A0">
              <w:rPr>
                <w:noProof/>
                <w:webHidden/>
              </w:rPr>
              <w:fldChar w:fldCharType="separate"/>
            </w:r>
            <w:r w:rsidR="007F70A0">
              <w:rPr>
                <w:noProof/>
                <w:webHidden/>
              </w:rPr>
              <w:t>12</w:t>
            </w:r>
            <w:r w:rsidR="007F70A0">
              <w:rPr>
                <w:noProof/>
                <w:webHidden/>
              </w:rPr>
              <w:fldChar w:fldCharType="end"/>
            </w:r>
          </w:hyperlink>
        </w:p>
        <w:p w14:paraId="51641ECB" w14:textId="58A66156"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55" w:history="1">
            <w:r w:rsidR="007F70A0" w:rsidRPr="009A0B38">
              <w:rPr>
                <w:rStyle w:val="Hipervnculo"/>
                <w:noProof/>
              </w:rPr>
              <w:t>EDUCACIÓN CONTINUA</w:t>
            </w:r>
            <w:r w:rsidR="007F70A0">
              <w:rPr>
                <w:noProof/>
                <w:webHidden/>
              </w:rPr>
              <w:tab/>
            </w:r>
            <w:r w:rsidR="007F70A0">
              <w:rPr>
                <w:noProof/>
                <w:webHidden/>
              </w:rPr>
              <w:fldChar w:fldCharType="begin"/>
            </w:r>
            <w:r w:rsidR="007F70A0">
              <w:rPr>
                <w:noProof/>
                <w:webHidden/>
              </w:rPr>
              <w:instrText xml:space="preserve"> PAGEREF _Toc83023955 \h </w:instrText>
            </w:r>
            <w:r w:rsidR="007F70A0">
              <w:rPr>
                <w:noProof/>
                <w:webHidden/>
              </w:rPr>
            </w:r>
            <w:r w:rsidR="007F70A0">
              <w:rPr>
                <w:noProof/>
                <w:webHidden/>
              </w:rPr>
              <w:fldChar w:fldCharType="separate"/>
            </w:r>
            <w:r w:rsidR="007F70A0">
              <w:rPr>
                <w:noProof/>
                <w:webHidden/>
              </w:rPr>
              <w:t>15</w:t>
            </w:r>
            <w:r w:rsidR="007F70A0">
              <w:rPr>
                <w:noProof/>
                <w:webHidden/>
              </w:rPr>
              <w:fldChar w:fldCharType="end"/>
            </w:r>
          </w:hyperlink>
        </w:p>
        <w:p w14:paraId="08FE33AE" w14:textId="25EB45B9"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56" w:history="1">
            <w:r w:rsidR="007F70A0" w:rsidRPr="009A0B38">
              <w:rPr>
                <w:rStyle w:val="Hipervnculo"/>
                <w:noProof/>
              </w:rPr>
              <w:t>INVESTIGACIÓN</w:t>
            </w:r>
            <w:r w:rsidR="007F70A0">
              <w:rPr>
                <w:noProof/>
                <w:webHidden/>
              </w:rPr>
              <w:tab/>
            </w:r>
            <w:r w:rsidR="007F70A0">
              <w:rPr>
                <w:noProof/>
                <w:webHidden/>
              </w:rPr>
              <w:fldChar w:fldCharType="begin"/>
            </w:r>
            <w:r w:rsidR="007F70A0">
              <w:rPr>
                <w:noProof/>
                <w:webHidden/>
              </w:rPr>
              <w:instrText xml:space="preserve"> PAGEREF _Toc83023956 \h </w:instrText>
            </w:r>
            <w:r w:rsidR="007F70A0">
              <w:rPr>
                <w:noProof/>
                <w:webHidden/>
              </w:rPr>
            </w:r>
            <w:r w:rsidR="007F70A0">
              <w:rPr>
                <w:noProof/>
                <w:webHidden/>
              </w:rPr>
              <w:fldChar w:fldCharType="separate"/>
            </w:r>
            <w:r w:rsidR="007F70A0">
              <w:rPr>
                <w:noProof/>
                <w:webHidden/>
              </w:rPr>
              <w:t>19</w:t>
            </w:r>
            <w:r w:rsidR="007F70A0">
              <w:rPr>
                <w:noProof/>
                <w:webHidden/>
              </w:rPr>
              <w:fldChar w:fldCharType="end"/>
            </w:r>
          </w:hyperlink>
        </w:p>
        <w:p w14:paraId="1B115D33" w14:textId="3B814462"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57" w:history="1">
            <w:r w:rsidR="007F70A0" w:rsidRPr="009A0B38">
              <w:rPr>
                <w:rStyle w:val="Hipervnculo"/>
                <w:noProof/>
              </w:rPr>
              <w:t>Grupo de investigación en Lingüística</w:t>
            </w:r>
            <w:r w:rsidR="007F70A0">
              <w:rPr>
                <w:noProof/>
                <w:webHidden/>
              </w:rPr>
              <w:tab/>
            </w:r>
            <w:r w:rsidR="007F70A0">
              <w:rPr>
                <w:noProof/>
                <w:webHidden/>
              </w:rPr>
              <w:fldChar w:fldCharType="begin"/>
            </w:r>
            <w:r w:rsidR="007F70A0">
              <w:rPr>
                <w:noProof/>
                <w:webHidden/>
              </w:rPr>
              <w:instrText xml:space="preserve"> PAGEREF _Toc83023957 \h </w:instrText>
            </w:r>
            <w:r w:rsidR="007F70A0">
              <w:rPr>
                <w:noProof/>
                <w:webHidden/>
              </w:rPr>
            </w:r>
            <w:r w:rsidR="007F70A0">
              <w:rPr>
                <w:noProof/>
                <w:webHidden/>
              </w:rPr>
              <w:fldChar w:fldCharType="separate"/>
            </w:r>
            <w:r w:rsidR="007F70A0">
              <w:rPr>
                <w:noProof/>
                <w:webHidden/>
              </w:rPr>
              <w:t>20</w:t>
            </w:r>
            <w:r w:rsidR="007F70A0">
              <w:rPr>
                <w:noProof/>
                <w:webHidden/>
              </w:rPr>
              <w:fldChar w:fldCharType="end"/>
            </w:r>
          </w:hyperlink>
        </w:p>
        <w:p w14:paraId="04312FD8" w14:textId="115ACED3"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58" w:history="1">
            <w:r w:rsidR="007F70A0" w:rsidRPr="009A0B38">
              <w:rPr>
                <w:rStyle w:val="Hipervnculo"/>
                <w:noProof/>
              </w:rPr>
              <w:t>Grupo de investigación en Literatura</w:t>
            </w:r>
            <w:r w:rsidR="007F70A0">
              <w:rPr>
                <w:noProof/>
                <w:webHidden/>
              </w:rPr>
              <w:tab/>
            </w:r>
            <w:r w:rsidR="007F70A0">
              <w:rPr>
                <w:noProof/>
                <w:webHidden/>
              </w:rPr>
              <w:fldChar w:fldCharType="begin"/>
            </w:r>
            <w:r w:rsidR="007F70A0">
              <w:rPr>
                <w:noProof/>
                <w:webHidden/>
              </w:rPr>
              <w:instrText xml:space="preserve"> PAGEREF _Toc83023958 \h </w:instrText>
            </w:r>
            <w:r w:rsidR="007F70A0">
              <w:rPr>
                <w:noProof/>
                <w:webHidden/>
              </w:rPr>
            </w:r>
            <w:r w:rsidR="007F70A0">
              <w:rPr>
                <w:noProof/>
                <w:webHidden/>
              </w:rPr>
              <w:fldChar w:fldCharType="separate"/>
            </w:r>
            <w:r w:rsidR="007F70A0">
              <w:rPr>
                <w:noProof/>
                <w:webHidden/>
              </w:rPr>
              <w:t>26</w:t>
            </w:r>
            <w:r w:rsidR="007F70A0">
              <w:rPr>
                <w:noProof/>
                <w:webHidden/>
              </w:rPr>
              <w:fldChar w:fldCharType="end"/>
            </w:r>
          </w:hyperlink>
        </w:p>
        <w:p w14:paraId="6E051B6D" w14:textId="606F0CE0"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59" w:history="1">
            <w:r w:rsidR="007F70A0" w:rsidRPr="009A0B38">
              <w:rPr>
                <w:rStyle w:val="Hipervnculo"/>
                <w:noProof/>
              </w:rPr>
              <w:t>Biblioteca José Manuel Rivas Sacconi</w:t>
            </w:r>
            <w:r w:rsidR="007F70A0">
              <w:rPr>
                <w:noProof/>
                <w:webHidden/>
              </w:rPr>
              <w:tab/>
            </w:r>
            <w:r w:rsidR="007F70A0">
              <w:rPr>
                <w:noProof/>
                <w:webHidden/>
              </w:rPr>
              <w:fldChar w:fldCharType="begin"/>
            </w:r>
            <w:r w:rsidR="007F70A0">
              <w:rPr>
                <w:noProof/>
                <w:webHidden/>
              </w:rPr>
              <w:instrText xml:space="preserve"> PAGEREF _Toc83023959 \h </w:instrText>
            </w:r>
            <w:r w:rsidR="007F70A0">
              <w:rPr>
                <w:noProof/>
                <w:webHidden/>
              </w:rPr>
            </w:r>
            <w:r w:rsidR="007F70A0">
              <w:rPr>
                <w:noProof/>
                <w:webHidden/>
              </w:rPr>
              <w:fldChar w:fldCharType="separate"/>
            </w:r>
            <w:r w:rsidR="007F70A0">
              <w:rPr>
                <w:noProof/>
                <w:webHidden/>
              </w:rPr>
              <w:t>30</w:t>
            </w:r>
            <w:r w:rsidR="007F70A0">
              <w:rPr>
                <w:noProof/>
                <w:webHidden/>
              </w:rPr>
              <w:fldChar w:fldCharType="end"/>
            </w:r>
          </w:hyperlink>
        </w:p>
        <w:p w14:paraId="54FA1A02" w14:textId="71178641"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60" w:history="1">
            <w:r w:rsidR="007F70A0" w:rsidRPr="009A0B38">
              <w:rPr>
                <w:rStyle w:val="Hipervnculo"/>
                <w:noProof/>
              </w:rPr>
              <w:t>APROPIACIÓN SOCIAL DEL CONOCIMIENTO</w:t>
            </w:r>
            <w:r w:rsidR="007F70A0">
              <w:rPr>
                <w:noProof/>
                <w:webHidden/>
              </w:rPr>
              <w:tab/>
            </w:r>
            <w:r w:rsidR="007F70A0">
              <w:rPr>
                <w:noProof/>
                <w:webHidden/>
              </w:rPr>
              <w:fldChar w:fldCharType="begin"/>
            </w:r>
            <w:r w:rsidR="007F70A0">
              <w:rPr>
                <w:noProof/>
                <w:webHidden/>
              </w:rPr>
              <w:instrText xml:space="preserve"> PAGEREF _Toc83023960 \h </w:instrText>
            </w:r>
            <w:r w:rsidR="007F70A0">
              <w:rPr>
                <w:noProof/>
                <w:webHidden/>
              </w:rPr>
            </w:r>
            <w:r w:rsidR="007F70A0">
              <w:rPr>
                <w:noProof/>
                <w:webHidden/>
              </w:rPr>
              <w:fldChar w:fldCharType="separate"/>
            </w:r>
            <w:r w:rsidR="007F70A0">
              <w:rPr>
                <w:noProof/>
                <w:webHidden/>
              </w:rPr>
              <w:t>33</w:t>
            </w:r>
            <w:r w:rsidR="007F70A0">
              <w:rPr>
                <w:noProof/>
                <w:webHidden/>
              </w:rPr>
              <w:fldChar w:fldCharType="end"/>
            </w:r>
          </w:hyperlink>
        </w:p>
        <w:p w14:paraId="19C4B0D8" w14:textId="43EF8D2C"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61" w:history="1">
            <w:r w:rsidR="007F70A0" w:rsidRPr="009A0B38">
              <w:rPr>
                <w:rStyle w:val="Hipervnculo"/>
                <w:noProof/>
              </w:rPr>
              <w:t>Gestión de Museos</w:t>
            </w:r>
            <w:r w:rsidR="007F70A0">
              <w:rPr>
                <w:noProof/>
                <w:webHidden/>
              </w:rPr>
              <w:tab/>
            </w:r>
            <w:r w:rsidR="007F70A0">
              <w:rPr>
                <w:noProof/>
                <w:webHidden/>
              </w:rPr>
              <w:fldChar w:fldCharType="begin"/>
            </w:r>
            <w:r w:rsidR="007F70A0">
              <w:rPr>
                <w:noProof/>
                <w:webHidden/>
              </w:rPr>
              <w:instrText xml:space="preserve"> PAGEREF _Toc83023961 \h </w:instrText>
            </w:r>
            <w:r w:rsidR="007F70A0">
              <w:rPr>
                <w:noProof/>
                <w:webHidden/>
              </w:rPr>
            </w:r>
            <w:r w:rsidR="007F70A0">
              <w:rPr>
                <w:noProof/>
                <w:webHidden/>
              </w:rPr>
              <w:fldChar w:fldCharType="separate"/>
            </w:r>
            <w:r w:rsidR="007F70A0">
              <w:rPr>
                <w:noProof/>
                <w:webHidden/>
              </w:rPr>
              <w:t>33</w:t>
            </w:r>
            <w:r w:rsidR="007F70A0">
              <w:rPr>
                <w:noProof/>
                <w:webHidden/>
              </w:rPr>
              <w:fldChar w:fldCharType="end"/>
            </w:r>
          </w:hyperlink>
        </w:p>
        <w:p w14:paraId="29C11A73" w14:textId="112CCD9E"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62" w:history="1">
            <w:r w:rsidR="007F70A0" w:rsidRPr="009A0B38">
              <w:rPr>
                <w:rStyle w:val="Hipervnculo"/>
                <w:noProof/>
              </w:rPr>
              <w:t>Sello editorial - Imprenta Patriótica</w:t>
            </w:r>
            <w:r w:rsidR="007F70A0">
              <w:rPr>
                <w:noProof/>
                <w:webHidden/>
              </w:rPr>
              <w:tab/>
            </w:r>
            <w:r w:rsidR="007F70A0">
              <w:rPr>
                <w:noProof/>
                <w:webHidden/>
              </w:rPr>
              <w:fldChar w:fldCharType="begin"/>
            </w:r>
            <w:r w:rsidR="007F70A0">
              <w:rPr>
                <w:noProof/>
                <w:webHidden/>
              </w:rPr>
              <w:instrText xml:space="preserve"> PAGEREF _Toc83023962 \h </w:instrText>
            </w:r>
            <w:r w:rsidR="007F70A0">
              <w:rPr>
                <w:noProof/>
                <w:webHidden/>
              </w:rPr>
            </w:r>
            <w:r w:rsidR="007F70A0">
              <w:rPr>
                <w:noProof/>
                <w:webHidden/>
              </w:rPr>
              <w:fldChar w:fldCharType="separate"/>
            </w:r>
            <w:r w:rsidR="007F70A0">
              <w:rPr>
                <w:noProof/>
                <w:webHidden/>
              </w:rPr>
              <w:t>43</w:t>
            </w:r>
            <w:r w:rsidR="007F70A0">
              <w:rPr>
                <w:noProof/>
                <w:webHidden/>
              </w:rPr>
              <w:fldChar w:fldCharType="end"/>
            </w:r>
          </w:hyperlink>
        </w:p>
        <w:p w14:paraId="7020684B" w14:textId="4EF88859"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63" w:history="1">
            <w:r w:rsidR="007F70A0" w:rsidRPr="009A0B38">
              <w:rPr>
                <w:rStyle w:val="Hipervnculo"/>
                <w:noProof/>
              </w:rPr>
              <w:t>Gestión de las comunicaciones y divulgación</w:t>
            </w:r>
            <w:r w:rsidR="007F70A0">
              <w:rPr>
                <w:noProof/>
                <w:webHidden/>
              </w:rPr>
              <w:tab/>
            </w:r>
            <w:r w:rsidR="007F70A0">
              <w:rPr>
                <w:noProof/>
                <w:webHidden/>
              </w:rPr>
              <w:fldChar w:fldCharType="begin"/>
            </w:r>
            <w:r w:rsidR="007F70A0">
              <w:rPr>
                <w:noProof/>
                <w:webHidden/>
              </w:rPr>
              <w:instrText xml:space="preserve"> PAGEREF _Toc83023963 \h </w:instrText>
            </w:r>
            <w:r w:rsidR="007F70A0">
              <w:rPr>
                <w:noProof/>
                <w:webHidden/>
              </w:rPr>
            </w:r>
            <w:r w:rsidR="007F70A0">
              <w:rPr>
                <w:noProof/>
                <w:webHidden/>
              </w:rPr>
              <w:fldChar w:fldCharType="separate"/>
            </w:r>
            <w:r w:rsidR="007F70A0">
              <w:rPr>
                <w:noProof/>
                <w:webHidden/>
              </w:rPr>
              <w:t>49</w:t>
            </w:r>
            <w:r w:rsidR="007F70A0">
              <w:rPr>
                <w:noProof/>
                <w:webHidden/>
              </w:rPr>
              <w:fldChar w:fldCharType="end"/>
            </w:r>
          </w:hyperlink>
        </w:p>
        <w:p w14:paraId="264E0021" w14:textId="725905C8" w:rsidR="007F70A0" w:rsidRDefault="00094DE9">
          <w:pPr>
            <w:pStyle w:val="TDC1"/>
            <w:tabs>
              <w:tab w:val="right" w:leader="dot" w:pos="9344"/>
            </w:tabs>
            <w:rPr>
              <w:rFonts w:asciiTheme="minorHAnsi" w:eastAsiaTheme="minorEastAsia" w:hAnsiTheme="minorHAnsi" w:cstheme="minorBidi"/>
              <w:b w:val="0"/>
              <w:noProof/>
              <w:sz w:val="22"/>
              <w:szCs w:val="22"/>
              <w:lang w:eastAsia="es-CO"/>
            </w:rPr>
          </w:pPr>
          <w:hyperlink w:anchor="_Toc83023964" w:history="1">
            <w:r w:rsidR="007F70A0" w:rsidRPr="009A0B38">
              <w:rPr>
                <w:rStyle w:val="Hipervnculo"/>
                <w:noProof/>
              </w:rPr>
              <w:t>PLANEACIÓN INSTITUCIONAL</w:t>
            </w:r>
            <w:r w:rsidR="007F70A0">
              <w:rPr>
                <w:noProof/>
                <w:webHidden/>
              </w:rPr>
              <w:tab/>
            </w:r>
            <w:r w:rsidR="007F70A0">
              <w:rPr>
                <w:noProof/>
                <w:webHidden/>
              </w:rPr>
              <w:fldChar w:fldCharType="begin"/>
            </w:r>
            <w:r w:rsidR="007F70A0">
              <w:rPr>
                <w:noProof/>
                <w:webHidden/>
              </w:rPr>
              <w:instrText xml:space="preserve"> PAGEREF _Toc83023964 \h </w:instrText>
            </w:r>
            <w:r w:rsidR="007F70A0">
              <w:rPr>
                <w:noProof/>
                <w:webHidden/>
              </w:rPr>
            </w:r>
            <w:r w:rsidR="007F70A0">
              <w:rPr>
                <w:noProof/>
                <w:webHidden/>
              </w:rPr>
              <w:fldChar w:fldCharType="separate"/>
            </w:r>
            <w:r w:rsidR="007F70A0">
              <w:rPr>
                <w:noProof/>
                <w:webHidden/>
              </w:rPr>
              <w:t>54</w:t>
            </w:r>
            <w:r w:rsidR="007F70A0">
              <w:rPr>
                <w:noProof/>
                <w:webHidden/>
              </w:rPr>
              <w:fldChar w:fldCharType="end"/>
            </w:r>
          </w:hyperlink>
        </w:p>
        <w:p w14:paraId="1967C7A2" w14:textId="7872F0D0"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65" w:history="1">
            <w:r w:rsidR="007F70A0" w:rsidRPr="009A0B38">
              <w:rPr>
                <w:rStyle w:val="Hipervnculo"/>
                <w:noProof/>
              </w:rPr>
              <w:t>ALINEACION PLAN NACIONAL DE DESARROLLO “PACTO POR COLOMBIA, PACTO POR LA EQUIDAD”</w:t>
            </w:r>
            <w:r w:rsidR="007F70A0">
              <w:rPr>
                <w:noProof/>
                <w:webHidden/>
              </w:rPr>
              <w:tab/>
            </w:r>
            <w:r w:rsidR="007F70A0">
              <w:rPr>
                <w:noProof/>
                <w:webHidden/>
              </w:rPr>
              <w:fldChar w:fldCharType="begin"/>
            </w:r>
            <w:r w:rsidR="007F70A0">
              <w:rPr>
                <w:noProof/>
                <w:webHidden/>
              </w:rPr>
              <w:instrText xml:space="preserve"> PAGEREF _Toc83023965 \h </w:instrText>
            </w:r>
            <w:r w:rsidR="007F70A0">
              <w:rPr>
                <w:noProof/>
                <w:webHidden/>
              </w:rPr>
            </w:r>
            <w:r w:rsidR="007F70A0">
              <w:rPr>
                <w:noProof/>
                <w:webHidden/>
              </w:rPr>
              <w:fldChar w:fldCharType="separate"/>
            </w:r>
            <w:r w:rsidR="007F70A0">
              <w:rPr>
                <w:noProof/>
                <w:webHidden/>
              </w:rPr>
              <w:t>54</w:t>
            </w:r>
            <w:r w:rsidR="007F70A0">
              <w:rPr>
                <w:noProof/>
                <w:webHidden/>
              </w:rPr>
              <w:fldChar w:fldCharType="end"/>
            </w:r>
          </w:hyperlink>
        </w:p>
        <w:p w14:paraId="3D625CEE" w14:textId="2384F831"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66" w:history="1">
            <w:r w:rsidR="007F70A0" w:rsidRPr="009A0B38">
              <w:rPr>
                <w:rStyle w:val="Hipervnculo"/>
                <w:noProof/>
              </w:rPr>
              <w:t>Avance Indicador – SINERGIA DNP</w:t>
            </w:r>
            <w:r w:rsidR="007F70A0">
              <w:rPr>
                <w:noProof/>
                <w:webHidden/>
              </w:rPr>
              <w:tab/>
            </w:r>
            <w:r w:rsidR="007F70A0">
              <w:rPr>
                <w:noProof/>
                <w:webHidden/>
              </w:rPr>
              <w:fldChar w:fldCharType="begin"/>
            </w:r>
            <w:r w:rsidR="007F70A0">
              <w:rPr>
                <w:noProof/>
                <w:webHidden/>
              </w:rPr>
              <w:instrText xml:space="preserve"> PAGEREF _Toc83023966 \h </w:instrText>
            </w:r>
            <w:r w:rsidR="007F70A0">
              <w:rPr>
                <w:noProof/>
                <w:webHidden/>
              </w:rPr>
            </w:r>
            <w:r w:rsidR="007F70A0">
              <w:rPr>
                <w:noProof/>
                <w:webHidden/>
              </w:rPr>
              <w:fldChar w:fldCharType="separate"/>
            </w:r>
            <w:r w:rsidR="007F70A0">
              <w:rPr>
                <w:noProof/>
                <w:webHidden/>
              </w:rPr>
              <w:t>55</w:t>
            </w:r>
            <w:r w:rsidR="007F70A0">
              <w:rPr>
                <w:noProof/>
                <w:webHidden/>
              </w:rPr>
              <w:fldChar w:fldCharType="end"/>
            </w:r>
          </w:hyperlink>
        </w:p>
        <w:p w14:paraId="0193F074" w14:textId="7285F7AC"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67" w:history="1">
            <w:r w:rsidR="007F70A0" w:rsidRPr="009A0B38">
              <w:rPr>
                <w:rStyle w:val="Hipervnculo"/>
                <w:noProof/>
              </w:rPr>
              <w:t>Plan Estratégico Institucional</w:t>
            </w:r>
            <w:r w:rsidR="007F70A0">
              <w:rPr>
                <w:noProof/>
                <w:webHidden/>
              </w:rPr>
              <w:tab/>
            </w:r>
            <w:r w:rsidR="007F70A0">
              <w:rPr>
                <w:noProof/>
                <w:webHidden/>
              </w:rPr>
              <w:fldChar w:fldCharType="begin"/>
            </w:r>
            <w:r w:rsidR="007F70A0">
              <w:rPr>
                <w:noProof/>
                <w:webHidden/>
              </w:rPr>
              <w:instrText xml:space="preserve"> PAGEREF _Toc83023967 \h </w:instrText>
            </w:r>
            <w:r w:rsidR="007F70A0">
              <w:rPr>
                <w:noProof/>
                <w:webHidden/>
              </w:rPr>
            </w:r>
            <w:r w:rsidR="007F70A0">
              <w:rPr>
                <w:noProof/>
                <w:webHidden/>
              </w:rPr>
              <w:fldChar w:fldCharType="separate"/>
            </w:r>
            <w:r w:rsidR="007F70A0">
              <w:rPr>
                <w:noProof/>
                <w:webHidden/>
              </w:rPr>
              <w:t>56</w:t>
            </w:r>
            <w:r w:rsidR="007F70A0">
              <w:rPr>
                <w:noProof/>
                <w:webHidden/>
              </w:rPr>
              <w:fldChar w:fldCharType="end"/>
            </w:r>
          </w:hyperlink>
        </w:p>
        <w:p w14:paraId="237C4B63" w14:textId="6AB10551"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68" w:history="1">
            <w:r w:rsidR="007F70A0" w:rsidRPr="009A0B38">
              <w:rPr>
                <w:rStyle w:val="Hipervnculo"/>
                <w:noProof/>
              </w:rPr>
              <w:t>Plan de Acción</w:t>
            </w:r>
            <w:r w:rsidR="007F70A0">
              <w:rPr>
                <w:noProof/>
                <w:webHidden/>
              </w:rPr>
              <w:tab/>
            </w:r>
            <w:r w:rsidR="007F70A0">
              <w:rPr>
                <w:noProof/>
                <w:webHidden/>
              </w:rPr>
              <w:fldChar w:fldCharType="begin"/>
            </w:r>
            <w:r w:rsidR="007F70A0">
              <w:rPr>
                <w:noProof/>
                <w:webHidden/>
              </w:rPr>
              <w:instrText xml:space="preserve"> PAGEREF _Toc83023968 \h </w:instrText>
            </w:r>
            <w:r w:rsidR="007F70A0">
              <w:rPr>
                <w:noProof/>
                <w:webHidden/>
              </w:rPr>
            </w:r>
            <w:r w:rsidR="007F70A0">
              <w:rPr>
                <w:noProof/>
                <w:webHidden/>
              </w:rPr>
              <w:fldChar w:fldCharType="separate"/>
            </w:r>
            <w:r w:rsidR="007F70A0">
              <w:rPr>
                <w:noProof/>
                <w:webHidden/>
              </w:rPr>
              <w:t>57</w:t>
            </w:r>
            <w:r w:rsidR="007F70A0">
              <w:rPr>
                <w:noProof/>
                <w:webHidden/>
              </w:rPr>
              <w:fldChar w:fldCharType="end"/>
            </w:r>
          </w:hyperlink>
        </w:p>
        <w:p w14:paraId="7264E61C" w14:textId="3F14047E"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69" w:history="1">
            <w:r w:rsidR="007F70A0" w:rsidRPr="009A0B38">
              <w:rPr>
                <w:rStyle w:val="Hipervnculo"/>
                <w:noProof/>
              </w:rPr>
              <w:t>Proyectos de Inversión</w:t>
            </w:r>
            <w:r w:rsidR="007F70A0">
              <w:rPr>
                <w:noProof/>
                <w:webHidden/>
              </w:rPr>
              <w:tab/>
            </w:r>
            <w:r w:rsidR="007F70A0">
              <w:rPr>
                <w:noProof/>
                <w:webHidden/>
              </w:rPr>
              <w:fldChar w:fldCharType="begin"/>
            </w:r>
            <w:r w:rsidR="007F70A0">
              <w:rPr>
                <w:noProof/>
                <w:webHidden/>
              </w:rPr>
              <w:instrText xml:space="preserve"> PAGEREF _Toc83023969 \h </w:instrText>
            </w:r>
            <w:r w:rsidR="007F70A0">
              <w:rPr>
                <w:noProof/>
                <w:webHidden/>
              </w:rPr>
            </w:r>
            <w:r w:rsidR="007F70A0">
              <w:rPr>
                <w:noProof/>
                <w:webHidden/>
              </w:rPr>
              <w:fldChar w:fldCharType="separate"/>
            </w:r>
            <w:r w:rsidR="007F70A0">
              <w:rPr>
                <w:noProof/>
                <w:webHidden/>
              </w:rPr>
              <w:t>58</w:t>
            </w:r>
            <w:r w:rsidR="007F70A0">
              <w:rPr>
                <w:noProof/>
                <w:webHidden/>
              </w:rPr>
              <w:fldChar w:fldCharType="end"/>
            </w:r>
          </w:hyperlink>
        </w:p>
        <w:p w14:paraId="23DCC103" w14:textId="38498EB1"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70" w:history="1">
            <w:r w:rsidR="007F70A0" w:rsidRPr="009A0B38">
              <w:rPr>
                <w:rStyle w:val="Hipervnculo"/>
                <w:noProof/>
              </w:rPr>
              <w:t>MODELO INTEGRADO DE PLANEACIÓN Y GESTIÓN, MIPG</w:t>
            </w:r>
            <w:r w:rsidR="007F70A0">
              <w:rPr>
                <w:noProof/>
                <w:webHidden/>
              </w:rPr>
              <w:tab/>
            </w:r>
            <w:r w:rsidR="007F70A0">
              <w:rPr>
                <w:noProof/>
                <w:webHidden/>
              </w:rPr>
              <w:fldChar w:fldCharType="begin"/>
            </w:r>
            <w:r w:rsidR="007F70A0">
              <w:rPr>
                <w:noProof/>
                <w:webHidden/>
              </w:rPr>
              <w:instrText xml:space="preserve"> PAGEREF _Toc83023970 \h </w:instrText>
            </w:r>
            <w:r w:rsidR="007F70A0">
              <w:rPr>
                <w:noProof/>
                <w:webHidden/>
              </w:rPr>
            </w:r>
            <w:r w:rsidR="007F70A0">
              <w:rPr>
                <w:noProof/>
                <w:webHidden/>
              </w:rPr>
              <w:fldChar w:fldCharType="separate"/>
            </w:r>
            <w:r w:rsidR="007F70A0">
              <w:rPr>
                <w:noProof/>
                <w:webHidden/>
              </w:rPr>
              <w:t>62</w:t>
            </w:r>
            <w:r w:rsidR="007F70A0">
              <w:rPr>
                <w:noProof/>
                <w:webHidden/>
              </w:rPr>
              <w:fldChar w:fldCharType="end"/>
            </w:r>
          </w:hyperlink>
        </w:p>
        <w:p w14:paraId="66E5637C" w14:textId="2EC4EE83"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71" w:history="1">
            <w:r w:rsidR="007F70A0" w:rsidRPr="009A0B38">
              <w:rPr>
                <w:rStyle w:val="Hipervnculo"/>
                <w:noProof/>
              </w:rPr>
              <w:t>Sistema Integrado de gestión, SIG</w:t>
            </w:r>
            <w:r w:rsidR="007F70A0">
              <w:rPr>
                <w:noProof/>
                <w:webHidden/>
              </w:rPr>
              <w:tab/>
            </w:r>
            <w:r w:rsidR="007F70A0">
              <w:rPr>
                <w:noProof/>
                <w:webHidden/>
              </w:rPr>
              <w:fldChar w:fldCharType="begin"/>
            </w:r>
            <w:r w:rsidR="007F70A0">
              <w:rPr>
                <w:noProof/>
                <w:webHidden/>
              </w:rPr>
              <w:instrText xml:space="preserve"> PAGEREF _Toc83023971 \h </w:instrText>
            </w:r>
            <w:r w:rsidR="007F70A0">
              <w:rPr>
                <w:noProof/>
                <w:webHidden/>
              </w:rPr>
            </w:r>
            <w:r w:rsidR="007F70A0">
              <w:rPr>
                <w:noProof/>
                <w:webHidden/>
              </w:rPr>
              <w:fldChar w:fldCharType="separate"/>
            </w:r>
            <w:r w:rsidR="007F70A0">
              <w:rPr>
                <w:noProof/>
                <w:webHidden/>
              </w:rPr>
              <w:t>66</w:t>
            </w:r>
            <w:r w:rsidR="007F70A0">
              <w:rPr>
                <w:noProof/>
                <w:webHidden/>
              </w:rPr>
              <w:fldChar w:fldCharType="end"/>
            </w:r>
          </w:hyperlink>
        </w:p>
        <w:p w14:paraId="09266C42" w14:textId="33ECAE03"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72" w:history="1">
            <w:r w:rsidR="007F70A0" w:rsidRPr="009A0B38">
              <w:rPr>
                <w:rStyle w:val="Hipervnculo"/>
                <w:noProof/>
              </w:rPr>
              <w:t>Gestión de administración de riesgos</w:t>
            </w:r>
            <w:r w:rsidR="007F70A0">
              <w:rPr>
                <w:noProof/>
                <w:webHidden/>
              </w:rPr>
              <w:tab/>
            </w:r>
            <w:r w:rsidR="007F70A0">
              <w:rPr>
                <w:noProof/>
                <w:webHidden/>
              </w:rPr>
              <w:fldChar w:fldCharType="begin"/>
            </w:r>
            <w:r w:rsidR="007F70A0">
              <w:rPr>
                <w:noProof/>
                <w:webHidden/>
              </w:rPr>
              <w:instrText xml:space="preserve"> PAGEREF _Toc83023972 \h </w:instrText>
            </w:r>
            <w:r w:rsidR="007F70A0">
              <w:rPr>
                <w:noProof/>
                <w:webHidden/>
              </w:rPr>
            </w:r>
            <w:r w:rsidR="007F70A0">
              <w:rPr>
                <w:noProof/>
                <w:webHidden/>
              </w:rPr>
              <w:fldChar w:fldCharType="separate"/>
            </w:r>
            <w:r w:rsidR="007F70A0">
              <w:rPr>
                <w:noProof/>
                <w:webHidden/>
              </w:rPr>
              <w:t>67</w:t>
            </w:r>
            <w:r w:rsidR="007F70A0">
              <w:rPr>
                <w:noProof/>
                <w:webHidden/>
              </w:rPr>
              <w:fldChar w:fldCharType="end"/>
            </w:r>
          </w:hyperlink>
        </w:p>
        <w:p w14:paraId="2213DC25" w14:textId="65516EA6"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73" w:history="1">
            <w:r w:rsidR="007F70A0" w:rsidRPr="009A0B38">
              <w:rPr>
                <w:rStyle w:val="Hipervnculo"/>
                <w:noProof/>
              </w:rPr>
              <w:t>Sistema de gestión de seguridad de la información, SGSI</w:t>
            </w:r>
            <w:r w:rsidR="007F70A0">
              <w:rPr>
                <w:noProof/>
                <w:webHidden/>
              </w:rPr>
              <w:tab/>
            </w:r>
            <w:r w:rsidR="007F70A0">
              <w:rPr>
                <w:noProof/>
                <w:webHidden/>
              </w:rPr>
              <w:fldChar w:fldCharType="begin"/>
            </w:r>
            <w:r w:rsidR="007F70A0">
              <w:rPr>
                <w:noProof/>
                <w:webHidden/>
              </w:rPr>
              <w:instrText xml:space="preserve"> PAGEREF _Toc83023973 \h </w:instrText>
            </w:r>
            <w:r w:rsidR="007F70A0">
              <w:rPr>
                <w:noProof/>
                <w:webHidden/>
              </w:rPr>
            </w:r>
            <w:r w:rsidR="007F70A0">
              <w:rPr>
                <w:noProof/>
                <w:webHidden/>
              </w:rPr>
              <w:fldChar w:fldCharType="separate"/>
            </w:r>
            <w:r w:rsidR="007F70A0">
              <w:rPr>
                <w:noProof/>
                <w:webHidden/>
              </w:rPr>
              <w:t>68</w:t>
            </w:r>
            <w:r w:rsidR="007F70A0">
              <w:rPr>
                <w:noProof/>
                <w:webHidden/>
              </w:rPr>
              <w:fldChar w:fldCharType="end"/>
            </w:r>
          </w:hyperlink>
        </w:p>
        <w:p w14:paraId="6EF14BCF" w14:textId="50A203F9" w:rsidR="007F70A0" w:rsidRDefault="00094DE9">
          <w:pPr>
            <w:pStyle w:val="TDC1"/>
            <w:tabs>
              <w:tab w:val="right" w:leader="dot" w:pos="9344"/>
            </w:tabs>
            <w:rPr>
              <w:rFonts w:asciiTheme="minorHAnsi" w:eastAsiaTheme="minorEastAsia" w:hAnsiTheme="minorHAnsi" w:cstheme="minorBidi"/>
              <w:b w:val="0"/>
              <w:noProof/>
              <w:sz w:val="22"/>
              <w:szCs w:val="22"/>
              <w:lang w:eastAsia="es-CO"/>
            </w:rPr>
          </w:pPr>
          <w:hyperlink w:anchor="_Toc83023974" w:history="1">
            <w:r w:rsidR="007F70A0" w:rsidRPr="009A0B38">
              <w:rPr>
                <w:rStyle w:val="Hipervnculo"/>
                <w:noProof/>
              </w:rPr>
              <w:t>TRANSPARENCIA, PARTICIPACIÓN Y SERVICIO AL CIUDADANO</w:t>
            </w:r>
            <w:r w:rsidR="007F70A0">
              <w:rPr>
                <w:noProof/>
                <w:webHidden/>
              </w:rPr>
              <w:tab/>
            </w:r>
            <w:r w:rsidR="007F70A0">
              <w:rPr>
                <w:noProof/>
                <w:webHidden/>
              </w:rPr>
              <w:fldChar w:fldCharType="begin"/>
            </w:r>
            <w:r w:rsidR="007F70A0">
              <w:rPr>
                <w:noProof/>
                <w:webHidden/>
              </w:rPr>
              <w:instrText xml:space="preserve"> PAGEREF _Toc83023974 \h </w:instrText>
            </w:r>
            <w:r w:rsidR="007F70A0">
              <w:rPr>
                <w:noProof/>
                <w:webHidden/>
              </w:rPr>
            </w:r>
            <w:r w:rsidR="007F70A0">
              <w:rPr>
                <w:noProof/>
                <w:webHidden/>
              </w:rPr>
              <w:fldChar w:fldCharType="separate"/>
            </w:r>
            <w:r w:rsidR="007F70A0">
              <w:rPr>
                <w:noProof/>
                <w:webHidden/>
              </w:rPr>
              <w:t>70</w:t>
            </w:r>
            <w:r w:rsidR="007F70A0">
              <w:rPr>
                <w:noProof/>
                <w:webHidden/>
              </w:rPr>
              <w:fldChar w:fldCharType="end"/>
            </w:r>
          </w:hyperlink>
        </w:p>
        <w:p w14:paraId="39F63245" w14:textId="269ADC40"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75" w:history="1">
            <w:r w:rsidR="007F70A0" w:rsidRPr="009A0B38">
              <w:rPr>
                <w:rStyle w:val="Hipervnculo"/>
                <w:noProof/>
              </w:rPr>
              <w:t>PARTICIPACIÓN CIUDADANA Y RENDICIÓN DE CUENTAS</w:t>
            </w:r>
            <w:r w:rsidR="007F70A0">
              <w:rPr>
                <w:noProof/>
                <w:webHidden/>
              </w:rPr>
              <w:tab/>
            </w:r>
            <w:r w:rsidR="007F70A0">
              <w:rPr>
                <w:noProof/>
                <w:webHidden/>
              </w:rPr>
              <w:fldChar w:fldCharType="begin"/>
            </w:r>
            <w:r w:rsidR="007F70A0">
              <w:rPr>
                <w:noProof/>
                <w:webHidden/>
              </w:rPr>
              <w:instrText xml:space="preserve"> PAGEREF _Toc83023975 \h </w:instrText>
            </w:r>
            <w:r w:rsidR="007F70A0">
              <w:rPr>
                <w:noProof/>
                <w:webHidden/>
              </w:rPr>
            </w:r>
            <w:r w:rsidR="007F70A0">
              <w:rPr>
                <w:noProof/>
                <w:webHidden/>
              </w:rPr>
              <w:fldChar w:fldCharType="separate"/>
            </w:r>
            <w:r w:rsidR="007F70A0">
              <w:rPr>
                <w:noProof/>
                <w:webHidden/>
              </w:rPr>
              <w:t>70</w:t>
            </w:r>
            <w:r w:rsidR="007F70A0">
              <w:rPr>
                <w:noProof/>
                <w:webHidden/>
              </w:rPr>
              <w:fldChar w:fldCharType="end"/>
            </w:r>
          </w:hyperlink>
        </w:p>
        <w:p w14:paraId="34F35476" w14:textId="763ACAD1"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76" w:history="1">
            <w:r w:rsidR="007F70A0" w:rsidRPr="009A0B38">
              <w:rPr>
                <w:rStyle w:val="Hipervnculo"/>
                <w:noProof/>
              </w:rPr>
              <w:t>ATENCIÓN PQRDS</w:t>
            </w:r>
            <w:r w:rsidR="007F70A0">
              <w:rPr>
                <w:noProof/>
                <w:webHidden/>
              </w:rPr>
              <w:tab/>
            </w:r>
            <w:r w:rsidR="007F70A0">
              <w:rPr>
                <w:noProof/>
                <w:webHidden/>
              </w:rPr>
              <w:fldChar w:fldCharType="begin"/>
            </w:r>
            <w:r w:rsidR="007F70A0">
              <w:rPr>
                <w:noProof/>
                <w:webHidden/>
              </w:rPr>
              <w:instrText xml:space="preserve"> PAGEREF _Toc83023976 \h </w:instrText>
            </w:r>
            <w:r w:rsidR="007F70A0">
              <w:rPr>
                <w:noProof/>
                <w:webHidden/>
              </w:rPr>
            </w:r>
            <w:r w:rsidR="007F70A0">
              <w:rPr>
                <w:noProof/>
                <w:webHidden/>
              </w:rPr>
              <w:fldChar w:fldCharType="separate"/>
            </w:r>
            <w:r w:rsidR="007F70A0">
              <w:rPr>
                <w:noProof/>
                <w:webHidden/>
              </w:rPr>
              <w:t>71</w:t>
            </w:r>
            <w:r w:rsidR="007F70A0">
              <w:rPr>
                <w:noProof/>
                <w:webHidden/>
              </w:rPr>
              <w:fldChar w:fldCharType="end"/>
            </w:r>
          </w:hyperlink>
        </w:p>
        <w:p w14:paraId="75FC1312" w14:textId="6D3F3974" w:rsidR="007F70A0" w:rsidRDefault="00094DE9">
          <w:pPr>
            <w:pStyle w:val="TDC1"/>
            <w:tabs>
              <w:tab w:val="right" w:leader="dot" w:pos="9344"/>
            </w:tabs>
            <w:rPr>
              <w:rFonts w:asciiTheme="minorHAnsi" w:eastAsiaTheme="minorEastAsia" w:hAnsiTheme="minorHAnsi" w:cstheme="minorBidi"/>
              <w:b w:val="0"/>
              <w:noProof/>
              <w:sz w:val="22"/>
              <w:szCs w:val="22"/>
              <w:lang w:eastAsia="es-CO"/>
            </w:rPr>
          </w:pPr>
          <w:hyperlink w:anchor="_Toc83023977" w:history="1">
            <w:r w:rsidR="007F70A0" w:rsidRPr="009A0B38">
              <w:rPr>
                <w:rStyle w:val="Hipervnculo"/>
                <w:noProof/>
              </w:rPr>
              <w:t>INTERNACIONALIZACIÓN</w:t>
            </w:r>
            <w:r w:rsidR="007F70A0">
              <w:rPr>
                <w:noProof/>
                <w:webHidden/>
              </w:rPr>
              <w:tab/>
            </w:r>
            <w:r w:rsidR="007F70A0">
              <w:rPr>
                <w:noProof/>
                <w:webHidden/>
              </w:rPr>
              <w:fldChar w:fldCharType="begin"/>
            </w:r>
            <w:r w:rsidR="007F70A0">
              <w:rPr>
                <w:noProof/>
                <w:webHidden/>
              </w:rPr>
              <w:instrText xml:space="preserve"> PAGEREF _Toc83023977 \h </w:instrText>
            </w:r>
            <w:r w:rsidR="007F70A0">
              <w:rPr>
                <w:noProof/>
                <w:webHidden/>
              </w:rPr>
            </w:r>
            <w:r w:rsidR="007F70A0">
              <w:rPr>
                <w:noProof/>
                <w:webHidden/>
              </w:rPr>
              <w:fldChar w:fldCharType="separate"/>
            </w:r>
            <w:r w:rsidR="007F70A0">
              <w:rPr>
                <w:noProof/>
                <w:webHidden/>
              </w:rPr>
              <w:t>72</w:t>
            </w:r>
            <w:r w:rsidR="007F70A0">
              <w:rPr>
                <w:noProof/>
                <w:webHidden/>
              </w:rPr>
              <w:fldChar w:fldCharType="end"/>
            </w:r>
          </w:hyperlink>
        </w:p>
        <w:p w14:paraId="6274A26E" w14:textId="567D62C5" w:rsidR="007F70A0" w:rsidRDefault="00094DE9">
          <w:pPr>
            <w:pStyle w:val="TDC1"/>
            <w:tabs>
              <w:tab w:val="right" w:leader="dot" w:pos="9344"/>
            </w:tabs>
            <w:rPr>
              <w:rFonts w:asciiTheme="minorHAnsi" w:eastAsiaTheme="minorEastAsia" w:hAnsiTheme="minorHAnsi" w:cstheme="minorBidi"/>
              <w:b w:val="0"/>
              <w:noProof/>
              <w:sz w:val="22"/>
              <w:szCs w:val="22"/>
              <w:lang w:eastAsia="es-CO"/>
            </w:rPr>
          </w:pPr>
          <w:hyperlink w:anchor="_Toc83023978" w:history="1">
            <w:r w:rsidR="007F70A0" w:rsidRPr="009A0B38">
              <w:rPr>
                <w:rStyle w:val="Hipervnculo"/>
                <w:noProof/>
              </w:rPr>
              <w:t>TECNOLOGÍAS DE LA INFORMACIÓN</w:t>
            </w:r>
            <w:r w:rsidR="007F70A0">
              <w:rPr>
                <w:noProof/>
                <w:webHidden/>
              </w:rPr>
              <w:tab/>
            </w:r>
            <w:r w:rsidR="007F70A0">
              <w:rPr>
                <w:noProof/>
                <w:webHidden/>
              </w:rPr>
              <w:fldChar w:fldCharType="begin"/>
            </w:r>
            <w:r w:rsidR="007F70A0">
              <w:rPr>
                <w:noProof/>
                <w:webHidden/>
              </w:rPr>
              <w:instrText xml:space="preserve"> PAGEREF _Toc83023978 \h </w:instrText>
            </w:r>
            <w:r w:rsidR="007F70A0">
              <w:rPr>
                <w:noProof/>
                <w:webHidden/>
              </w:rPr>
            </w:r>
            <w:r w:rsidR="007F70A0">
              <w:rPr>
                <w:noProof/>
                <w:webHidden/>
              </w:rPr>
              <w:fldChar w:fldCharType="separate"/>
            </w:r>
            <w:r w:rsidR="007F70A0">
              <w:rPr>
                <w:noProof/>
                <w:webHidden/>
              </w:rPr>
              <w:t>78</w:t>
            </w:r>
            <w:r w:rsidR="007F70A0">
              <w:rPr>
                <w:noProof/>
                <w:webHidden/>
              </w:rPr>
              <w:fldChar w:fldCharType="end"/>
            </w:r>
          </w:hyperlink>
        </w:p>
        <w:p w14:paraId="2F8850C5" w14:textId="5B082292"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79" w:history="1">
            <w:r w:rsidR="007F70A0" w:rsidRPr="009A0B38">
              <w:rPr>
                <w:rStyle w:val="Hipervnculo"/>
                <w:noProof/>
              </w:rPr>
              <w:t>Metas del grupo TIC</w:t>
            </w:r>
            <w:r w:rsidR="007F70A0">
              <w:rPr>
                <w:noProof/>
                <w:webHidden/>
              </w:rPr>
              <w:tab/>
            </w:r>
            <w:r w:rsidR="007F70A0">
              <w:rPr>
                <w:noProof/>
                <w:webHidden/>
              </w:rPr>
              <w:fldChar w:fldCharType="begin"/>
            </w:r>
            <w:r w:rsidR="007F70A0">
              <w:rPr>
                <w:noProof/>
                <w:webHidden/>
              </w:rPr>
              <w:instrText xml:space="preserve"> PAGEREF _Toc83023979 \h </w:instrText>
            </w:r>
            <w:r w:rsidR="007F70A0">
              <w:rPr>
                <w:noProof/>
                <w:webHidden/>
              </w:rPr>
            </w:r>
            <w:r w:rsidR="007F70A0">
              <w:rPr>
                <w:noProof/>
                <w:webHidden/>
              </w:rPr>
              <w:fldChar w:fldCharType="separate"/>
            </w:r>
            <w:r w:rsidR="007F70A0">
              <w:rPr>
                <w:noProof/>
                <w:webHidden/>
              </w:rPr>
              <w:t>78</w:t>
            </w:r>
            <w:r w:rsidR="007F70A0">
              <w:rPr>
                <w:noProof/>
                <w:webHidden/>
              </w:rPr>
              <w:fldChar w:fldCharType="end"/>
            </w:r>
          </w:hyperlink>
        </w:p>
        <w:p w14:paraId="1B8F643E" w14:textId="53A16980"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80" w:history="1">
            <w:r w:rsidR="007F70A0" w:rsidRPr="009A0B38">
              <w:rPr>
                <w:rStyle w:val="Hipervnculo"/>
                <w:noProof/>
              </w:rPr>
              <w:t>Plan Emergencia covid-19 - TIC</w:t>
            </w:r>
            <w:r w:rsidR="007F70A0">
              <w:rPr>
                <w:noProof/>
                <w:webHidden/>
              </w:rPr>
              <w:tab/>
            </w:r>
            <w:r w:rsidR="007F70A0">
              <w:rPr>
                <w:noProof/>
                <w:webHidden/>
              </w:rPr>
              <w:fldChar w:fldCharType="begin"/>
            </w:r>
            <w:r w:rsidR="007F70A0">
              <w:rPr>
                <w:noProof/>
                <w:webHidden/>
              </w:rPr>
              <w:instrText xml:space="preserve"> PAGEREF _Toc83023980 \h </w:instrText>
            </w:r>
            <w:r w:rsidR="007F70A0">
              <w:rPr>
                <w:noProof/>
                <w:webHidden/>
              </w:rPr>
            </w:r>
            <w:r w:rsidR="007F70A0">
              <w:rPr>
                <w:noProof/>
                <w:webHidden/>
              </w:rPr>
              <w:fldChar w:fldCharType="separate"/>
            </w:r>
            <w:r w:rsidR="007F70A0">
              <w:rPr>
                <w:noProof/>
                <w:webHidden/>
              </w:rPr>
              <w:t>79</w:t>
            </w:r>
            <w:r w:rsidR="007F70A0">
              <w:rPr>
                <w:noProof/>
                <w:webHidden/>
              </w:rPr>
              <w:fldChar w:fldCharType="end"/>
            </w:r>
          </w:hyperlink>
        </w:p>
        <w:p w14:paraId="67056DB8" w14:textId="1D08BD6B"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81" w:history="1">
            <w:r w:rsidR="007F70A0" w:rsidRPr="009A0B38">
              <w:rPr>
                <w:rStyle w:val="Hipervnculo"/>
                <w:noProof/>
              </w:rPr>
              <w:t>Retos TIC</w:t>
            </w:r>
            <w:r w:rsidR="007F70A0">
              <w:rPr>
                <w:noProof/>
                <w:webHidden/>
              </w:rPr>
              <w:tab/>
            </w:r>
            <w:r w:rsidR="007F70A0">
              <w:rPr>
                <w:noProof/>
                <w:webHidden/>
              </w:rPr>
              <w:fldChar w:fldCharType="begin"/>
            </w:r>
            <w:r w:rsidR="007F70A0">
              <w:rPr>
                <w:noProof/>
                <w:webHidden/>
              </w:rPr>
              <w:instrText xml:space="preserve"> PAGEREF _Toc83023981 \h </w:instrText>
            </w:r>
            <w:r w:rsidR="007F70A0">
              <w:rPr>
                <w:noProof/>
                <w:webHidden/>
              </w:rPr>
            </w:r>
            <w:r w:rsidR="007F70A0">
              <w:rPr>
                <w:noProof/>
                <w:webHidden/>
              </w:rPr>
              <w:fldChar w:fldCharType="separate"/>
            </w:r>
            <w:r w:rsidR="007F70A0">
              <w:rPr>
                <w:noProof/>
                <w:webHidden/>
              </w:rPr>
              <w:t>80</w:t>
            </w:r>
            <w:r w:rsidR="007F70A0">
              <w:rPr>
                <w:noProof/>
                <w:webHidden/>
              </w:rPr>
              <w:fldChar w:fldCharType="end"/>
            </w:r>
          </w:hyperlink>
        </w:p>
        <w:p w14:paraId="564F2BD2" w14:textId="1E7166AD"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82" w:history="1">
            <w:r w:rsidR="007F70A0" w:rsidRPr="009A0B38">
              <w:rPr>
                <w:rStyle w:val="Hipervnculo"/>
                <w:noProof/>
              </w:rPr>
              <w:t>Gestión adelantada en tiempo de emergencia sanitaria Covid-19</w:t>
            </w:r>
            <w:r w:rsidR="007F70A0">
              <w:rPr>
                <w:noProof/>
                <w:webHidden/>
              </w:rPr>
              <w:tab/>
            </w:r>
            <w:r w:rsidR="007F70A0">
              <w:rPr>
                <w:noProof/>
                <w:webHidden/>
              </w:rPr>
              <w:fldChar w:fldCharType="begin"/>
            </w:r>
            <w:r w:rsidR="007F70A0">
              <w:rPr>
                <w:noProof/>
                <w:webHidden/>
              </w:rPr>
              <w:instrText xml:space="preserve"> PAGEREF _Toc83023982 \h </w:instrText>
            </w:r>
            <w:r w:rsidR="007F70A0">
              <w:rPr>
                <w:noProof/>
                <w:webHidden/>
              </w:rPr>
            </w:r>
            <w:r w:rsidR="007F70A0">
              <w:rPr>
                <w:noProof/>
                <w:webHidden/>
              </w:rPr>
              <w:fldChar w:fldCharType="separate"/>
            </w:r>
            <w:r w:rsidR="007F70A0">
              <w:rPr>
                <w:noProof/>
                <w:webHidden/>
              </w:rPr>
              <w:t>80</w:t>
            </w:r>
            <w:r w:rsidR="007F70A0">
              <w:rPr>
                <w:noProof/>
                <w:webHidden/>
              </w:rPr>
              <w:fldChar w:fldCharType="end"/>
            </w:r>
          </w:hyperlink>
        </w:p>
        <w:p w14:paraId="3650FA6C" w14:textId="09526337" w:rsidR="007F70A0" w:rsidRDefault="00094DE9">
          <w:pPr>
            <w:pStyle w:val="TDC1"/>
            <w:tabs>
              <w:tab w:val="right" w:leader="dot" w:pos="9344"/>
            </w:tabs>
            <w:rPr>
              <w:rFonts w:asciiTheme="minorHAnsi" w:eastAsiaTheme="minorEastAsia" w:hAnsiTheme="minorHAnsi" w:cstheme="minorBidi"/>
              <w:b w:val="0"/>
              <w:noProof/>
              <w:sz w:val="22"/>
              <w:szCs w:val="22"/>
              <w:lang w:eastAsia="es-CO"/>
            </w:rPr>
          </w:pPr>
          <w:hyperlink w:anchor="_Toc83023983" w:history="1">
            <w:r w:rsidR="007F70A0" w:rsidRPr="009A0B38">
              <w:rPr>
                <w:rStyle w:val="Hipervnculo"/>
                <w:noProof/>
              </w:rPr>
              <w:t>Eficiencia Administrativa</w:t>
            </w:r>
            <w:r w:rsidR="007F70A0">
              <w:rPr>
                <w:noProof/>
                <w:webHidden/>
              </w:rPr>
              <w:tab/>
            </w:r>
            <w:r w:rsidR="007F70A0">
              <w:rPr>
                <w:noProof/>
                <w:webHidden/>
              </w:rPr>
              <w:fldChar w:fldCharType="begin"/>
            </w:r>
            <w:r w:rsidR="007F70A0">
              <w:rPr>
                <w:noProof/>
                <w:webHidden/>
              </w:rPr>
              <w:instrText xml:space="preserve"> PAGEREF _Toc83023983 \h </w:instrText>
            </w:r>
            <w:r w:rsidR="007F70A0">
              <w:rPr>
                <w:noProof/>
                <w:webHidden/>
              </w:rPr>
            </w:r>
            <w:r w:rsidR="007F70A0">
              <w:rPr>
                <w:noProof/>
                <w:webHidden/>
              </w:rPr>
              <w:fldChar w:fldCharType="separate"/>
            </w:r>
            <w:r w:rsidR="007F70A0">
              <w:rPr>
                <w:noProof/>
                <w:webHidden/>
              </w:rPr>
              <w:t>81</w:t>
            </w:r>
            <w:r w:rsidR="007F70A0">
              <w:rPr>
                <w:noProof/>
                <w:webHidden/>
              </w:rPr>
              <w:fldChar w:fldCharType="end"/>
            </w:r>
          </w:hyperlink>
        </w:p>
        <w:p w14:paraId="5BA3C09F" w14:textId="1282E8E7"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84" w:history="1">
            <w:r w:rsidR="007F70A0" w:rsidRPr="009A0B38">
              <w:rPr>
                <w:rStyle w:val="Hipervnculo"/>
                <w:noProof/>
              </w:rPr>
              <w:t>GESTIÓN CONTRACTUAL</w:t>
            </w:r>
            <w:r w:rsidR="007F70A0">
              <w:rPr>
                <w:noProof/>
                <w:webHidden/>
              </w:rPr>
              <w:tab/>
            </w:r>
            <w:r w:rsidR="007F70A0">
              <w:rPr>
                <w:noProof/>
                <w:webHidden/>
              </w:rPr>
              <w:fldChar w:fldCharType="begin"/>
            </w:r>
            <w:r w:rsidR="007F70A0">
              <w:rPr>
                <w:noProof/>
                <w:webHidden/>
              </w:rPr>
              <w:instrText xml:space="preserve"> PAGEREF _Toc83023984 \h </w:instrText>
            </w:r>
            <w:r w:rsidR="007F70A0">
              <w:rPr>
                <w:noProof/>
                <w:webHidden/>
              </w:rPr>
            </w:r>
            <w:r w:rsidR="007F70A0">
              <w:rPr>
                <w:noProof/>
                <w:webHidden/>
              </w:rPr>
              <w:fldChar w:fldCharType="separate"/>
            </w:r>
            <w:r w:rsidR="007F70A0">
              <w:rPr>
                <w:noProof/>
                <w:webHidden/>
              </w:rPr>
              <w:t>81</w:t>
            </w:r>
            <w:r w:rsidR="007F70A0">
              <w:rPr>
                <w:noProof/>
                <w:webHidden/>
              </w:rPr>
              <w:fldChar w:fldCharType="end"/>
            </w:r>
          </w:hyperlink>
        </w:p>
        <w:p w14:paraId="3421873A" w14:textId="19147A81"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85" w:history="1">
            <w:r w:rsidR="007F70A0" w:rsidRPr="009A0B38">
              <w:rPr>
                <w:rStyle w:val="Hipervnculo"/>
                <w:noProof/>
              </w:rPr>
              <w:t>Acciones para garantizar la transparencia en la contratación</w:t>
            </w:r>
            <w:r w:rsidR="007F70A0">
              <w:rPr>
                <w:noProof/>
                <w:webHidden/>
              </w:rPr>
              <w:tab/>
            </w:r>
            <w:r w:rsidR="007F70A0">
              <w:rPr>
                <w:noProof/>
                <w:webHidden/>
              </w:rPr>
              <w:fldChar w:fldCharType="begin"/>
            </w:r>
            <w:r w:rsidR="007F70A0">
              <w:rPr>
                <w:noProof/>
                <w:webHidden/>
              </w:rPr>
              <w:instrText xml:space="preserve"> PAGEREF _Toc83023985 \h </w:instrText>
            </w:r>
            <w:r w:rsidR="007F70A0">
              <w:rPr>
                <w:noProof/>
                <w:webHidden/>
              </w:rPr>
            </w:r>
            <w:r w:rsidR="007F70A0">
              <w:rPr>
                <w:noProof/>
                <w:webHidden/>
              </w:rPr>
              <w:fldChar w:fldCharType="separate"/>
            </w:r>
            <w:r w:rsidR="007F70A0">
              <w:rPr>
                <w:noProof/>
                <w:webHidden/>
              </w:rPr>
              <w:t>83</w:t>
            </w:r>
            <w:r w:rsidR="007F70A0">
              <w:rPr>
                <w:noProof/>
                <w:webHidden/>
              </w:rPr>
              <w:fldChar w:fldCharType="end"/>
            </w:r>
          </w:hyperlink>
        </w:p>
        <w:p w14:paraId="054D9264" w14:textId="588C09FB"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86" w:history="1">
            <w:r w:rsidR="007F70A0" w:rsidRPr="009A0B38">
              <w:rPr>
                <w:rStyle w:val="Hipervnculo"/>
                <w:noProof/>
              </w:rPr>
              <w:t>Procesos de selección de contratistas</w:t>
            </w:r>
            <w:r w:rsidR="007F70A0">
              <w:rPr>
                <w:noProof/>
                <w:webHidden/>
              </w:rPr>
              <w:tab/>
            </w:r>
            <w:r w:rsidR="007F70A0">
              <w:rPr>
                <w:noProof/>
                <w:webHidden/>
              </w:rPr>
              <w:fldChar w:fldCharType="begin"/>
            </w:r>
            <w:r w:rsidR="007F70A0">
              <w:rPr>
                <w:noProof/>
                <w:webHidden/>
              </w:rPr>
              <w:instrText xml:space="preserve"> PAGEREF _Toc83023986 \h </w:instrText>
            </w:r>
            <w:r w:rsidR="007F70A0">
              <w:rPr>
                <w:noProof/>
                <w:webHidden/>
              </w:rPr>
            </w:r>
            <w:r w:rsidR="007F70A0">
              <w:rPr>
                <w:noProof/>
                <w:webHidden/>
              </w:rPr>
              <w:fldChar w:fldCharType="separate"/>
            </w:r>
            <w:r w:rsidR="007F70A0">
              <w:rPr>
                <w:noProof/>
                <w:webHidden/>
              </w:rPr>
              <w:t>83</w:t>
            </w:r>
            <w:r w:rsidR="007F70A0">
              <w:rPr>
                <w:noProof/>
                <w:webHidden/>
              </w:rPr>
              <w:fldChar w:fldCharType="end"/>
            </w:r>
          </w:hyperlink>
        </w:p>
        <w:p w14:paraId="0BF5C366" w14:textId="08FC0CFB"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87" w:history="1">
            <w:r w:rsidR="007F70A0" w:rsidRPr="009A0B38">
              <w:rPr>
                <w:rStyle w:val="Hipervnculo"/>
                <w:noProof/>
              </w:rPr>
              <w:t>INFRAESTRUCTURA</w:t>
            </w:r>
            <w:r w:rsidR="007F70A0">
              <w:rPr>
                <w:noProof/>
                <w:webHidden/>
              </w:rPr>
              <w:tab/>
            </w:r>
            <w:r w:rsidR="007F70A0">
              <w:rPr>
                <w:noProof/>
                <w:webHidden/>
              </w:rPr>
              <w:fldChar w:fldCharType="begin"/>
            </w:r>
            <w:r w:rsidR="007F70A0">
              <w:rPr>
                <w:noProof/>
                <w:webHidden/>
              </w:rPr>
              <w:instrText xml:space="preserve"> PAGEREF _Toc83023987 \h </w:instrText>
            </w:r>
            <w:r w:rsidR="007F70A0">
              <w:rPr>
                <w:noProof/>
                <w:webHidden/>
              </w:rPr>
            </w:r>
            <w:r w:rsidR="007F70A0">
              <w:rPr>
                <w:noProof/>
                <w:webHidden/>
              </w:rPr>
              <w:fldChar w:fldCharType="separate"/>
            </w:r>
            <w:r w:rsidR="007F70A0">
              <w:rPr>
                <w:noProof/>
                <w:webHidden/>
              </w:rPr>
              <w:t>83</w:t>
            </w:r>
            <w:r w:rsidR="007F70A0">
              <w:rPr>
                <w:noProof/>
                <w:webHidden/>
              </w:rPr>
              <w:fldChar w:fldCharType="end"/>
            </w:r>
          </w:hyperlink>
        </w:p>
        <w:p w14:paraId="6E55D4F4" w14:textId="0756AD31"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88" w:history="1">
            <w:r w:rsidR="007F70A0" w:rsidRPr="009A0B38">
              <w:rPr>
                <w:rStyle w:val="Hipervnculo"/>
                <w:noProof/>
              </w:rPr>
              <w:t>PROYECTOS TRANSVERSALES</w:t>
            </w:r>
            <w:r w:rsidR="007F70A0">
              <w:rPr>
                <w:noProof/>
                <w:webHidden/>
              </w:rPr>
              <w:tab/>
            </w:r>
            <w:r w:rsidR="007F70A0">
              <w:rPr>
                <w:noProof/>
                <w:webHidden/>
              </w:rPr>
              <w:fldChar w:fldCharType="begin"/>
            </w:r>
            <w:r w:rsidR="007F70A0">
              <w:rPr>
                <w:noProof/>
                <w:webHidden/>
              </w:rPr>
              <w:instrText xml:space="preserve"> PAGEREF _Toc83023988 \h </w:instrText>
            </w:r>
            <w:r w:rsidR="007F70A0">
              <w:rPr>
                <w:noProof/>
                <w:webHidden/>
              </w:rPr>
            </w:r>
            <w:r w:rsidR="007F70A0">
              <w:rPr>
                <w:noProof/>
                <w:webHidden/>
              </w:rPr>
              <w:fldChar w:fldCharType="separate"/>
            </w:r>
            <w:r w:rsidR="007F70A0">
              <w:rPr>
                <w:noProof/>
                <w:webHidden/>
              </w:rPr>
              <w:t>83</w:t>
            </w:r>
            <w:r w:rsidR="007F70A0">
              <w:rPr>
                <w:noProof/>
                <w:webHidden/>
              </w:rPr>
              <w:fldChar w:fldCharType="end"/>
            </w:r>
          </w:hyperlink>
        </w:p>
        <w:p w14:paraId="6DD7779E" w14:textId="5740E8FB"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89" w:history="1">
            <w:r w:rsidR="007F70A0" w:rsidRPr="009A0B38">
              <w:rPr>
                <w:rStyle w:val="Hipervnculo"/>
                <w:noProof/>
              </w:rPr>
              <w:t>Restauración y reactivación del patrimonio mueble e inmueble</w:t>
            </w:r>
            <w:r w:rsidR="007F70A0">
              <w:rPr>
                <w:noProof/>
                <w:webHidden/>
              </w:rPr>
              <w:tab/>
            </w:r>
            <w:r w:rsidR="007F70A0">
              <w:rPr>
                <w:noProof/>
                <w:webHidden/>
              </w:rPr>
              <w:fldChar w:fldCharType="begin"/>
            </w:r>
            <w:r w:rsidR="007F70A0">
              <w:rPr>
                <w:noProof/>
                <w:webHidden/>
              </w:rPr>
              <w:instrText xml:space="preserve"> PAGEREF _Toc83023989 \h </w:instrText>
            </w:r>
            <w:r w:rsidR="007F70A0">
              <w:rPr>
                <w:noProof/>
                <w:webHidden/>
              </w:rPr>
            </w:r>
            <w:r w:rsidR="007F70A0">
              <w:rPr>
                <w:noProof/>
                <w:webHidden/>
              </w:rPr>
              <w:fldChar w:fldCharType="separate"/>
            </w:r>
            <w:r w:rsidR="007F70A0">
              <w:rPr>
                <w:noProof/>
                <w:webHidden/>
              </w:rPr>
              <w:t>83</w:t>
            </w:r>
            <w:r w:rsidR="007F70A0">
              <w:rPr>
                <w:noProof/>
                <w:webHidden/>
              </w:rPr>
              <w:fldChar w:fldCharType="end"/>
            </w:r>
          </w:hyperlink>
        </w:p>
        <w:p w14:paraId="7E14E6A6" w14:textId="5C90E9E5"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90" w:history="1">
            <w:r w:rsidR="007F70A0" w:rsidRPr="009A0B38">
              <w:rPr>
                <w:rStyle w:val="Hipervnculo"/>
                <w:noProof/>
              </w:rPr>
              <w:t>Restauración ecológica del predio de la Hacienda Yerbabuena, Bosque Andino</w:t>
            </w:r>
            <w:r w:rsidR="007F70A0">
              <w:rPr>
                <w:noProof/>
                <w:webHidden/>
              </w:rPr>
              <w:tab/>
            </w:r>
            <w:r w:rsidR="007F70A0">
              <w:rPr>
                <w:noProof/>
                <w:webHidden/>
              </w:rPr>
              <w:fldChar w:fldCharType="begin"/>
            </w:r>
            <w:r w:rsidR="007F70A0">
              <w:rPr>
                <w:noProof/>
                <w:webHidden/>
              </w:rPr>
              <w:instrText xml:space="preserve"> PAGEREF _Toc83023990 \h </w:instrText>
            </w:r>
            <w:r w:rsidR="007F70A0">
              <w:rPr>
                <w:noProof/>
                <w:webHidden/>
              </w:rPr>
            </w:r>
            <w:r w:rsidR="007F70A0">
              <w:rPr>
                <w:noProof/>
                <w:webHidden/>
              </w:rPr>
              <w:fldChar w:fldCharType="separate"/>
            </w:r>
            <w:r w:rsidR="007F70A0">
              <w:rPr>
                <w:noProof/>
                <w:webHidden/>
              </w:rPr>
              <w:t>85</w:t>
            </w:r>
            <w:r w:rsidR="007F70A0">
              <w:rPr>
                <w:noProof/>
                <w:webHidden/>
              </w:rPr>
              <w:fldChar w:fldCharType="end"/>
            </w:r>
          </w:hyperlink>
        </w:p>
        <w:p w14:paraId="02E1710F" w14:textId="65F05AC0"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91" w:history="1">
            <w:r w:rsidR="007F70A0" w:rsidRPr="009A0B38">
              <w:rPr>
                <w:rStyle w:val="Hipervnculo"/>
                <w:noProof/>
              </w:rPr>
              <w:t>Plan Institucional de Gestión Ambiental - PIGA</w:t>
            </w:r>
            <w:r w:rsidR="007F70A0">
              <w:rPr>
                <w:noProof/>
                <w:webHidden/>
              </w:rPr>
              <w:tab/>
            </w:r>
            <w:r w:rsidR="007F70A0">
              <w:rPr>
                <w:noProof/>
                <w:webHidden/>
              </w:rPr>
              <w:fldChar w:fldCharType="begin"/>
            </w:r>
            <w:r w:rsidR="007F70A0">
              <w:rPr>
                <w:noProof/>
                <w:webHidden/>
              </w:rPr>
              <w:instrText xml:space="preserve"> PAGEREF _Toc83023991 \h </w:instrText>
            </w:r>
            <w:r w:rsidR="007F70A0">
              <w:rPr>
                <w:noProof/>
                <w:webHidden/>
              </w:rPr>
            </w:r>
            <w:r w:rsidR="007F70A0">
              <w:rPr>
                <w:noProof/>
                <w:webHidden/>
              </w:rPr>
              <w:fldChar w:fldCharType="separate"/>
            </w:r>
            <w:r w:rsidR="007F70A0">
              <w:rPr>
                <w:noProof/>
                <w:webHidden/>
              </w:rPr>
              <w:t>89</w:t>
            </w:r>
            <w:r w:rsidR="007F70A0">
              <w:rPr>
                <w:noProof/>
                <w:webHidden/>
              </w:rPr>
              <w:fldChar w:fldCharType="end"/>
            </w:r>
          </w:hyperlink>
        </w:p>
        <w:p w14:paraId="1DBAFE94" w14:textId="7FBD3902"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92" w:history="1">
            <w:r w:rsidR="007F70A0" w:rsidRPr="009A0B38">
              <w:rPr>
                <w:rStyle w:val="Hipervnculo"/>
                <w:noProof/>
              </w:rPr>
              <w:t>GESTIÓN FINANCIERA</w:t>
            </w:r>
            <w:r w:rsidR="007F70A0">
              <w:rPr>
                <w:noProof/>
                <w:webHidden/>
              </w:rPr>
              <w:tab/>
            </w:r>
            <w:r w:rsidR="007F70A0">
              <w:rPr>
                <w:noProof/>
                <w:webHidden/>
              </w:rPr>
              <w:fldChar w:fldCharType="begin"/>
            </w:r>
            <w:r w:rsidR="007F70A0">
              <w:rPr>
                <w:noProof/>
                <w:webHidden/>
              </w:rPr>
              <w:instrText xml:space="preserve"> PAGEREF _Toc83023992 \h </w:instrText>
            </w:r>
            <w:r w:rsidR="007F70A0">
              <w:rPr>
                <w:noProof/>
                <w:webHidden/>
              </w:rPr>
            </w:r>
            <w:r w:rsidR="007F70A0">
              <w:rPr>
                <w:noProof/>
                <w:webHidden/>
              </w:rPr>
              <w:fldChar w:fldCharType="separate"/>
            </w:r>
            <w:r w:rsidR="007F70A0">
              <w:rPr>
                <w:noProof/>
                <w:webHidden/>
              </w:rPr>
              <w:t>92</w:t>
            </w:r>
            <w:r w:rsidR="007F70A0">
              <w:rPr>
                <w:noProof/>
                <w:webHidden/>
              </w:rPr>
              <w:fldChar w:fldCharType="end"/>
            </w:r>
          </w:hyperlink>
        </w:p>
        <w:p w14:paraId="29C53B1A" w14:textId="0F71C7D3"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93" w:history="1">
            <w:r w:rsidR="007F70A0" w:rsidRPr="009A0B38">
              <w:rPr>
                <w:rStyle w:val="Hipervnculo"/>
                <w:noProof/>
              </w:rPr>
              <w:t>Ejecución presupuestal</w:t>
            </w:r>
            <w:r w:rsidR="007F70A0">
              <w:rPr>
                <w:noProof/>
                <w:webHidden/>
              </w:rPr>
              <w:tab/>
            </w:r>
            <w:r w:rsidR="007F70A0">
              <w:rPr>
                <w:noProof/>
                <w:webHidden/>
              </w:rPr>
              <w:fldChar w:fldCharType="begin"/>
            </w:r>
            <w:r w:rsidR="007F70A0">
              <w:rPr>
                <w:noProof/>
                <w:webHidden/>
              </w:rPr>
              <w:instrText xml:space="preserve"> PAGEREF _Toc83023993 \h </w:instrText>
            </w:r>
            <w:r w:rsidR="007F70A0">
              <w:rPr>
                <w:noProof/>
                <w:webHidden/>
              </w:rPr>
            </w:r>
            <w:r w:rsidR="007F70A0">
              <w:rPr>
                <w:noProof/>
                <w:webHidden/>
              </w:rPr>
              <w:fldChar w:fldCharType="separate"/>
            </w:r>
            <w:r w:rsidR="007F70A0">
              <w:rPr>
                <w:noProof/>
                <w:webHidden/>
              </w:rPr>
              <w:t>92</w:t>
            </w:r>
            <w:r w:rsidR="007F70A0">
              <w:rPr>
                <w:noProof/>
                <w:webHidden/>
              </w:rPr>
              <w:fldChar w:fldCharType="end"/>
            </w:r>
          </w:hyperlink>
        </w:p>
        <w:p w14:paraId="0E791BEE" w14:textId="0E22E163"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94" w:history="1">
            <w:r w:rsidR="007F70A0" w:rsidRPr="009A0B38">
              <w:rPr>
                <w:rStyle w:val="Hipervnculo"/>
                <w:rFonts w:eastAsia="Times New Roman"/>
                <w:iCs/>
                <w:noProof/>
                <w:lang w:eastAsia="es-ES_tradnl"/>
              </w:rPr>
              <w:t>Estados financieros</w:t>
            </w:r>
            <w:r w:rsidR="007F70A0">
              <w:rPr>
                <w:noProof/>
                <w:webHidden/>
              </w:rPr>
              <w:tab/>
            </w:r>
            <w:r w:rsidR="007F70A0">
              <w:rPr>
                <w:noProof/>
                <w:webHidden/>
              </w:rPr>
              <w:fldChar w:fldCharType="begin"/>
            </w:r>
            <w:r w:rsidR="007F70A0">
              <w:rPr>
                <w:noProof/>
                <w:webHidden/>
              </w:rPr>
              <w:instrText xml:space="preserve"> PAGEREF _Toc83023994 \h </w:instrText>
            </w:r>
            <w:r w:rsidR="007F70A0">
              <w:rPr>
                <w:noProof/>
                <w:webHidden/>
              </w:rPr>
            </w:r>
            <w:r w:rsidR="007F70A0">
              <w:rPr>
                <w:noProof/>
                <w:webHidden/>
              </w:rPr>
              <w:fldChar w:fldCharType="separate"/>
            </w:r>
            <w:r w:rsidR="007F70A0">
              <w:rPr>
                <w:noProof/>
                <w:webHidden/>
              </w:rPr>
              <w:t>102</w:t>
            </w:r>
            <w:r w:rsidR="007F70A0">
              <w:rPr>
                <w:noProof/>
                <w:webHidden/>
              </w:rPr>
              <w:fldChar w:fldCharType="end"/>
            </w:r>
          </w:hyperlink>
        </w:p>
        <w:p w14:paraId="573137E0" w14:textId="4479FE2D"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95" w:history="1">
            <w:r w:rsidR="007F70A0" w:rsidRPr="009A0B38">
              <w:rPr>
                <w:rStyle w:val="Hipervnculo"/>
                <w:noProof/>
              </w:rPr>
              <w:t>GESTIÓN DEL TALENTO HUMANO</w:t>
            </w:r>
            <w:r w:rsidR="007F70A0">
              <w:rPr>
                <w:noProof/>
                <w:webHidden/>
              </w:rPr>
              <w:tab/>
            </w:r>
            <w:r w:rsidR="007F70A0">
              <w:rPr>
                <w:noProof/>
                <w:webHidden/>
              </w:rPr>
              <w:fldChar w:fldCharType="begin"/>
            </w:r>
            <w:r w:rsidR="007F70A0">
              <w:rPr>
                <w:noProof/>
                <w:webHidden/>
              </w:rPr>
              <w:instrText xml:space="preserve"> PAGEREF _Toc83023995 \h </w:instrText>
            </w:r>
            <w:r w:rsidR="007F70A0">
              <w:rPr>
                <w:noProof/>
                <w:webHidden/>
              </w:rPr>
            </w:r>
            <w:r w:rsidR="007F70A0">
              <w:rPr>
                <w:noProof/>
                <w:webHidden/>
              </w:rPr>
              <w:fldChar w:fldCharType="separate"/>
            </w:r>
            <w:r w:rsidR="007F70A0">
              <w:rPr>
                <w:noProof/>
                <w:webHidden/>
              </w:rPr>
              <w:t>102</w:t>
            </w:r>
            <w:r w:rsidR="007F70A0">
              <w:rPr>
                <w:noProof/>
                <w:webHidden/>
              </w:rPr>
              <w:fldChar w:fldCharType="end"/>
            </w:r>
          </w:hyperlink>
        </w:p>
        <w:p w14:paraId="163971FB" w14:textId="38906CE9" w:rsidR="007F70A0" w:rsidRDefault="00094DE9">
          <w:pPr>
            <w:pStyle w:val="TDC3"/>
            <w:tabs>
              <w:tab w:val="right" w:leader="dot" w:pos="9344"/>
            </w:tabs>
            <w:rPr>
              <w:rFonts w:asciiTheme="minorHAnsi" w:eastAsiaTheme="minorEastAsia" w:hAnsiTheme="minorHAnsi" w:cstheme="minorBidi"/>
              <w:noProof/>
              <w:sz w:val="22"/>
              <w:lang w:eastAsia="es-CO"/>
            </w:rPr>
          </w:pPr>
          <w:hyperlink w:anchor="_Toc83023996" w:history="1">
            <w:r w:rsidR="007F70A0" w:rsidRPr="009A0B38">
              <w:rPr>
                <w:rStyle w:val="Hipervnculo"/>
                <w:rFonts w:eastAsia="Times New Roman"/>
                <w:iCs/>
                <w:noProof/>
              </w:rPr>
              <w:t>Detalle planta</w:t>
            </w:r>
            <w:r w:rsidR="007F70A0">
              <w:rPr>
                <w:noProof/>
                <w:webHidden/>
              </w:rPr>
              <w:tab/>
            </w:r>
            <w:r w:rsidR="007F70A0">
              <w:rPr>
                <w:noProof/>
                <w:webHidden/>
              </w:rPr>
              <w:fldChar w:fldCharType="begin"/>
            </w:r>
            <w:r w:rsidR="007F70A0">
              <w:rPr>
                <w:noProof/>
                <w:webHidden/>
              </w:rPr>
              <w:instrText xml:space="preserve"> PAGEREF _Toc83023996 \h </w:instrText>
            </w:r>
            <w:r w:rsidR="007F70A0">
              <w:rPr>
                <w:noProof/>
                <w:webHidden/>
              </w:rPr>
            </w:r>
            <w:r w:rsidR="007F70A0">
              <w:rPr>
                <w:noProof/>
                <w:webHidden/>
              </w:rPr>
              <w:fldChar w:fldCharType="separate"/>
            </w:r>
            <w:r w:rsidR="007F70A0">
              <w:rPr>
                <w:noProof/>
                <w:webHidden/>
              </w:rPr>
              <w:t>103</w:t>
            </w:r>
            <w:r w:rsidR="007F70A0">
              <w:rPr>
                <w:noProof/>
                <w:webHidden/>
              </w:rPr>
              <w:fldChar w:fldCharType="end"/>
            </w:r>
          </w:hyperlink>
        </w:p>
        <w:p w14:paraId="34D66959" w14:textId="4EF59BEC"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97" w:history="1">
            <w:r w:rsidR="007F70A0" w:rsidRPr="009A0B38">
              <w:rPr>
                <w:rStyle w:val="Hipervnculo"/>
                <w:noProof/>
              </w:rPr>
              <w:t>SISTEMA DE GESTIÓN DE SEGURIDAD Y SALUD EN EL TRABAJO - SGSST</w:t>
            </w:r>
            <w:r w:rsidR="007F70A0">
              <w:rPr>
                <w:noProof/>
                <w:webHidden/>
              </w:rPr>
              <w:tab/>
            </w:r>
            <w:r w:rsidR="007F70A0">
              <w:rPr>
                <w:noProof/>
                <w:webHidden/>
              </w:rPr>
              <w:fldChar w:fldCharType="begin"/>
            </w:r>
            <w:r w:rsidR="007F70A0">
              <w:rPr>
                <w:noProof/>
                <w:webHidden/>
              </w:rPr>
              <w:instrText xml:space="preserve"> PAGEREF _Toc83023997 \h </w:instrText>
            </w:r>
            <w:r w:rsidR="007F70A0">
              <w:rPr>
                <w:noProof/>
                <w:webHidden/>
              </w:rPr>
            </w:r>
            <w:r w:rsidR="007F70A0">
              <w:rPr>
                <w:noProof/>
                <w:webHidden/>
              </w:rPr>
              <w:fldChar w:fldCharType="separate"/>
            </w:r>
            <w:r w:rsidR="007F70A0">
              <w:rPr>
                <w:noProof/>
                <w:webHidden/>
              </w:rPr>
              <w:t>107</w:t>
            </w:r>
            <w:r w:rsidR="007F70A0">
              <w:rPr>
                <w:noProof/>
                <w:webHidden/>
              </w:rPr>
              <w:fldChar w:fldCharType="end"/>
            </w:r>
          </w:hyperlink>
        </w:p>
        <w:p w14:paraId="209459E5" w14:textId="7BDF0430" w:rsidR="007F70A0" w:rsidRDefault="00094DE9">
          <w:pPr>
            <w:pStyle w:val="TDC2"/>
            <w:tabs>
              <w:tab w:val="right" w:leader="dot" w:pos="9344"/>
            </w:tabs>
            <w:rPr>
              <w:rFonts w:asciiTheme="minorHAnsi" w:eastAsiaTheme="minorEastAsia" w:hAnsiTheme="minorHAnsi" w:cstheme="minorBidi"/>
              <w:b w:val="0"/>
              <w:noProof/>
              <w:sz w:val="22"/>
              <w:lang w:eastAsia="es-CO"/>
            </w:rPr>
          </w:pPr>
          <w:hyperlink w:anchor="_Toc83023998" w:history="1">
            <w:r w:rsidR="007F70A0" w:rsidRPr="009A0B38">
              <w:rPr>
                <w:rStyle w:val="Hipervnculo"/>
                <w:noProof/>
              </w:rPr>
              <w:t>GESTIÓN DOCUMENTAL</w:t>
            </w:r>
            <w:r w:rsidR="007F70A0">
              <w:rPr>
                <w:noProof/>
                <w:webHidden/>
              </w:rPr>
              <w:tab/>
            </w:r>
            <w:r w:rsidR="007F70A0">
              <w:rPr>
                <w:noProof/>
                <w:webHidden/>
              </w:rPr>
              <w:fldChar w:fldCharType="begin"/>
            </w:r>
            <w:r w:rsidR="007F70A0">
              <w:rPr>
                <w:noProof/>
                <w:webHidden/>
              </w:rPr>
              <w:instrText xml:space="preserve"> PAGEREF _Toc83023998 \h </w:instrText>
            </w:r>
            <w:r w:rsidR="007F70A0">
              <w:rPr>
                <w:noProof/>
                <w:webHidden/>
              </w:rPr>
            </w:r>
            <w:r w:rsidR="007F70A0">
              <w:rPr>
                <w:noProof/>
                <w:webHidden/>
              </w:rPr>
              <w:fldChar w:fldCharType="separate"/>
            </w:r>
            <w:r w:rsidR="007F70A0">
              <w:rPr>
                <w:noProof/>
                <w:webHidden/>
              </w:rPr>
              <w:t>109</w:t>
            </w:r>
            <w:r w:rsidR="007F70A0">
              <w:rPr>
                <w:noProof/>
                <w:webHidden/>
              </w:rPr>
              <w:fldChar w:fldCharType="end"/>
            </w:r>
          </w:hyperlink>
        </w:p>
        <w:p w14:paraId="1827FCAF" w14:textId="76496281" w:rsidR="00420F53" w:rsidRDefault="00420F53">
          <w:r>
            <w:rPr>
              <w:b/>
              <w:bCs/>
              <w:lang w:val="es-ES"/>
            </w:rPr>
            <w:fldChar w:fldCharType="end"/>
          </w:r>
        </w:p>
      </w:sdtContent>
    </w:sdt>
    <w:p w14:paraId="60E8075E" w14:textId="6A053130" w:rsidR="00796F45" w:rsidRDefault="00796F45" w:rsidP="001673B1">
      <w:pPr>
        <w:pStyle w:val="Ttulo1"/>
      </w:pPr>
    </w:p>
    <w:p w14:paraId="137163AF" w14:textId="77777777" w:rsidR="00796F45" w:rsidRDefault="00796F45" w:rsidP="001673B1">
      <w:pPr>
        <w:pStyle w:val="Ttulo1"/>
      </w:pPr>
    </w:p>
    <w:p w14:paraId="6FD11CC5" w14:textId="77777777" w:rsidR="00796F45" w:rsidRDefault="00796F45" w:rsidP="001673B1">
      <w:pPr>
        <w:pStyle w:val="Ttulo1"/>
      </w:pPr>
    </w:p>
    <w:p w14:paraId="563C1218" w14:textId="7F24C1B4" w:rsidR="00796F45" w:rsidRDefault="00796F45" w:rsidP="001673B1">
      <w:pPr>
        <w:pStyle w:val="Ttulo1"/>
      </w:pPr>
    </w:p>
    <w:p w14:paraId="4028220F" w14:textId="5EAF631A" w:rsidR="00022EFA" w:rsidRDefault="00022EFA" w:rsidP="00022EFA">
      <w:pPr>
        <w:rPr>
          <w:lang w:val="es-ES" w:eastAsia="zh-CN"/>
        </w:rPr>
      </w:pPr>
    </w:p>
    <w:p w14:paraId="0979CB7E" w14:textId="77777777" w:rsidR="00022EFA" w:rsidRPr="00022EFA" w:rsidRDefault="00022EFA" w:rsidP="00022EFA">
      <w:pPr>
        <w:rPr>
          <w:lang w:val="es-ES" w:eastAsia="zh-CN"/>
        </w:rPr>
      </w:pPr>
    </w:p>
    <w:p w14:paraId="764086DF" w14:textId="6B7E7C68" w:rsidR="00796F45" w:rsidRDefault="00796F45" w:rsidP="001673B1">
      <w:pPr>
        <w:pStyle w:val="Ttulo1"/>
      </w:pPr>
    </w:p>
    <w:p w14:paraId="6E7794CB" w14:textId="59049408" w:rsidR="00022EFA" w:rsidRDefault="00022EFA" w:rsidP="00022EFA">
      <w:pPr>
        <w:rPr>
          <w:lang w:val="es-ES" w:eastAsia="zh-CN"/>
        </w:rPr>
      </w:pPr>
    </w:p>
    <w:p w14:paraId="1FAFDFE2" w14:textId="63D5E894" w:rsidR="003069D5" w:rsidRDefault="003069D5" w:rsidP="00022EFA">
      <w:pPr>
        <w:rPr>
          <w:lang w:val="es-ES" w:eastAsia="zh-CN"/>
        </w:rPr>
      </w:pPr>
    </w:p>
    <w:p w14:paraId="20486470" w14:textId="6B67F9FF" w:rsidR="0035041E" w:rsidRDefault="0035041E" w:rsidP="00022EFA">
      <w:pPr>
        <w:rPr>
          <w:lang w:val="es-ES" w:eastAsia="zh-CN"/>
        </w:rPr>
      </w:pPr>
    </w:p>
    <w:p w14:paraId="0EEE89D3" w14:textId="702A2390" w:rsidR="0035041E" w:rsidRDefault="0035041E" w:rsidP="00022EFA">
      <w:pPr>
        <w:rPr>
          <w:lang w:val="es-ES" w:eastAsia="zh-CN"/>
        </w:rPr>
      </w:pPr>
    </w:p>
    <w:p w14:paraId="1BA34932" w14:textId="7CD87CEF" w:rsidR="0035041E" w:rsidRDefault="0035041E" w:rsidP="00022EFA">
      <w:pPr>
        <w:rPr>
          <w:lang w:val="es-ES" w:eastAsia="zh-CN"/>
        </w:rPr>
      </w:pPr>
    </w:p>
    <w:p w14:paraId="183DE160" w14:textId="0A3B5EF4" w:rsidR="00CB2C78" w:rsidRDefault="00CB2C78" w:rsidP="00022EFA">
      <w:pPr>
        <w:rPr>
          <w:lang w:val="es-ES" w:eastAsia="zh-CN"/>
        </w:rPr>
      </w:pPr>
    </w:p>
    <w:p w14:paraId="22B65D9B" w14:textId="3E966C53" w:rsidR="007F70A0" w:rsidRDefault="007F70A0" w:rsidP="00022EFA">
      <w:pPr>
        <w:rPr>
          <w:lang w:val="es-ES" w:eastAsia="zh-CN"/>
        </w:rPr>
      </w:pPr>
    </w:p>
    <w:p w14:paraId="2BC68492" w14:textId="77777777" w:rsidR="007F70A0" w:rsidRDefault="007F70A0" w:rsidP="00022EFA">
      <w:pPr>
        <w:rPr>
          <w:lang w:val="es-ES" w:eastAsia="zh-CN"/>
        </w:rPr>
      </w:pPr>
    </w:p>
    <w:p w14:paraId="1FA71723" w14:textId="5FD2C769" w:rsidR="003069D5" w:rsidRDefault="003069D5" w:rsidP="00022EFA">
      <w:pPr>
        <w:rPr>
          <w:lang w:val="es-ES" w:eastAsia="zh-CN"/>
        </w:rPr>
      </w:pPr>
    </w:p>
    <w:p w14:paraId="6C62C6E7" w14:textId="77777777" w:rsidR="003069D5" w:rsidRDefault="003069D5" w:rsidP="003069D5">
      <w:pPr>
        <w:spacing w:after="0"/>
        <w:jc w:val="center"/>
        <w:rPr>
          <w:b/>
          <w:bCs/>
          <w:szCs w:val="24"/>
        </w:rPr>
      </w:pPr>
      <w:r>
        <w:rPr>
          <w:b/>
          <w:bCs/>
          <w:szCs w:val="24"/>
        </w:rPr>
        <w:lastRenderedPageBreak/>
        <w:t>ÍNDICE DE TABLAS</w:t>
      </w:r>
    </w:p>
    <w:p w14:paraId="24757C76" w14:textId="77777777" w:rsidR="003069D5" w:rsidRDefault="003069D5" w:rsidP="003069D5">
      <w:pPr>
        <w:spacing w:after="0"/>
        <w:jc w:val="left"/>
        <w:rPr>
          <w:b/>
          <w:bCs/>
          <w:sz w:val="18"/>
          <w:szCs w:val="18"/>
        </w:rPr>
      </w:pPr>
    </w:p>
    <w:p w14:paraId="4A348E1D" w14:textId="77777777" w:rsidR="003069D5" w:rsidRDefault="003069D5" w:rsidP="003069D5">
      <w:pPr>
        <w:spacing w:after="0"/>
        <w:jc w:val="left"/>
        <w:rPr>
          <w:b/>
          <w:bCs/>
          <w:sz w:val="18"/>
          <w:szCs w:val="18"/>
        </w:rPr>
      </w:pPr>
    </w:p>
    <w:p w14:paraId="3AA15C50" w14:textId="46092879" w:rsidR="007F70A0" w:rsidRDefault="003069D5">
      <w:pPr>
        <w:pStyle w:val="Tabladeilustraciones"/>
        <w:tabs>
          <w:tab w:val="right" w:leader="dot" w:pos="9344"/>
        </w:tabs>
        <w:rPr>
          <w:rFonts w:asciiTheme="minorHAnsi" w:eastAsiaTheme="minorEastAsia" w:hAnsiTheme="minorHAnsi" w:cstheme="minorBidi"/>
          <w:bCs w:val="0"/>
          <w:noProof/>
          <w:sz w:val="22"/>
          <w:szCs w:val="22"/>
          <w:lang w:eastAsia="es-CO"/>
        </w:rPr>
      </w:pPr>
      <w:r>
        <w:rPr>
          <w:sz w:val="18"/>
          <w:szCs w:val="18"/>
        </w:rPr>
        <w:fldChar w:fldCharType="begin"/>
      </w:r>
      <w:r>
        <w:rPr>
          <w:sz w:val="18"/>
          <w:szCs w:val="18"/>
        </w:rPr>
        <w:instrText xml:space="preserve"> TOC \h \z \c "Tabla" </w:instrText>
      </w:r>
      <w:r>
        <w:rPr>
          <w:sz w:val="18"/>
          <w:szCs w:val="18"/>
        </w:rPr>
        <w:fldChar w:fldCharType="separate"/>
      </w:r>
      <w:hyperlink w:anchor="_Toc83024063" w:history="1">
        <w:r w:rsidR="007F70A0" w:rsidRPr="004E1EDF">
          <w:rPr>
            <w:rStyle w:val="Hipervnculo"/>
            <w:noProof/>
          </w:rPr>
          <w:t>Tabla 1 Programas de maestrías</w:t>
        </w:r>
        <w:r w:rsidR="007F70A0">
          <w:rPr>
            <w:noProof/>
            <w:webHidden/>
          </w:rPr>
          <w:tab/>
        </w:r>
        <w:r w:rsidR="007F70A0">
          <w:rPr>
            <w:noProof/>
            <w:webHidden/>
          </w:rPr>
          <w:fldChar w:fldCharType="begin"/>
        </w:r>
        <w:r w:rsidR="007F70A0">
          <w:rPr>
            <w:noProof/>
            <w:webHidden/>
          </w:rPr>
          <w:instrText xml:space="preserve"> PAGEREF _Toc83024063 \h </w:instrText>
        </w:r>
        <w:r w:rsidR="007F70A0">
          <w:rPr>
            <w:noProof/>
            <w:webHidden/>
          </w:rPr>
        </w:r>
        <w:r w:rsidR="007F70A0">
          <w:rPr>
            <w:noProof/>
            <w:webHidden/>
          </w:rPr>
          <w:fldChar w:fldCharType="separate"/>
        </w:r>
        <w:r w:rsidR="007F70A0">
          <w:rPr>
            <w:noProof/>
            <w:webHidden/>
          </w:rPr>
          <w:t>10</w:t>
        </w:r>
        <w:r w:rsidR="007F70A0">
          <w:rPr>
            <w:noProof/>
            <w:webHidden/>
          </w:rPr>
          <w:fldChar w:fldCharType="end"/>
        </w:r>
      </w:hyperlink>
    </w:p>
    <w:p w14:paraId="5B5F2D19" w14:textId="75D6920F"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64" w:history="1">
        <w:r w:rsidR="007F70A0" w:rsidRPr="004E1EDF">
          <w:rPr>
            <w:rStyle w:val="Hipervnculo"/>
            <w:noProof/>
          </w:rPr>
          <w:t>Tabla 2 Estudiantes matriculados por maestría 2020 – 2021 I</w:t>
        </w:r>
        <w:r w:rsidR="007F70A0">
          <w:rPr>
            <w:noProof/>
            <w:webHidden/>
          </w:rPr>
          <w:tab/>
        </w:r>
        <w:r w:rsidR="007F70A0">
          <w:rPr>
            <w:noProof/>
            <w:webHidden/>
          </w:rPr>
          <w:fldChar w:fldCharType="begin"/>
        </w:r>
        <w:r w:rsidR="007F70A0">
          <w:rPr>
            <w:noProof/>
            <w:webHidden/>
          </w:rPr>
          <w:instrText xml:space="preserve"> PAGEREF _Toc83024064 \h </w:instrText>
        </w:r>
        <w:r w:rsidR="007F70A0">
          <w:rPr>
            <w:noProof/>
            <w:webHidden/>
          </w:rPr>
        </w:r>
        <w:r w:rsidR="007F70A0">
          <w:rPr>
            <w:noProof/>
            <w:webHidden/>
          </w:rPr>
          <w:fldChar w:fldCharType="separate"/>
        </w:r>
        <w:r w:rsidR="007F70A0">
          <w:rPr>
            <w:noProof/>
            <w:webHidden/>
          </w:rPr>
          <w:t>12</w:t>
        </w:r>
        <w:r w:rsidR="007F70A0">
          <w:rPr>
            <w:noProof/>
            <w:webHidden/>
          </w:rPr>
          <w:fldChar w:fldCharType="end"/>
        </w:r>
      </w:hyperlink>
    </w:p>
    <w:p w14:paraId="6D51EF39" w14:textId="0D11CF0A"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65" w:history="1">
        <w:r w:rsidR="007F70A0" w:rsidRPr="004E1EDF">
          <w:rPr>
            <w:rStyle w:val="Hipervnculo"/>
            <w:noProof/>
          </w:rPr>
          <w:t>Tabla 3 Promedio evaluación docente</w:t>
        </w:r>
        <w:r w:rsidR="007F70A0">
          <w:rPr>
            <w:noProof/>
            <w:webHidden/>
          </w:rPr>
          <w:tab/>
        </w:r>
        <w:r w:rsidR="007F70A0">
          <w:rPr>
            <w:noProof/>
            <w:webHidden/>
          </w:rPr>
          <w:fldChar w:fldCharType="begin"/>
        </w:r>
        <w:r w:rsidR="007F70A0">
          <w:rPr>
            <w:noProof/>
            <w:webHidden/>
          </w:rPr>
          <w:instrText xml:space="preserve"> PAGEREF _Toc83024065 \h </w:instrText>
        </w:r>
        <w:r w:rsidR="007F70A0">
          <w:rPr>
            <w:noProof/>
            <w:webHidden/>
          </w:rPr>
        </w:r>
        <w:r w:rsidR="007F70A0">
          <w:rPr>
            <w:noProof/>
            <w:webHidden/>
          </w:rPr>
          <w:fldChar w:fldCharType="separate"/>
        </w:r>
        <w:r w:rsidR="007F70A0">
          <w:rPr>
            <w:noProof/>
            <w:webHidden/>
          </w:rPr>
          <w:t>13</w:t>
        </w:r>
        <w:r w:rsidR="007F70A0">
          <w:rPr>
            <w:noProof/>
            <w:webHidden/>
          </w:rPr>
          <w:fldChar w:fldCharType="end"/>
        </w:r>
      </w:hyperlink>
    </w:p>
    <w:p w14:paraId="7B53410F" w14:textId="51075672"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66" w:history="1">
        <w:r w:rsidR="007F70A0" w:rsidRPr="004E1EDF">
          <w:rPr>
            <w:rStyle w:val="Hipervnculo"/>
            <w:noProof/>
          </w:rPr>
          <w:t>Tabla 4 Estudiantes graduados</w:t>
        </w:r>
        <w:r w:rsidR="007F70A0">
          <w:rPr>
            <w:noProof/>
            <w:webHidden/>
          </w:rPr>
          <w:tab/>
        </w:r>
        <w:r w:rsidR="007F70A0">
          <w:rPr>
            <w:noProof/>
            <w:webHidden/>
          </w:rPr>
          <w:fldChar w:fldCharType="begin"/>
        </w:r>
        <w:r w:rsidR="007F70A0">
          <w:rPr>
            <w:noProof/>
            <w:webHidden/>
          </w:rPr>
          <w:instrText xml:space="preserve"> PAGEREF _Toc83024066 \h </w:instrText>
        </w:r>
        <w:r w:rsidR="007F70A0">
          <w:rPr>
            <w:noProof/>
            <w:webHidden/>
          </w:rPr>
        </w:r>
        <w:r w:rsidR="007F70A0">
          <w:rPr>
            <w:noProof/>
            <w:webHidden/>
          </w:rPr>
          <w:fldChar w:fldCharType="separate"/>
        </w:r>
        <w:r w:rsidR="007F70A0">
          <w:rPr>
            <w:noProof/>
            <w:webHidden/>
          </w:rPr>
          <w:t>13</w:t>
        </w:r>
        <w:r w:rsidR="007F70A0">
          <w:rPr>
            <w:noProof/>
            <w:webHidden/>
          </w:rPr>
          <w:fldChar w:fldCharType="end"/>
        </w:r>
      </w:hyperlink>
    </w:p>
    <w:p w14:paraId="43F3D742" w14:textId="0221F230"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67" w:history="1">
        <w:r w:rsidR="007F70A0" w:rsidRPr="004E1EDF">
          <w:rPr>
            <w:rStyle w:val="Hipervnculo"/>
            <w:noProof/>
          </w:rPr>
          <w:t>Tabla 5 Caracterización matriculados</w:t>
        </w:r>
        <w:r w:rsidR="007F70A0">
          <w:rPr>
            <w:noProof/>
            <w:webHidden/>
          </w:rPr>
          <w:tab/>
        </w:r>
        <w:r w:rsidR="007F70A0">
          <w:rPr>
            <w:noProof/>
            <w:webHidden/>
          </w:rPr>
          <w:fldChar w:fldCharType="begin"/>
        </w:r>
        <w:r w:rsidR="007F70A0">
          <w:rPr>
            <w:noProof/>
            <w:webHidden/>
          </w:rPr>
          <w:instrText xml:space="preserve"> PAGEREF _Toc83024067 \h </w:instrText>
        </w:r>
        <w:r w:rsidR="007F70A0">
          <w:rPr>
            <w:noProof/>
            <w:webHidden/>
          </w:rPr>
        </w:r>
        <w:r w:rsidR="007F70A0">
          <w:rPr>
            <w:noProof/>
            <w:webHidden/>
          </w:rPr>
          <w:fldChar w:fldCharType="separate"/>
        </w:r>
        <w:r w:rsidR="007F70A0">
          <w:rPr>
            <w:noProof/>
            <w:webHidden/>
          </w:rPr>
          <w:t>13</w:t>
        </w:r>
        <w:r w:rsidR="007F70A0">
          <w:rPr>
            <w:noProof/>
            <w:webHidden/>
          </w:rPr>
          <w:fldChar w:fldCharType="end"/>
        </w:r>
      </w:hyperlink>
    </w:p>
    <w:p w14:paraId="7C95CDB9" w14:textId="3713105C"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68" w:history="1">
        <w:r w:rsidR="007F70A0" w:rsidRPr="004E1EDF">
          <w:rPr>
            <w:rStyle w:val="Hipervnculo"/>
            <w:noProof/>
          </w:rPr>
          <w:t xml:space="preserve">Tabla 6 </w:t>
        </w:r>
        <w:r w:rsidR="007F70A0" w:rsidRPr="004E1EDF">
          <w:rPr>
            <w:rStyle w:val="Hipervnculo"/>
            <w:rFonts w:eastAsia="Times New Roman"/>
            <w:noProof/>
            <w:lang w:val="es-MX"/>
          </w:rPr>
          <w:t>Deserción histórica corte 2020</w:t>
        </w:r>
        <w:r w:rsidR="007F70A0">
          <w:rPr>
            <w:noProof/>
            <w:webHidden/>
          </w:rPr>
          <w:tab/>
        </w:r>
        <w:r w:rsidR="007F70A0">
          <w:rPr>
            <w:noProof/>
            <w:webHidden/>
          </w:rPr>
          <w:fldChar w:fldCharType="begin"/>
        </w:r>
        <w:r w:rsidR="007F70A0">
          <w:rPr>
            <w:noProof/>
            <w:webHidden/>
          </w:rPr>
          <w:instrText xml:space="preserve"> PAGEREF _Toc83024068 \h </w:instrText>
        </w:r>
        <w:r w:rsidR="007F70A0">
          <w:rPr>
            <w:noProof/>
            <w:webHidden/>
          </w:rPr>
        </w:r>
        <w:r w:rsidR="007F70A0">
          <w:rPr>
            <w:noProof/>
            <w:webHidden/>
          </w:rPr>
          <w:fldChar w:fldCharType="separate"/>
        </w:r>
        <w:r w:rsidR="007F70A0">
          <w:rPr>
            <w:noProof/>
            <w:webHidden/>
          </w:rPr>
          <w:t>14</w:t>
        </w:r>
        <w:r w:rsidR="007F70A0">
          <w:rPr>
            <w:noProof/>
            <w:webHidden/>
          </w:rPr>
          <w:fldChar w:fldCharType="end"/>
        </w:r>
      </w:hyperlink>
    </w:p>
    <w:p w14:paraId="1A022EBE" w14:textId="0F857DDD"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69" w:history="1">
        <w:r w:rsidR="007F70A0" w:rsidRPr="004E1EDF">
          <w:rPr>
            <w:rStyle w:val="Hipervnculo"/>
            <w:noProof/>
          </w:rPr>
          <w:t xml:space="preserve">Tabla 7 </w:t>
        </w:r>
        <w:r w:rsidR="007F70A0" w:rsidRPr="004E1EDF">
          <w:rPr>
            <w:rStyle w:val="Hipervnculo"/>
            <w:rFonts w:eastAsia="Times New Roman"/>
            <w:noProof/>
            <w:lang w:val="es-MX"/>
          </w:rPr>
          <w:t>Deserción histórica corte 2021</w:t>
        </w:r>
        <w:r w:rsidR="007F70A0">
          <w:rPr>
            <w:noProof/>
            <w:webHidden/>
          </w:rPr>
          <w:tab/>
        </w:r>
        <w:r w:rsidR="007F70A0">
          <w:rPr>
            <w:noProof/>
            <w:webHidden/>
          </w:rPr>
          <w:fldChar w:fldCharType="begin"/>
        </w:r>
        <w:r w:rsidR="007F70A0">
          <w:rPr>
            <w:noProof/>
            <w:webHidden/>
          </w:rPr>
          <w:instrText xml:space="preserve"> PAGEREF _Toc83024069 \h </w:instrText>
        </w:r>
        <w:r w:rsidR="007F70A0">
          <w:rPr>
            <w:noProof/>
            <w:webHidden/>
          </w:rPr>
        </w:r>
        <w:r w:rsidR="007F70A0">
          <w:rPr>
            <w:noProof/>
            <w:webHidden/>
          </w:rPr>
          <w:fldChar w:fldCharType="separate"/>
        </w:r>
        <w:r w:rsidR="007F70A0">
          <w:rPr>
            <w:noProof/>
            <w:webHidden/>
          </w:rPr>
          <w:t>14</w:t>
        </w:r>
        <w:r w:rsidR="007F70A0">
          <w:rPr>
            <w:noProof/>
            <w:webHidden/>
          </w:rPr>
          <w:fldChar w:fldCharType="end"/>
        </w:r>
      </w:hyperlink>
    </w:p>
    <w:p w14:paraId="60C7DE4D" w14:textId="5A70E247"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0" w:history="1">
        <w:r w:rsidR="007F70A0" w:rsidRPr="004E1EDF">
          <w:rPr>
            <w:rStyle w:val="Hipervnculo"/>
            <w:noProof/>
          </w:rPr>
          <w:t>Tabla 8 Cupos ofrecidos en diplomados 2020 – 2021 - I</w:t>
        </w:r>
        <w:r w:rsidR="007F70A0">
          <w:rPr>
            <w:noProof/>
            <w:webHidden/>
          </w:rPr>
          <w:tab/>
        </w:r>
        <w:r w:rsidR="007F70A0">
          <w:rPr>
            <w:noProof/>
            <w:webHidden/>
          </w:rPr>
          <w:fldChar w:fldCharType="begin"/>
        </w:r>
        <w:r w:rsidR="007F70A0">
          <w:rPr>
            <w:noProof/>
            <w:webHidden/>
          </w:rPr>
          <w:instrText xml:space="preserve"> PAGEREF _Toc83024070 \h </w:instrText>
        </w:r>
        <w:r w:rsidR="007F70A0">
          <w:rPr>
            <w:noProof/>
            <w:webHidden/>
          </w:rPr>
        </w:r>
        <w:r w:rsidR="007F70A0">
          <w:rPr>
            <w:noProof/>
            <w:webHidden/>
          </w:rPr>
          <w:fldChar w:fldCharType="separate"/>
        </w:r>
        <w:r w:rsidR="007F70A0">
          <w:rPr>
            <w:noProof/>
            <w:webHidden/>
          </w:rPr>
          <w:t>16</w:t>
        </w:r>
        <w:r w:rsidR="007F70A0">
          <w:rPr>
            <w:noProof/>
            <w:webHidden/>
          </w:rPr>
          <w:fldChar w:fldCharType="end"/>
        </w:r>
      </w:hyperlink>
    </w:p>
    <w:p w14:paraId="6EA82169" w14:textId="32CC244D"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1" w:history="1">
        <w:r w:rsidR="007F70A0" w:rsidRPr="004E1EDF">
          <w:rPr>
            <w:rStyle w:val="Hipervnculo"/>
            <w:noProof/>
          </w:rPr>
          <w:t>Tabla 9 Cupos ofrecidos en cursos 2020 – 2021 - I</w:t>
        </w:r>
        <w:r w:rsidR="007F70A0">
          <w:rPr>
            <w:noProof/>
            <w:webHidden/>
          </w:rPr>
          <w:tab/>
        </w:r>
        <w:r w:rsidR="007F70A0">
          <w:rPr>
            <w:noProof/>
            <w:webHidden/>
          </w:rPr>
          <w:fldChar w:fldCharType="begin"/>
        </w:r>
        <w:r w:rsidR="007F70A0">
          <w:rPr>
            <w:noProof/>
            <w:webHidden/>
          </w:rPr>
          <w:instrText xml:space="preserve"> PAGEREF _Toc83024071 \h </w:instrText>
        </w:r>
        <w:r w:rsidR="007F70A0">
          <w:rPr>
            <w:noProof/>
            <w:webHidden/>
          </w:rPr>
        </w:r>
        <w:r w:rsidR="007F70A0">
          <w:rPr>
            <w:noProof/>
            <w:webHidden/>
          </w:rPr>
          <w:fldChar w:fldCharType="separate"/>
        </w:r>
        <w:r w:rsidR="007F70A0">
          <w:rPr>
            <w:noProof/>
            <w:webHidden/>
          </w:rPr>
          <w:t>16</w:t>
        </w:r>
        <w:r w:rsidR="007F70A0">
          <w:rPr>
            <w:noProof/>
            <w:webHidden/>
          </w:rPr>
          <w:fldChar w:fldCharType="end"/>
        </w:r>
      </w:hyperlink>
    </w:p>
    <w:p w14:paraId="4316B97F" w14:textId="42607606"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2" w:history="1">
        <w:r w:rsidR="007F70A0" w:rsidRPr="004E1EDF">
          <w:rPr>
            <w:rStyle w:val="Hipervnculo"/>
            <w:noProof/>
          </w:rPr>
          <w:t>Tabla 10 Caracterización – Educación continua</w:t>
        </w:r>
        <w:r w:rsidR="007F70A0">
          <w:rPr>
            <w:noProof/>
            <w:webHidden/>
          </w:rPr>
          <w:tab/>
        </w:r>
        <w:r w:rsidR="007F70A0">
          <w:rPr>
            <w:noProof/>
            <w:webHidden/>
          </w:rPr>
          <w:fldChar w:fldCharType="begin"/>
        </w:r>
        <w:r w:rsidR="007F70A0">
          <w:rPr>
            <w:noProof/>
            <w:webHidden/>
          </w:rPr>
          <w:instrText xml:space="preserve"> PAGEREF _Toc83024072 \h </w:instrText>
        </w:r>
        <w:r w:rsidR="007F70A0">
          <w:rPr>
            <w:noProof/>
            <w:webHidden/>
          </w:rPr>
        </w:r>
        <w:r w:rsidR="007F70A0">
          <w:rPr>
            <w:noProof/>
            <w:webHidden/>
          </w:rPr>
          <w:fldChar w:fldCharType="separate"/>
        </w:r>
        <w:r w:rsidR="007F70A0">
          <w:rPr>
            <w:noProof/>
            <w:webHidden/>
          </w:rPr>
          <w:t>19</w:t>
        </w:r>
        <w:r w:rsidR="007F70A0">
          <w:rPr>
            <w:noProof/>
            <w:webHidden/>
          </w:rPr>
          <w:fldChar w:fldCharType="end"/>
        </w:r>
      </w:hyperlink>
    </w:p>
    <w:p w14:paraId="59D71CD2" w14:textId="1D61F64E"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3" w:history="1">
        <w:r w:rsidR="007F70A0" w:rsidRPr="004E1EDF">
          <w:rPr>
            <w:rStyle w:val="Hipervnculo"/>
            <w:noProof/>
          </w:rPr>
          <w:t>Tabla 11 Avance por línea y proyectos de investigación en Lingüística 2020</w:t>
        </w:r>
        <w:r w:rsidR="007F70A0">
          <w:rPr>
            <w:noProof/>
            <w:webHidden/>
          </w:rPr>
          <w:tab/>
        </w:r>
        <w:r w:rsidR="007F70A0">
          <w:rPr>
            <w:noProof/>
            <w:webHidden/>
          </w:rPr>
          <w:fldChar w:fldCharType="begin"/>
        </w:r>
        <w:r w:rsidR="007F70A0">
          <w:rPr>
            <w:noProof/>
            <w:webHidden/>
          </w:rPr>
          <w:instrText xml:space="preserve"> PAGEREF _Toc83024073 \h </w:instrText>
        </w:r>
        <w:r w:rsidR="007F70A0">
          <w:rPr>
            <w:noProof/>
            <w:webHidden/>
          </w:rPr>
        </w:r>
        <w:r w:rsidR="007F70A0">
          <w:rPr>
            <w:noProof/>
            <w:webHidden/>
          </w:rPr>
          <w:fldChar w:fldCharType="separate"/>
        </w:r>
        <w:r w:rsidR="007F70A0">
          <w:rPr>
            <w:noProof/>
            <w:webHidden/>
          </w:rPr>
          <w:t>22</w:t>
        </w:r>
        <w:r w:rsidR="007F70A0">
          <w:rPr>
            <w:noProof/>
            <w:webHidden/>
          </w:rPr>
          <w:fldChar w:fldCharType="end"/>
        </w:r>
      </w:hyperlink>
    </w:p>
    <w:p w14:paraId="2C797C68" w14:textId="38F24337"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4" w:history="1">
        <w:r w:rsidR="007F70A0" w:rsidRPr="004E1EDF">
          <w:rPr>
            <w:rStyle w:val="Hipervnculo"/>
            <w:noProof/>
          </w:rPr>
          <w:t>Tabla 12 Avance por línea y proyectos de investigación en Lingüística primer semestre 2021</w:t>
        </w:r>
        <w:r w:rsidR="007F70A0">
          <w:rPr>
            <w:noProof/>
            <w:webHidden/>
          </w:rPr>
          <w:tab/>
        </w:r>
        <w:r w:rsidR="007F70A0">
          <w:rPr>
            <w:noProof/>
            <w:webHidden/>
          </w:rPr>
          <w:fldChar w:fldCharType="begin"/>
        </w:r>
        <w:r w:rsidR="007F70A0">
          <w:rPr>
            <w:noProof/>
            <w:webHidden/>
          </w:rPr>
          <w:instrText xml:space="preserve"> PAGEREF _Toc83024074 \h </w:instrText>
        </w:r>
        <w:r w:rsidR="007F70A0">
          <w:rPr>
            <w:noProof/>
            <w:webHidden/>
          </w:rPr>
        </w:r>
        <w:r w:rsidR="007F70A0">
          <w:rPr>
            <w:noProof/>
            <w:webHidden/>
          </w:rPr>
          <w:fldChar w:fldCharType="separate"/>
        </w:r>
        <w:r w:rsidR="007F70A0">
          <w:rPr>
            <w:noProof/>
            <w:webHidden/>
          </w:rPr>
          <w:t>23</w:t>
        </w:r>
        <w:r w:rsidR="007F70A0">
          <w:rPr>
            <w:noProof/>
            <w:webHidden/>
          </w:rPr>
          <w:fldChar w:fldCharType="end"/>
        </w:r>
      </w:hyperlink>
    </w:p>
    <w:p w14:paraId="4BA66CA2" w14:textId="66ED5AD4"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5" w:history="1">
        <w:r w:rsidR="007F70A0" w:rsidRPr="004E1EDF">
          <w:rPr>
            <w:rStyle w:val="Hipervnculo"/>
            <w:noProof/>
          </w:rPr>
          <w:t>Tabla 13 Avance por línea y proyectos de investigación Literatura 2020</w:t>
        </w:r>
        <w:r w:rsidR="007F70A0">
          <w:rPr>
            <w:noProof/>
            <w:webHidden/>
          </w:rPr>
          <w:tab/>
        </w:r>
        <w:r w:rsidR="007F70A0">
          <w:rPr>
            <w:noProof/>
            <w:webHidden/>
          </w:rPr>
          <w:fldChar w:fldCharType="begin"/>
        </w:r>
        <w:r w:rsidR="007F70A0">
          <w:rPr>
            <w:noProof/>
            <w:webHidden/>
          </w:rPr>
          <w:instrText xml:space="preserve"> PAGEREF _Toc83024075 \h </w:instrText>
        </w:r>
        <w:r w:rsidR="007F70A0">
          <w:rPr>
            <w:noProof/>
            <w:webHidden/>
          </w:rPr>
        </w:r>
        <w:r w:rsidR="007F70A0">
          <w:rPr>
            <w:noProof/>
            <w:webHidden/>
          </w:rPr>
          <w:fldChar w:fldCharType="separate"/>
        </w:r>
        <w:r w:rsidR="007F70A0">
          <w:rPr>
            <w:noProof/>
            <w:webHidden/>
          </w:rPr>
          <w:t>28</w:t>
        </w:r>
        <w:r w:rsidR="007F70A0">
          <w:rPr>
            <w:noProof/>
            <w:webHidden/>
          </w:rPr>
          <w:fldChar w:fldCharType="end"/>
        </w:r>
      </w:hyperlink>
    </w:p>
    <w:p w14:paraId="4AA26E4C" w14:textId="56C135E7"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6" w:history="1">
        <w:r w:rsidR="007F70A0" w:rsidRPr="004E1EDF">
          <w:rPr>
            <w:rStyle w:val="Hipervnculo"/>
            <w:noProof/>
          </w:rPr>
          <w:t>Tabla 14 Avance por línea y proyectos de investigación en Literatura primer semestre 2021</w:t>
        </w:r>
        <w:r w:rsidR="007F70A0">
          <w:rPr>
            <w:noProof/>
            <w:webHidden/>
          </w:rPr>
          <w:tab/>
        </w:r>
        <w:r w:rsidR="007F70A0">
          <w:rPr>
            <w:noProof/>
            <w:webHidden/>
          </w:rPr>
          <w:fldChar w:fldCharType="begin"/>
        </w:r>
        <w:r w:rsidR="007F70A0">
          <w:rPr>
            <w:noProof/>
            <w:webHidden/>
          </w:rPr>
          <w:instrText xml:space="preserve"> PAGEREF _Toc83024076 \h </w:instrText>
        </w:r>
        <w:r w:rsidR="007F70A0">
          <w:rPr>
            <w:noProof/>
            <w:webHidden/>
          </w:rPr>
        </w:r>
        <w:r w:rsidR="007F70A0">
          <w:rPr>
            <w:noProof/>
            <w:webHidden/>
          </w:rPr>
          <w:fldChar w:fldCharType="separate"/>
        </w:r>
        <w:r w:rsidR="007F70A0">
          <w:rPr>
            <w:noProof/>
            <w:webHidden/>
          </w:rPr>
          <w:t>29</w:t>
        </w:r>
        <w:r w:rsidR="007F70A0">
          <w:rPr>
            <w:noProof/>
            <w:webHidden/>
          </w:rPr>
          <w:fldChar w:fldCharType="end"/>
        </w:r>
      </w:hyperlink>
    </w:p>
    <w:p w14:paraId="546E4595" w14:textId="68C75837"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7" w:history="1">
        <w:r w:rsidR="007F70A0" w:rsidRPr="004E1EDF">
          <w:rPr>
            <w:rStyle w:val="Hipervnculo"/>
            <w:noProof/>
          </w:rPr>
          <w:t>Tabla 15 Adquisición de libros y recursos bibliográficos</w:t>
        </w:r>
        <w:r w:rsidR="007F70A0">
          <w:rPr>
            <w:noProof/>
            <w:webHidden/>
          </w:rPr>
          <w:tab/>
        </w:r>
        <w:r w:rsidR="007F70A0">
          <w:rPr>
            <w:noProof/>
            <w:webHidden/>
          </w:rPr>
          <w:fldChar w:fldCharType="begin"/>
        </w:r>
        <w:r w:rsidR="007F70A0">
          <w:rPr>
            <w:noProof/>
            <w:webHidden/>
          </w:rPr>
          <w:instrText xml:space="preserve"> PAGEREF _Toc83024077 \h </w:instrText>
        </w:r>
        <w:r w:rsidR="007F70A0">
          <w:rPr>
            <w:noProof/>
            <w:webHidden/>
          </w:rPr>
        </w:r>
        <w:r w:rsidR="007F70A0">
          <w:rPr>
            <w:noProof/>
            <w:webHidden/>
          </w:rPr>
          <w:fldChar w:fldCharType="separate"/>
        </w:r>
        <w:r w:rsidR="007F70A0">
          <w:rPr>
            <w:noProof/>
            <w:webHidden/>
          </w:rPr>
          <w:t>30</w:t>
        </w:r>
        <w:r w:rsidR="007F70A0">
          <w:rPr>
            <w:noProof/>
            <w:webHidden/>
          </w:rPr>
          <w:fldChar w:fldCharType="end"/>
        </w:r>
      </w:hyperlink>
    </w:p>
    <w:p w14:paraId="25703527" w14:textId="6A6DBFDC"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8" w:history="1">
        <w:r w:rsidR="007F70A0" w:rsidRPr="004E1EDF">
          <w:rPr>
            <w:rStyle w:val="Hipervnculo"/>
            <w:noProof/>
          </w:rPr>
          <w:t>Tabla 16 Suscripciones revistas</w:t>
        </w:r>
        <w:r w:rsidR="007F70A0">
          <w:rPr>
            <w:noProof/>
            <w:webHidden/>
          </w:rPr>
          <w:tab/>
        </w:r>
        <w:r w:rsidR="007F70A0">
          <w:rPr>
            <w:noProof/>
            <w:webHidden/>
          </w:rPr>
          <w:fldChar w:fldCharType="begin"/>
        </w:r>
        <w:r w:rsidR="007F70A0">
          <w:rPr>
            <w:noProof/>
            <w:webHidden/>
          </w:rPr>
          <w:instrText xml:space="preserve"> PAGEREF _Toc83024078 \h </w:instrText>
        </w:r>
        <w:r w:rsidR="007F70A0">
          <w:rPr>
            <w:noProof/>
            <w:webHidden/>
          </w:rPr>
        </w:r>
        <w:r w:rsidR="007F70A0">
          <w:rPr>
            <w:noProof/>
            <w:webHidden/>
          </w:rPr>
          <w:fldChar w:fldCharType="separate"/>
        </w:r>
        <w:r w:rsidR="007F70A0">
          <w:rPr>
            <w:noProof/>
            <w:webHidden/>
          </w:rPr>
          <w:t>30</w:t>
        </w:r>
        <w:r w:rsidR="007F70A0">
          <w:rPr>
            <w:noProof/>
            <w:webHidden/>
          </w:rPr>
          <w:fldChar w:fldCharType="end"/>
        </w:r>
      </w:hyperlink>
    </w:p>
    <w:p w14:paraId="5CB3F2B5" w14:textId="2C065A01"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79" w:history="1">
        <w:r w:rsidR="007F70A0" w:rsidRPr="004E1EDF">
          <w:rPr>
            <w:rStyle w:val="Hipervnculo"/>
            <w:noProof/>
          </w:rPr>
          <w:t>Tabla 17 Suscripción bases de datos</w:t>
        </w:r>
        <w:r w:rsidR="007F70A0">
          <w:rPr>
            <w:noProof/>
            <w:webHidden/>
          </w:rPr>
          <w:tab/>
        </w:r>
        <w:r w:rsidR="007F70A0">
          <w:rPr>
            <w:noProof/>
            <w:webHidden/>
          </w:rPr>
          <w:fldChar w:fldCharType="begin"/>
        </w:r>
        <w:r w:rsidR="007F70A0">
          <w:rPr>
            <w:noProof/>
            <w:webHidden/>
          </w:rPr>
          <w:instrText xml:space="preserve"> PAGEREF _Toc83024079 \h </w:instrText>
        </w:r>
        <w:r w:rsidR="007F70A0">
          <w:rPr>
            <w:noProof/>
            <w:webHidden/>
          </w:rPr>
        </w:r>
        <w:r w:rsidR="007F70A0">
          <w:rPr>
            <w:noProof/>
            <w:webHidden/>
          </w:rPr>
          <w:fldChar w:fldCharType="separate"/>
        </w:r>
        <w:r w:rsidR="007F70A0">
          <w:rPr>
            <w:noProof/>
            <w:webHidden/>
          </w:rPr>
          <w:t>31</w:t>
        </w:r>
        <w:r w:rsidR="007F70A0">
          <w:rPr>
            <w:noProof/>
            <w:webHidden/>
          </w:rPr>
          <w:fldChar w:fldCharType="end"/>
        </w:r>
      </w:hyperlink>
    </w:p>
    <w:p w14:paraId="7E72E5EA" w14:textId="053BBA28"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0" w:history="1">
        <w:r w:rsidR="007F70A0" w:rsidRPr="004E1EDF">
          <w:rPr>
            <w:rStyle w:val="Hipervnculo"/>
            <w:noProof/>
          </w:rPr>
          <w:t>Tabla 18 Normalización de registros</w:t>
        </w:r>
        <w:r w:rsidR="007F70A0">
          <w:rPr>
            <w:noProof/>
            <w:webHidden/>
          </w:rPr>
          <w:tab/>
        </w:r>
        <w:r w:rsidR="007F70A0">
          <w:rPr>
            <w:noProof/>
            <w:webHidden/>
          </w:rPr>
          <w:fldChar w:fldCharType="begin"/>
        </w:r>
        <w:r w:rsidR="007F70A0">
          <w:rPr>
            <w:noProof/>
            <w:webHidden/>
          </w:rPr>
          <w:instrText xml:space="preserve"> PAGEREF _Toc83024080 \h </w:instrText>
        </w:r>
        <w:r w:rsidR="007F70A0">
          <w:rPr>
            <w:noProof/>
            <w:webHidden/>
          </w:rPr>
        </w:r>
        <w:r w:rsidR="007F70A0">
          <w:rPr>
            <w:noProof/>
            <w:webHidden/>
          </w:rPr>
          <w:fldChar w:fldCharType="separate"/>
        </w:r>
        <w:r w:rsidR="007F70A0">
          <w:rPr>
            <w:noProof/>
            <w:webHidden/>
          </w:rPr>
          <w:t>31</w:t>
        </w:r>
        <w:r w:rsidR="007F70A0">
          <w:rPr>
            <w:noProof/>
            <w:webHidden/>
          </w:rPr>
          <w:fldChar w:fldCharType="end"/>
        </w:r>
      </w:hyperlink>
    </w:p>
    <w:p w14:paraId="18EB2BE2" w14:textId="692DC33A"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1" w:history="1">
        <w:r w:rsidR="007F70A0" w:rsidRPr="004E1EDF">
          <w:rPr>
            <w:rStyle w:val="Hipervnculo"/>
            <w:noProof/>
          </w:rPr>
          <w:t>Tabla 19 Procesamiento técnico del material bibliográfico</w:t>
        </w:r>
        <w:r w:rsidR="007F70A0">
          <w:rPr>
            <w:noProof/>
            <w:webHidden/>
          </w:rPr>
          <w:tab/>
        </w:r>
        <w:r w:rsidR="007F70A0">
          <w:rPr>
            <w:noProof/>
            <w:webHidden/>
          </w:rPr>
          <w:fldChar w:fldCharType="begin"/>
        </w:r>
        <w:r w:rsidR="007F70A0">
          <w:rPr>
            <w:noProof/>
            <w:webHidden/>
          </w:rPr>
          <w:instrText xml:space="preserve"> PAGEREF _Toc83024081 \h </w:instrText>
        </w:r>
        <w:r w:rsidR="007F70A0">
          <w:rPr>
            <w:noProof/>
            <w:webHidden/>
          </w:rPr>
        </w:r>
        <w:r w:rsidR="007F70A0">
          <w:rPr>
            <w:noProof/>
            <w:webHidden/>
          </w:rPr>
          <w:fldChar w:fldCharType="separate"/>
        </w:r>
        <w:r w:rsidR="007F70A0">
          <w:rPr>
            <w:noProof/>
            <w:webHidden/>
          </w:rPr>
          <w:t>31</w:t>
        </w:r>
        <w:r w:rsidR="007F70A0">
          <w:rPr>
            <w:noProof/>
            <w:webHidden/>
          </w:rPr>
          <w:fldChar w:fldCharType="end"/>
        </w:r>
      </w:hyperlink>
    </w:p>
    <w:p w14:paraId="10FF49E8" w14:textId="626F9931"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2" w:history="1">
        <w:r w:rsidR="007F70A0" w:rsidRPr="004E1EDF">
          <w:rPr>
            <w:rStyle w:val="Hipervnculo"/>
            <w:noProof/>
          </w:rPr>
          <w:t>Tabla 20 Organización de los documentos históricos</w:t>
        </w:r>
        <w:r w:rsidR="007F70A0">
          <w:rPr>
            <w:noProof/>
            <w:webHidden/>
          </w:rPr>
          <w:tab/>
        </w:r>
        <w:r w:rsidR="007F70A0">
          <w:rPr>
            <w:noProof/>
            <w:webHidden/>
          </w:rPr>
          <w:fldChar w:fldCharType="begin"/>
        </w:r>
        <w:r w:rsidR="007F70A0">
          <w:rPr>
            <w:noProof/>
            <w:webHidden/>
          </w:rPr>
          <w:instrText xml:space="preserve"> PAGEREF _Toc83024082 \h </w:instrText>
        </w:r>
        <w:r w:rsidR="007F70A0">
          <w:rPr>
            <w:noProof/>
            <w:webHidden/>
          </w:rPr>
        </w:r>
        <w:r w:rsidR="007F70A0">
          <w:rPr>
            <w:noProof/>
            <w:webHidden/>
          </w:rPr>
          <w:fldChar w:fldCharType="separate"/>
        </w:r>
        <w:r w:rsidR="007F70A0">
          <w:rPr>
            <w:noProof/>
            <w:webHidden/>
          </w:rPr>
          <w:t>31</w:t>
        </w:r>
        <w:r w:rsidR="007F70A0">
          <w:rPr>
            <w:noProof/>
            <w:webHidden/>
          </w:rPr>
          <w:fldChar w:fldCharType="end"/>
        </w:r>
      </w:hyperlink>
    </w:p>
    <w:p w14:paraId="2CC303BA" w14:textId="1E92E145"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3" w:history="1">
        <w:r w:rsidR="007F70A0" w:rsidRPr="004E1EDF">
          <w:rPr>
            <w:rStyle w:val="Hipervnculo"/>
            <w:noProof/>
          </w:rPr>
          <w:t>Tabla 21 Tags asignados</w:t>
        </w:r>
        <w:r w:rsidR="007F70A0">
          <w:rPr>
            <w:noProof/>
            <w:webHidden/>
          </w:rPr>
          <w:tab/>
        </w:r>
        <w:r w:rsidR="007F70A0">
          <w:rPr>
            <w:noProof/>
            <w:webHidden/>
          </w:rPr>
          <w:fldChar w:fldCharType="begin"/>
        </w:r>
        <w:r w:rsidR="007F70A0">
          <w:rPr>
            <w:noProof/>
            <w:webHidden/>
          </w:rPr>
          <w:instrText xml:space="preserve"> PAGEREF _Toc83024083 \h </w:instrText>
        </w:r>
        <w:r w:rsidR="007F70A0">
          <w:rPr>
            <w:noProof/>
            <w:webHidden/>
          </w:rPr>
        </w:r>
        <w:r w:rsidR="007F70A0">
          <w:rPr>
            <w:noProof/>
            <w:webHidden/>
          </w:rPr>
          <w:fldChar w:fldCharType="separate"/>
        </w:r>
        <w:r w:rsidR="007F70A0">
          <w:rPr>
            <w:noProof/>
            <w:webHidden/>
          </w:rPr>
          <w:t>32</w:t>
        </w:r>
        <w:r w:rsidR="007F70A0">
          <w:rPr>
            <w:noProof/>
            <w:webHidden/>
          </w:rPr>
          <w:fldChar w:fldCharType="end"/>
        </w:r>
      </w:hyperlink>
    </w:p>
    <w:p w14:paraId="5072C41F" w14:textId="12F82590"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4" w:history="1">
        <w:r w:rsidR="007F70A0" w:rsidRPr="004E1EDF">
          <w:rPr>
            <w:rStyle w:val="Hipervnculo"/>
            <w:noProof/>
          </w:rPr>
          <w:t>Tabla 22 Asignación de códigos de barras</w:t>
        </w:r>
        <w:r w:rsidR="007F70A0">
          <w:rPr>
            <w:noProof/>
            <w:webHidden/>
          </w:rPr>
          <w:tab/>
        </w:r>
        <w:r w:rsidR="007F70A0">
          <w:rPr>
            <w:noProof/>
            <w:webHidden/>
          </w:rPr>
          <w:fldChar w:fldCharType="begin"/>
        </w:r>
        <w:r w:rsidR="007F70A0">
          <w:rPr>
            <w:noProof/>
            <w:webHidden/>
          </w:rPr>
          <w:instrText xml:space="preserve"> PAGEREF _Toc83024084 \h </w:instrText>
        </w:r>
        <w:r w:rsidR="007F70A0">
          <w:rPr>
            <w:noProof/>
            <w:webHidden/>
          </w:rPr>
        </w:r>
        <w:r w:rsidR="007F70A0">
          <w:rPr>
            <w:noProof/>
            <w:webHidden/>
          </w:rPr>
          <w:fldChar w:fldCharType="separate"/>
        </w:r>
        <w:r w:rsidR="007F70A0">
          <w:rPr>
            <w:noProof/>
            <w:webHidden/>
          </w:rPr>
          <w:t>32</w:t>
        </w:r>
        <w:r w:rsidR="007F70A0">
          <w:rPr>
            <w:noProof/>
            <w:webHidden/>
          </w:rPr>
          <w:fldChar w:fldCharType="end"/>
        </w:r>
      </w:hyperlink>
    </w:p>
    <w:p w14:paraId="5DDAB306" w14:textId="2BC85E69"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5" w:history="1">
        <w:r w:rsidR="007F70A0" w:rsidRPr="004E1EDF">
          <w:rPr>
            <w:rStyle w:val="Hipervnculo"/>
            <w:noProof/>
          </w:rPr>
          <w:t>Tabla 23  Material bibliográfico forrado</w:t>
        </w:r>
        <w:r w:rsidR="007F70A0">
          <w:rPr>
            <w:noProof/>
            <w:webHidden/>
          </w:rPr>
          <w:tab/>
        </w:r>
        <w:r w:rsidR="007F70A0">
          <w:rPr>
            <w:noProof/>
            <w:webHidden/>
          </w:rPr>
          <w:fldChar w:fldCharType="begin"/>
        </w:r>
        <w:r w:rsidR="007F70A0">
          <w:rPr>
            <w:noProof/>
            <w:webHidden/>
          </w:rPr>
          <w:instrText xml:space="preserve"> PAGEREF _Toc83024085 \h </w:instrText>
        </w:r>
        <w:r w:rsidR="007F70A0">
          <w:rPr>
            <w:noProof/>
            <w:webHidden/>
          </w:rPr>
        </w:r>
        <w:r w:rsidR="007F70A0">
          <w:rPr>
            <w:noProof/>
            <w:webHidden/>
          </w:rPr>
          <w:fldChar w:fldCharType="separate"/>
        </w:r>
        <w:r w:rsidR="007F70A0">
          <w:rPr>
            <w:noProof/>
            <w:webHidden/>
          </w:rPr>
          <w:t>32</w:t>
        </w:r>
        <w:r w:rsidR="007F70A0">
          <w:rPr>
            <w:noProof/>
            <w:webHidden/>
          </w:rPr>
          <w:fldChar w:fldCharType="end"/>
        </w:r>
      </w:hyperlink>
    </w:p>
    <w:p w14:paraId="2A12DE40" w14:textId="42665653"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6" w:history="1">
        <w:r w:rsidR="007F70A0" w:rsidRPr="004E1EDF">
          <w:rPr>
            <w:rStyle w:val="Hipervnculo"/>
            <w:noProof/>
          </w:rPr>
          <w:t>Tabla 24 Nuevos ítems de libros</w:t>
        </w:r>
        <w:r w:rsidR="007F70A0">
          <w:rPr>
            <w:noProof/>
            <w:webHidden/>
          </w:rPr>
          <w:tab/>
        </w:r>
        <w:r w:rsidR="007F70A0">
          <w:rPr>
            <w:noProof/>
            <w:webHidden/>
          </w:rPr>
          <w:fldChar w:fldCharType="begin"/>
        </w:r>
        <w:r w:rsidR="007F70A0">
          <w:rPr>
            <w:noProof/>
            <w:webHidden/>
          </w:rPr>
          <w:instrText xml:space="preserve"> PAGEREF _Toc83024086 \h </w:instrText>
        </w:r>
        <w:r w:rsidR="007F70A0">
          <w:rPr>
            <w:noProof/>
            <w:webHidden/>
          </w:rPr>
        </w:r>
        <w:r w:rsidR="007F70A0">
          <w:rPr>
            <w:noProof/>
            <w:webHidden/>
          </w:rPr>
          <w:fldChar w:fldCharType="separate"/>
        </w:r>
        <w:r w:rsidR="007F70A0">
          <w:rPr>
            <w:noProof/>
            <w:webHidden/>
          </w:rPr>
          <w:t>33</w:t>
        </w:r>
        <w:r w:rsidR="007F70A0">
          <w:rPr>
            <w:noProof/>
            <w:webHidden/>
          </w:rPr>
          <w:fldChar w:fldCharType="end"/>
        </w:r>
      </w:hyperlink>
    </w:p>
    <w:p w14:paraId="30E4F466" w14:textId="528E878F"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7" w:history="1">
        <w:r w:rsidR="007F70A0" w:rsidRPr="004E1EDF">
          <w:rPr>
            <w:rStyle w:val="Hipervnculo"/>
            <w:noProof/>
          </w:rPr>
          <w:t>Tabla 25 Bandas de seguridad</w:t>
        </w:r>
        <w:r w:rsidR="007F70A0">
          <w:rPr>
            <w:noProof/>
            <w:webHidden/>
          </w:rPr>
          <w:tab/>
        </w:r>
        <w:r w:rsidR="007F70A0">
          <w:rPr>
            <w:noProof/>
            <w:webHidden/>
          </w:rPr>
          <w:fldChar w:fldCharType="begin"/>
        </w:r>
        <w:r w:rsidR="007F70A0">
          <w:rPr>
            <w:noProof/>
            <w:webHidden/>
          </w:rPr>
          <w:instrText xml:space="preserve"> PAGEREF _Toc83024087 \h </w:instrText>
        </w:r>
        <w:r w:rsidR="007F70A0">
          <w:rPr>
            <w:noProof/>
            <w:webHidden/>
          </w:rPr>
        </w:r>
        <w:r w:rsidR="007F70A0">
          <w:rPr>
            <w:noProof/>
            <w:webHidden/>
          </w:rPr>
          <w:fldChar w:fldCharType="separate"/>
        </w:r>
        <w:r w:rsidR="007F70A0">
          <w:rPr>
            <w:noProof/>
            <w:webHidden/>
          </w:rPr>
          <w:t>33</w:t>
        </w:r>
        <w:r w:rsidR="007F70A0">
          <w:rPr>
            <w:noProof/>
            <w:webHidden/>
          </w:rPr>
          <w:fldChar w:fldCharType="end"/>
        </w:r>
      </w:hyperlink>
    </w:p>
    <w:p w14:paraId="5A80BAE7" w14:textId="3D9A2F9A"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8" w:history="1">
        <w:r w:rsidR="007F70A0" w:rsidRPr="004E1EDF">
          <w:rPr>
            <w:rStyle w:val="Hipervnculo"/>
            <w:noProof/>
          </w:rPr>
          <w:t>Tabla 26 Actividades de Gestión de Museos 2021</w:t>
        </w:r>
        <w:r w:rsidR="007F70A0">
          <w:rPr>
            <w:noProof/>
            <w:webHidden/>
          </w:rPr>
          <w:tab/>
        </w:r>
        <w:r w:rsidR="007F70A0">
          <w:rPr>
            <w:noProof/>
            <w:webHidden/>
          </w:rPr>
          <w:fldChar w:fldCharType="begin"/>
        </w:r>
        <w:r w:rsidR="007F70A0">
          <w:rPr>
            <w:noProof/>
            <w:webHidden/>
          </w:rPr>
          <w:instrText xml:space="preserve"> PAGEREF _Toc83024088 \h </w:instrText>
        </w:r>
        <w:r w:rsidR="007F70A0">
          <w:rPr>
            <w:noProof/>
            <w:webHidden/>
          </w:rPr>
        </w:r>
        <w:r w:rsidR="007F70A0">
          <w:rPr>
            <w:noProof/>
            <w:webHidden/>
          </w:rPr>
          <w:fldChar w:fldCharType="separate"/>
        </w:r>
        <w:r w:rsidR="007F70A0">
          <w:rPr>
            <w:noProof/>
            <w:webHidden/>
          </w:rPr>
          <w:t>35</w:t>
        </w:r>
        <w:r w:rsidR="007F70A0">
          <w:rPr>
            <w:noProof/>
            <w:webHidden/>
          </w:rPr>
          <w:fldChar w:fldCharType="end"/>
        </w:r>
      </w:hyperlink>
    </w:p>
    <w:p w14:paraId="178F258F" w14:textId="100ACF85"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89" w:history="1">
        <w:r w:rsidR="007F70A0" w:rsidRPr="004E1EDF">
          <w:rPr>
            <w:rStyle w:val="Hipervnculo"/>
            <w:noProof/>
          </w:rPr>
          <w:t>Tabla 27 Digitación de títulos agotados – Primer semestre 2021</w:t>
        </w:r>
        <w:r w:rsidR="007F70A0">
          <w:rPr>
            <w:noProof/>
            <w:webHidden/>
          </w:rPr>
          <w:tab/>
        </w:r>
        <w:r w:rsidR="007F70A0">
          <w:rPr>
            <w:noProof/>
            <w:webHidden/>
          </w:rPr>
          <w:fldChar w:fldCharType="begin"/>
        </w:r>
        <w:r w:rsidR="007F70A0">
          <w:rPr>
            <w:noProof/>
            <w:webHidden/>
          </w:rPr>
          <w:instrText xml:space="preserve"> PAGEREF _Toc83024089 \h </w:instrText>
        </w:r>
        <w:r w:rsidR="007F70A0">
          <w:rPr>
            <w:noProof/>
            <w:webHidden/>
          </w:rPr>
        </w:r>
        <w:r w:rsidR="007F70A0">
          <w:rPr>
            <w:noProof/>
            <w:webHidden/>
          </w:rPr>
          <w:fldChar w:fldCharType="separate"/>
        </w:r>
        <w:r w:rsidR="007F70A0">
          <w:rPr>
            <w:noProof/>
            <w:webHidden/>
          </w:rPr>
          <w:t>43</w:t>
        </w:r>
        <w:r w:rsidR="007F70A0">
          <w:rPr>
            <w:noProof/>
            <w:webHidden/>
          </w:rPr>
          <w:fldChar w:fldCharType="end"/>
        </w:r>
      </w:hyperlink>
    </w:p>
    <w:p w14:paraId="69A0992B" w14:textId="38808E08"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0" w:history="1">
        <w:r w:rsidR="007F70A0" w:rsidRPr="004E1EDF">
          <w:rPr>
            <w:rStyle w:val="Hipervnculo"/>
            <w:noProof/>
          </w:rPr>
          <w:t>Tabla 28 Publicaciones 2020</w:t>
        </w:r>
        <w:r w:rsidR="007F70A0">
          <w:rPr>
            <w:noProof/>
            <w:webHidden/>
          </w:rPr>
          <w:tab/>
        </w:r>
        <w:r w:rsidR="007F70A0">
          <w:rPr>
            <w:noProof/>
            <w:webHidden/>
          </w:rPr>
          <w:fldChar w:fldCharType="begin"/>
        </w:r>
        <w:r w:rsidR="007F70A0">
          <w:rPr>
            <w:noProof/>
            <w:webHidden/>
          </w:rPr>
          <w:instrText xml:space="preserve"> PAGEREF _Toc83024090 \h </w:instrText>
        </w:r>
        <w:r w:rsidR="007F70A0">
          <w:rPr>
            <w:noProof/>
            <w:webHidden/>
          </w:rPr>
        </w:r>
        <w:r w:rsidR="007F70A0">
          <w:rPr>
            <w:noProof/>
            <w:webHidden/>
          </w:rPr>
          <w:fldChar w:fldCharType="separate"/>
        </w:r>
        <w:r w:rsidR="007F70A0">
          <w:rPr>
            <w:noProof/>
            <w:webHidden/>
          </w:rPr>
          <w:t>44</w:t>
        </w:r>
        <w:r w:rsidR="007F70A0">
          <w:rPr>
            <w:noProof/>
            <w:webHidden/>
          </w:rPr>
          <w:fldChar w:fldCharType="end"/>
        </w:r>
      </w:hyperlink>
    </w:p>
    <w:p w14:paraId="5120E5A1" w14:textId="4E532A07"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1" w:history="1">
        <w:r w:rsidR="007F70A0" w:rsidRPr="004E1EDF">
          <w:rPr>
            <w:rStyle w:val="Hipervnculo"/>
            <w:noProof/>
          </w:rPr>
          <w:t>Tabla 29 Publicaciones 2021 (primer semestre)</w:t>
        </w:r>
        <w:r w:rsidR="007F70A0">
          <w:rPr>
            <w:noProof/>
            <w:webHidden/>
          </w:rPr>
          <w:tab/>
        </w:r>
        <w:r w:rsidR="007F70A0">
          <w:rPr>
            <w:noProof/>
            <w:webHidden/>
          </w:rPr>
          <w:fldChar w:fldCharType="begin"/>
        </w:r>
        <w:r w:rsidR="007F70A0">
          <w:rPr>
            <w:noProof/>
            <w:webHidden/>
          </w:rPr>
          <w:instrText xml:space="preserve"> PAGEREF _Toc83024091 \h </w:instrText>
        </w:r>
        <w:r w:rsidR="007F70A0">
          <w:rPr>
            <w:noProof/>
            <w:webHidden/>
          </w:rPr>
        </w:r>
        <w:r w:rsidR="007F70A0">
          <w:rPr>
            <w:noProof/>
            <w:webHidden/>
          </w:rPr>
          <w:fldChar w:fldCharType="separate"/>
        </w:r>
        <w:r w:rsidR="007F70A0">
          <w:rPr>
            <w:noProof/>
            <w:webHidden/>
          </w:rPr>
          <w:t>47</w:t>
        </w:r>
        <w:r w:rsidR="007F70A0">
          <w:rPr>
            <w:noProof/>
            <w:webHidden/>
          </w:rPr>
          <w:fldChar w:fldCharType="end"/>
        </w:r>
      </w:hyperlink>
    </w:p>
    <w:p w14:paraId="7616379D" w14:textId="13E2428C"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2" w:history="1">
        <w:r w:rsidR="007F70A0" w:rsidRPr="004E1EDF">
          <w:rPr>
            <w:rStyle w:val="Hipervnculo"/>
            <w:noProof/>
          </w:rPr>
          <w:t>Tabla 30 Publicaciones en proceso de edición</w:t>
        </w:r>
        <w:r w:rsidR="007F70A0">
          <w:rPr>
            <w:noProof/>
            <w:webHidden/>
          </w:rPr>
          <w:tab/>
        </w:r>
        <w:r w:rsidR="007F70A0">
          <w:rPr>
            <w:noProof/>
            <w:webHidden/>
          </w:rPr>
          <w:fldChar w:fldCharType="begin"/>
        </w:r>
        <w:r w:rsidR="007F70A0">
          <w:rPr>
            <w:noProof/>
            <w:webHidden/>
          </w:rPr>
          <w:instrText xml:space="preserve"> PAGEREF _Toc83024092 \h </w:instrText>
        </w:r>
        <w:r w:rsidR="007F70A0">
          <w:rPr>
            <w:noProof/>
            <w:webHidden/>
          </w:rPr>
        </w:r>
        <w:r w:rsidR="007F70A0">
          <w:rPr>
            <w:noProof/>
            <w:webHidden/>
          </w:rPr>
          <w:fldChar w:fldCharType="separate"/>
        </w:r>
        <w:r w:rsidR="007F70A0">
          <w:rPr>
            <w:noProof/>
            <w:webHidden/>
          </w:rPr>
          <w:t>48</w:t>
        </w:r>
        <w:r w:rsidR="007F70A0">
          <w:rPr>
            <w:noProof/>
            <w:webHidden/>
          </w:rPr>
          <w:fldChar w:fldCharType="end"/>
        </w:r>
      </w:hyperlink>
    </w:p>
    <w:p w14:paraId="4D6071FA" w14:textId="6D3DF5EF"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3" w:history="1">
        <w:r w:rsidR="007F70A0" w:rsidRPr="004E1EDF">
          <w:rPr>
            <w:rStyle w:val="Hipervnculo"/>
            <w:noProof/>
          </w:rPr>
          <w:t>Tabla 31 Comunicaciones internas boletines</w:t>
        </w:r>
        <w:r w:rsidR="007F70A0">
          <w:rPr>
            <w:noProof/>
            <w:webHidden/>
          </w:rPr>
          <w:tab/>
        </w:r>
        <w:r w:rsidR="007F70A0">
          <w:rPr>
            <w:noProof/>
            <w:webHidden/>
          </w:rPr>
          <w:fldChar w:fldCharType="begin"/>
        </w:r>
        <w:r w:rsidR="007F70A0">
          <w:rPr>
            <w:noProof/>
            <w:webHidden/>
          </w:rPr>
          <w:instrText xml:space="preserve"> PAGEREF _Toc83024093 \h </w:instrText>
        </w:r>
        <w:r w:rsidR="007F70A0">
          <w:rPr>
            <w:noProof/>
            <w:webHidden/>
          </w:rPr>
        </w:r>
        <w:r w:rsidR="007F70A0">
          <w:rPr>
            <w:noProof/>
            <w:webHidden/>
          </w:rPr>
          <w:fldChar w:fldCharType="separate"/>
        </w:r>
        <w:r w:rsidR="007F70A0">
          <w:rPr>
            <w:noProof/>
            <w:webHidden/>
          </w:rPr>
          <w:t>52</w:t>
        </w:r>
        <w:r w:rsidR="007F70A0">
          <w:rPr>
            <w:noProof/>
            <w:webHidden/>
          </w:rPr>
          <w:fldChar w:fldCharType="end"/>
        </w:r>
      </w:hyperlink>
    </w:p>
    <w:p w14:paraId="08016C0D" w14:textId="1F5AEFCC"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4" w:history="1">
        <w:r w:rsidR="007F70A0" w:rsidRPr="004E1EDF">
          <w:rPr>
            <w:rStyle w:val="Hipervnculo"/>
            <w:noProof/>
          </w:rPr>
          <w:t>Tabla 32 Comunicaciones internas cápsulas</w:t>
        </w:r>
        <w:r w:rsidR="007F70A0">
          <w:rPr>
            <w:noProof/>
            <w:webHidden/>
          </w:rPr>
          <w:tab/>
        </w:r>
        <w:r w:rsidR="007F70A0">
          <w:rPr>
            <w:noProof/>
            <w:webHidden/>
          </w:rPr>
          <w:fldChar w:fldCharType="begin"/>
        </w:r>
        <w:r w:rsidR="007F70A0">
          <w:rPr>
            <w:noProof/>
            <w:webHidden/>
          </w:rPr>
          <w:instrText xml:space="preserve"> PAGEREF _Toc83024094 \h </w:instrText>
        </w:r>
        <w:r w:rsidR="007F70A0">
          <w:rPr>
            <w:noProof/>
            <w:webHidden/>
          </w:rPr>
        </w:r>
        <w:r w:rsidR="007F70A0">
          <w:rPr>
            <w:noProof/>
            <w:webHidden/>
          </w:rPr>
          <w:fldChar w:fldCharType="separate"/>
        </w:r>
        <w:r w:rsidR="007F70A0">
          <w:rPr>
            <w:noProof/>
            <w:webHidden/>
          </w:rPr>
          <w:t>52</w:t>
        </w:r>
        <w:r w:rsidR="007F70A0">
          <w:rPr>
            <w:noProof/>
            <w:webHidden/>
          </w:rPr>
          <w:fldChar w:fldCharType="end"/>
        </w:r>
      </w:hyperlink>
    </w:p>
    <w:p w14:paraId="399AD53D" w14:textId="6F158FC1"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5" w:history="1">
        <w:r w:rsidR="007F70A0" w:rsidRPr="004E1EDF">
          <w:rPr>
            <w:rStyle w:val="Hipervnculo"/>
            <w:noProof/>
          </w:rPr>
          <w:t>Tabla 33 Información indicador SINERGIA</w:t>
        </w:r>
        <w:r w:rsidR="007F70A0">
          <w:rPr>
            <w:noProof/>
            <w:webHidden/>
          </w:rPr>
          <w:tab/>
        </w:r>
        <w:r w:rsidR="007F70A0">
          <w:rPr>
            <w:noProof/>
            <w:webHidden/>
          </w:rPr>
          <w:fldChar w:fldCharType="begin"/>
        </w:r>
        <w:r w:rsidR="007F70A0">
          <w:rPr>
            <w:noProof/>
            <w:webHidden/>
          </w:rPr>
          <w:instrText xml:space="preserve"> PAGEREF _Toc83024095 \h </w:instrText>
        </w:r>
        <w:r w:rsidR="007F70A0">
          <w:rPr>
            <w:noProof/>
            <w:webHidden/>
          </w:rPr>
        </w:r>
        <w:r w:rsidR="007F70A0">
          <w:rPr>
            <w:noProof/>
            <w:webHidden/>
          </w:rPr>
          <w:fldChar w:fldCharType="separate"/>
        </w:r>
        <w:r w:rsidR="007F70A0">
          <w:rPr>
            <w:noProof/>
            <w:webHidden/>
          </w:rPr>
          <w:t>56</w:t>
        </w:r>
        <w:r w:rsidR="007F70A0">
          <w:rPr>
            <w:noProof/>
            <w:webHidden/>
          </w:rPr>
          <w:fldChar w:fldCharType="end"/>
        </w:r>
      </w:hyperlink>
    </w:p>
    <w:p w14:paraId="03F34694" w14:textId="51A55172"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6" w:history="1">
        <w:r w:rsidR="007F70A0" w:rsidRPr="004E1EDF">
          <w:rPr>
            <w:rStyle w:val="Hipervnculo"/>
            <w:noProof/>
          </w:rPr>
          <w:t>Tabla 34 Proyecto de inversión - Consolidación</w:t>
        </w:r>
        <w:r w:rsidR="007F70A0">
          <w:rPr>
            <w:noProof/>
            <w:webHidden/>
          </w:rPr>
          <w:tab/>
        </w:r>
        <w:r w:rsidR="007F70A0">
          <w:rPr>
            <w:noProof/>
            <w:webHidden/>
          </w:rPr>
          <w:fldChar w:fldCharType="begin"/>
        </w:r>
        <w:r w:rsidR="007F70A0">
          <w:rPr>
            <w:noProof/>
            <w:webHidden/>
          </w:rPr>
          <w:instrText xml:space="preserve"> PAGEREF _Toc83024096 \h </w:instrText>
        </w:r>
        <w:r w:rsidR="007F70A0">
          <w:rPr>
            <w:noProof/>
            <w:webHidden/>
          </w:rPr>
        </w:r>
        <w:r w:rsidR="007F70A0">
          <w:rPr>
            <w:noProof/>
            <w:webHidden/>
          </w:rPr>
          <w:fldChar w:fldCharType="separate"/>
        </w:r>
        <w:r w:rsidR="007F70A0">
          <w:rPr>
            <w:noProof/>
            <w:webHidden/>
          </w:rPr>
          <w:t>58</w:t>
        </w:r>
        <w:r w:rsidR="007F70A0">
          <w:rPr>
            <w:noProof/>
            <w:webHidden/>
          </w:rPr>
          <w:fldChar w:fldCharType="end"/>
        </w:r>
      </w:hyperlink>
    </w:p>
    <w:p w14:paraId="26E73ED5" w14:textId="1D8548AC"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7" w:history="1">
        <w:r w:rsidR="007F70A0" w:rsidRPr="004E1EDF">
          <w:rPr>
            <w:rStyle w:val="Hipervnculo"/>
            <w:noProof/>
          </w:rPr>
          <w:t>Tabla 35 Proyecto de inversión – Fortalecimiento</w:t>
        </w:r>
        <w:r w:rsidR="007F70A0">
          <w:rPr>
            <w:noProof/>
            <w:webHidden/>
          </w:rPr>
          <w:tab/>
        </w:r>
        <w:r w:rsidR="007F70A0">
          <w:rPr>
            <w:noProof/>
            <w:webHidden/>
          </w:rPr>
          <w:fldChar w:fldCharType="begin"/>
        </w:r>
        <w:r w:rsidR="007F70A0">
          <w:rPr>
            <w:noProof/>
            <w:webHidden/>
          </w:rPr>
          <w:instrText xml:space="preserve"> PAGEREF _Toc83024097 \h </w:instrText>
        </w:r>
        <w:r w:rsidR="007F70A0">
          <w:rPr>
            <w:noProof/>
            <w:webHidden/>
          </w:rPr>
        </w:r>
        <w:r w:rsidR="007F70A0">
          <w:rPr>
            <w:noProof/>
            <w:webHidden/>
          </w:rPr>
          <w:fldChar w:fldCharType="separate"/>
        </w:r>
        <w:r w:rsidR="007F70A0">
          <w:rPr>
            <w:noProof/>
            <w:webHidden/>
          </w:rPr>
          <w:t>60</w:t>
        </w:r>
        <w:r w:rsidR="007F70A0">
          <w:rPr>
            <w:noProof/>
            <w:webHidden/>
          </w:rPr>
          <w:fldChar w:fldCharType="end"/>
        </w:r>
      </w:hyperlink>
    </w:p>
    <w:p w14:paraId="10624B85" w14:textId="1C65E8DE"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8" w:history="1">
        <w:r w:rsidR="007F70A0" w:rsidRPr="004E1EDF">
          <w:rPr>
            <w:rStyle w:val="Hipervnculo"/>
            <w:noProof/>
          </w:rPr>
          <w:t>Tabla 36 Proyecto de inversión – Incremento</w:t>
        </w:r>
        <w:r w:rsidR="007F70A0">
          <w:rPr>
            <w:noProof/>
            <w:webHidden/>
          </w:rPr>
          <w:tab/>
        </w:r>
        <w:r w:rsidR="007F70A0">
          <w:rPr>
            <w:noProof/>
            <w:webHidden/>
          </w:rPr>
          <w:fldChar w:fldCharType="begin"/>
        </w:r>
        <w:r w:rsidR="007F70A0">
          <w:rPr>
            <w:noProof/>
            <w:webHidden/>
          </w:rPr>
          <w:instrText xml:space="preserve"> PAGEREF _Toc83024098 \h </w:instrText>
        </w:r>
        <w:r w:rsidR="007F70A0">
          <w:rPr>
            <w:noProof/>
            <w:webHidden/>
          </w:rPr>
        </w:r>
        <w:r w:rsidR="007F70A0">
          <w:rPr>
            <w:noProof/>
            <w:webHidden/>
          </w:rPr>
          <w:fldChar w:fldCharType="separate"/>
        </w:r>
        <w:r w:rsidR="007F70A0">
          <w:rPr>
            <w:noProof/>
            <w:webHidden/>
          </w:rPr>
          <w:t>61</w:t>
        </w:r>
        <w:r w:rsidR="007F70A0">
          <w:rPr>
            <w:noProof/>
            <w:webHidden/>
          </w:rPr>
          <w:fldChar w:fldCharType="end"/>
        </w:r>
      </w:hyperlink>
    </w:p>
    <w:p w14:paraId="25F7F480" w14:textId="2936DE13"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099" w:history="1">
        <w:r w:rsidR="007F70A0" w:rsidRPr="004E1EDF">
          <w:rPr>
            <w:rStyle w:val="Hipervnculo"/>
            <w:noProof/>
          </w:rPr>
          <w:t>Tabla 37 Nuevos procesos ICC 2020-2021</w:t>
        </w:r>
        <w:r w:rsidR="007F70A0">
          <w:rPr>
            <w:noProof/>
            <w:webHidden/>
          </w:rPr>
          <w:tab/>
        </w:r>
        <w:r w:rsidR="007F70A0">
          <w:rPr>
            <w:noProof/>
            <w:webHidden/>
          </w:rPr>
          <w:fldChar w:fldCharType="begin"/>
        </w:r>
        <w:r w:rsidR="007F70A0">
          <w:rPr>
            <w:noProof/>
            <w:webHidden/>
          </w:rPr>
          <w:instrText xml:space="preserve"> PAGEREF _Toc83024099 \h </w:instrText>
        </w:r>
        <w:r w:rsidR="007F70A0">
          <w:rPr>
            <w:noProof/>
            <w:webHidden/>
          </w:rPr>
        </w:r>
        <w:r w:rsidR="007F70A0">
          <w:rPr>
            <w:noProof/>
            <w:webHidden/>
          </w:rPr>
          <w:fldChar w:fldCharType="separate"/>
        </w:r>
        <w:r w:rsidR="007F70A0">
          <w:rPr>
            <w:noProof/>
            <w:webHidden/>
          </w:rPr>
          <w:t>66</w:t>
        </w:r>
        <w:r w:rsidR="007F70A0">
          <w:rPr>
            <w:noProof/>
            <w:webHidden/>
          </w:rPr>
          <w:fldChar w:fldCharType="end"/>
        </w:r>
      </w:hyperlink>
    </w:p>
    <w:p w14:paraId="346B9B68" w14:textId="503FDE51"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0" w:history="1">
        <w:r w:rsidR="007F70A0" w:rsidRPr="004E1EDF">
          <w:rPr>
            <w:rStyle w:val="Hipervnculo"/>
            <w:noProof/>
          </w:rPr>
          <w:t>Tabla 38 Estado de los Convenios nacionales e internacionales con corte a junio 2021</w:t>
        </w:r>
        <w:r w:rsidR="007F70A0">
          <w:rPr>
            <w:noProof/>
            <w:webHidden/>
          </w:rPr>
          <w:tab/>
        </w:r>
        <w:r w:rsidR="007F70A0">
          <w:rPr>
            <w:noProof/>
            <w:webHidden/>
          </w:rPr>
          <w:fldChar w:fldCharType="begin"/>
        </w:r>
        <w:r w:rsidR="007F70A0">
          <w:rPr>
            <w:noProof/>
            <w:webHidden/>
          </w:rPr>
          <w:instrText xml:space="preserve"> PAGEREF _Toc83024100 \h </w:instrText>
        </w:r>
        <w:r w:rsidR="007F70A0">
          <w:rPr>
            <w:noProof/>
            <w:webHidden/>
          </w:rPr>
        </w:r>
        <w:r w:rsidR="007F70A0">
          <w:rPr>
            <w:noProof/>
            <w:webHidden/>
          </w:rPr>
          <w:fldChar w:fldCharType="separate"/>
        </w:r>
        <w:r w:rsidR="007F70A0">
          <w:rPr>
            <w:noProof/>
            <w:webHidden/>
          </w:rPr>
          <w:t>73</w:t>
        </w:r>
        <w:r w:rsidR="007F70A0">
          <w:rPr>
            <w:noProof/>
            <w:webHidden/>
          </w:rPr>
          <w:fldChar w:fldCharType="end"/>
        </w:r>
      </w:hyperlink>
    </w:p>
    <w:p w14:paraId="1F35B482" w14:textId="2BC4AD3A"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1" w:history="1">
        <w:r w:rsidR="007F70A0" w:rsidRPr="004E1EDF">
          <w:rPr>
            <w:rStyle w:val="Hipervnculo"/>
            <w:noProof/>
          </w:rPr>
          <w:t>Tabla 39 Número de contratos por modalidad vigencias 2020 y 2021</w:t>
        </w:r>
        <w:r w:rsidR="007F70A0">
          <w:rPr>
            <w:noProof/>
            <w:webHidden/>
          </w:rPr>
          <w:tab/>
        </w:r>
        <w:r w:rsidR="007F70A0">
          <w:rPr>
            <w:noProof/>
            <w:webHidden/>
          </w:rPr>
          <w:fldChar w:fldCharType="begin"/>
        </w:r>
        <w:r w:rsidR="007F70A0">
          <w:rPr>
            <w:noProof/>
            <w:webHidden/>
          </w:rPr>
          <w:instrText xml:space="preserve"> PAGEREF _Toc83024101 \h </w:instrText>
        </w:r>
        <w:r w:rsidR="007F70A0">
          <w:rPr>
            <w:noProof/>
            <w:webHidden/>
          </w:rPr>
        </w:r>
        <w:r w:rsidR="007F70A0">
          <w:rPr>
            <w:noProof/>
            <w:webHidden/>
          </w:rPr>
          <w:fldChar w:fldCharType="separate"/>
        </w:r>
        <w:r w:rsidR="007F70A0">
          <w:rPr>
            <w:noProof/>
            <w:webHidden/>
          </w:rPr>
          <w:t>82</w:t>
        </w:r>
        <w:r w:rsidR="007F70A0">
          <w:rPr>
            <w:noProof/>
            <w:webHidden/>
          </w:rPr>
          <w:fldChar w:fldCharType="end"/>
        </w:r>
      </w:hyperlink>
    </w:p>
    <w:p w14:paraId="6A5A9CE4" w14:textId="2E6B9935"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2" w:history="1">
        <w:r w:rsidR="007F70A0" w:rsidRPr="004E1EDF">
          <w:rPr>
            <w:rStyle w:val="Hipervnculo"/>
            <w:noProof/>
          </w:rPr>
          <w:t>Tabla 40 Ejecución presupuestal - Presupuesto de funcionamiento 2020</w:t>
        </w:r>
        <w:r w:rsidR="007F70A0">
          <w:rPr>
            <w:noProof/>
            <w:webHidden/>
          </w:rPr>
          <w:tab/>
        </w:r>
        <w:r w:rsidR="007F70A0">
          <w:rPr>
            <w:noProof/>
            <w:webHidden/>
          </w:rPr>
          <w:fldChar w:fldCharType="begin"/>
        </w:r>
        <w:r w:rsidR="007F70A0">
          <w:rPr>
            <w:noProof/>
            <w:webHidden/>
          </w:rPr>
          <w:instrText xml:space="preserve"> PAGEREF _Toc83024102 \h </w:instrText>
        </w:r>
        <w:r w:rsidR="007F70A0">
          <w:rPr>
            <w:noProof/>
            <w:webHidden/>
          </w:rPr>
        </w:r>
        <w:r w:rsidR="007F70A0">
          <w:rPr>
            <w:noProof/>
            <w:webHidden/>
          </w:rPr>
          <w:fldChar w:fldCharType="separate"/>
        </w:r>
        <w:r w:rsidR="007F70A0">
          <w:rPr>
            <w:noProof/>
            <w:webHidden/>
          </w:rPr>
          <w:t>93</w:t>
        </w:r>
        <w:r w:rsidR="007F70A0">
          <w:rPr>
            <w:noProof/>
            <w:webHidden/>
          </w:rPr>
          <w:fldChar w:fldCharType="end"/>
        </w:r>
      </w:hyperlink>
    </w:p>
    <w:p w14:paraId="3141C37A" w14:textId="48DE7EE3"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3" w:history="1">
        <w:r w:rsidR="007F70A0" w:rsidRPr="004E1EDF">
          <w:rPr>
            <w:rStyle w:val="Hipervnculo"/>
            <w:noProof/>
          </w:rPr>
          <w:t>Tabla 41 Ejecución presupuestal - Presupuesto de funcionamiento primer semestre 2021</w:t>
        </w:r>
        <w:r w:rsidR="007F70A0">
          <w:rPr>
            <w:noProof/>
            <w:webHidden/>
          </w:rPr>
          <w:tab/>
        </w:r>
        <w:r w:rsidR="007F70A0">
          <w:rPr>
            <w:noProof/>
            <w:webHidden/>
          </w:rPr>
          <w:fldChar w:fldCharType="begin"/>
        </w:r>
        <w:r w:rsidR="007F70A0">
          <w:rPr>
            <w:noProof/>
            <w:webHidden/>
          </w:rPr>
          <w:instrText xml:space="preserve"> PAGEREF _Toc83024103 \h </w:instrText>
        </w:r>
        <w:r w:rsidR="007F70A0">
          <w:rPr>
            <w:noProof/>
            <w:webHidden/>
          </w:rPr>
        </w:r>
        <w:r w:rsidR="007F70A0">
          <w:rPr>
            <w:noProof/>
            <w:webHidden/>
          </w:rPr>
          <w:fldChar w:fldCharType="separate"/>
        </w:r>
        <w:r w:rsidR="007F70A0">
          <w:rPr>
            <w:noProof/>
            <w:webHidden/>
          </w:rPr>
          <w:t>93</w:t>
        </w:r>
        <w:r w:rsidR="007F70A0">
          <w:rPr>
            <w:noProof/>
            <w:webHidden/>
          </w:rPr>
          <w:fldChar w:fldCharType="end"/>
        </w:r>
      </w:hyperlink>
    </w:p>
    <w:p w14:paraId="42F4E155" w14:textId="75BA5184"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4" w:history="1">
        <w:r w:rsidR="007F70A0" w:rsidRPr="004E1EDF">
          <w:rPr>
            <w:rStyle w:val="Hipervnculo"/>
            <w:noProof/>
          </w:rPr>
          <w:t>Tabla 42 Ejecución presupuestal - Presupuesto de Inversión 2020</w:t>
        </w:r>
        <w:r w:rsidR="007F70A0">
          <w:rPr>
            <w:noProof/>
            <w:webHidden/>
          </w:rPr>
          <w:tab/>
        </w:r>
        <w:r w:rsidR="007F70A0">
          <w:rPr>
            <w:noProof/>
            <w:webHidden/>
          </w:rPr>
          <w:fldChar w:fldCharType="begin"/>
        </w:r>
        <w:r w:rsidR="007F70A0">
          <w:rPr>
            <w:noProof/>
            <w:webHidden/>
          </w:rPr>
          <w:instrText xml:space="preserve"> PAGEREF _Toc83024104 \h </w:instrText>
        </w:r>
        <w:r w:rsidR="007F70A0">
          <w:rPr>
            <w:noProof/>
            <w:webHidden/>
          </w:rPr>
        </w:r>
        <w:r w:rsidR="007F70A0">
          <w:rPr>
            <w:noProof/>
            <w:webHidden/>
          </w:rPr>
          <w:fldChar w:fldCharType="separate"/>
        </w:r>
        <w:r w:rsidR="007F70A0">
          <w:rPr>
            <w:noProof/>
            <w:webHidden/>
          </w:rPr>
          <w:t>94</w:t>
        </w:r>
        <w:r w:rsidR="007F70A0">
          <w:rPr>
            <w:noProof/>
            <w:webHidden/>
          </w:rPr>
          <w:fldChar w:fldCharType="end"/>
        </w:r>
      </w:hyperlink>
    </w:p>
    <w:p w14:paraId="477554B1" w14:textId="47D7A6A7"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5" w:history="1">
        <w:r w:rsidR="007F70A0" w:rsidRPr="004E1EDF">
          <w:rPr>
            <w:rStyle w:val="Hipervnculo"/>
            <w:noProof/>
          </w:rPr>
          <w:t>Tabla 43 Ejecución presupuestal - Presupuesto de Inversión primer semestre 2021</w:t>
        </w:r>
        <w:r w:rsidR="007F70A0">
          <w:rPr>
            <w:noProof/>
            <w:webHidden/>
          </w:rPr>
          <w:tab/>
        </w:r>
        <w:r w:rsidR="007F70A0">
          <w:rPr>
            <w:noProof/>
            <w:webHidden/>
          </w:rPr>
          <w:fldChar w:fldCharType="begin"/>
        </w:r>
        <w:r w:rsidR="007F70A0">
          <w:rPr>
            <w:noProof/>
            <w:webHidden/>
          </w:rPr>
          <w:instrText xml:space="preserve"> PAGEREF _Toc83024105 \h </w:instrText>
        </w:r>
        <w:r w:rsidR="007F70A0">
          <w:rPr>
            <w:noProof/>
            <w:webHidden/>
          </w:rPr>
        </w:r>
        <w:r w:rsidR="007F70A0">
          <w:rPr>
            <w:noProof/>
            <w:webHidden/>
          </w:rPr>
          <w:fldChar w:fldCharType="separate"/>
        </w:r>
        <w:r w:rsidR="007F70A0">
          <w:rPr>
            <w:noProof/>
            <w:webHidden/>
          </w:rPr>
          <w:t>94</w:t>
        </w:r>
        <w:r w:rsidR="007F70A0">
          <w:rPr>
            <w:noProof/>
            <w:webHidden/>
          </w:rPr>
          <w:fldChar w:fldCharType="end"/>
        </w:r>
      </w:hyperlink>
    </w:p>
    <w:p w14:paraId="7B3EE9D5" w14:textId="1A9E2767"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6" w:history="1">
        <w:r w:rsidR="007F70A0" w:rsidRPr="004E1EDF">
          <w:rPr>
            <w:rStyle w:val="Hipervnculo"/>
            <w:noProof/>
          </w:rPr>
          <w:t>Tabla 44 Ejecución presupuestal - presupuesto total 2020</w:t>
        </w:r>
        <w:r w:rsidR="007F70A0">
          <w:rPr>
            <w:noProof/>
            <w:webHidden/>
          </w:rPr>
          <w:tab/>
        </w:r>
        <w:r w:rsidR="007F70A0">
          <w:rPr>
            <w:noProof/>
            <w:webHidden/>
          </w:rPr>
          <w:fldChar w:fldCharType="begin"/>
        </w:r>
        <w:r w:rsidR="007F70A0">
          <w:rPr>
            <w:noProof/>
            <w:webHidden/>
          </w:rPr>
          <w:instrText xml:space="preserve"> PAGEREF _Toc83024106 \h </w:instrText>
        </w:r>
        <w:r w:rsidR="007F70A0">
          <w:rPr>
            <w:noProof/>
            <w:webHidden/>
          </w:rPr>
        </w:r>
        <w:r w:rsidR="007F70A0">
          <w:rPr>
            <w:noProof/>
            <w:webHidden/>
          </w:rPr>
          <w:fldChar w:fldCharType="separate"/>
        </w:r>
        <w:r w:rsidR="007F70A0">
          <w:rPr>
            <w:noProof/>
            <w:webHidden/>
          </w:rPr>
          <w:t>95</w:t>
        </w:r>
        <w:r w:rsidR="007F70A0">
          <w:rPr>
            <w:noProof/>
            <w:webHidden/>
          </w:rPr>
          <w:fldChar w:fldCharType="end"/>
        </w:r>
      </w:hyperlink>
    </w:p>
    <w:p w14:paraId="379D80EC" w14:textId="35D6BC62"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7" w:history="1">
        <w:r w:rsidR="007F70A0" w:rsidRPr="004E1EDF">
          <w:rPr>
            <w:rStyle w:val="Hipervnculo"/>
            <w:noProof/>
          </w:rPr>
          <w:t>Tabla 45 Ejecución presupuestal - presupuesto total primer semestre 2021</w:t>
        </w:r>
        <w:r w:rsidR="007F70A0">
          <w:rPr>
            <w:noProof/>
            <w:webHidden/>
          </w:rPr>
          <w:tab/>
        </w:r>
        <w:r w:rsidR="007F70A0">
          <w:rPr>
            <w:noProof/>
            <w:webHidden/>
          </w:rPr>
          <w:fldChar w:fldCharType="begin"/>
        </w:r>
        <w:r w:rsidR="007F70A0">
          <w:rPr>
            <w:noProof/>
            <w:webHidden/>
          </w:rPr>
          <w:instrText xml:space="preserve"> PAGEREF _Toc83024107 \h </w:instrText>
        </w:r>
        <w:r w:rsidR="007F70A0">
          <w:rPr>
            <w:noProof/>
            <w:webHidden/>
          </w:rPr>
        </w:r>
        <w:r w:rsidR="007F70A0">
          <w:rPr>
            <w:noProof/>
            <w:webHidden/>
          </w:rPr>
          <w:fldChar w:fldCharType="separate"/>
        </w:r>
        <w:r w:rsidR="007F70A0">
          <w:rPr>
            <w:noProof/>
            <w:webHidden/>
          </w:rPr>
          <w:t>95</w:t>
        </w:r>
        <w:r w:rsidR="007F70A0">
          <w:rPr>
            <w:noProof/>
            <w:webHidden/>
          </w:rPr>
          <w:fldChar w:fldCharType="end"/>
        </w:r>
      </w:hyperlink>
    </w:p>
    <w:p w14:paraId="3067B0FB" w14:textId="1874C16A"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8" w:history="1">
        <w:r w:rsidR="007F70A0" w:rsidRPr="004E1EDF">
          <w:rPr>
            <w:rStyle w:val="Hipervnculo"/>
            <w:noProof/>
          </w:rPr>
          <w:t>Tabla 46 Presupuesto de ingresos 2020</w:t>
        </w:r>
        <w:r w:rsidR="007F70A0">
          <w:rPr>
            <w:noProof/>
            <w:webHidden/>
          </w:rPr>
          <w:tab/>
        </w:r>
        <w:r w:rsidR="007F70A0">
          <w:rPr>
            <w:noProof/>
            <w:webHidden/>
          </w:rPr>
          <w:fldChar w:fldCharType="begin"/>
        </w:r>
        <w:r w:rsidR="007F70A0">
          <w:rPr>
            <w:noProof/>
            <w:webHidden/>
          </w:rPr>
          <w:instrText xml:space="preserve"> PAGEREF _Toc83024108 \h </w:instrText>
        </w:r>
        <w:r w:rsidR="007F70A0">
          <w:rPr>
            <w:noProof/>
            <w:webHidden/>
          </w:rPr>
        </w:r>
        <w:r w:rsidR="007F70A0">
          <w:rPr>
            <w:noProof/>
            <w:webHidden/>
          </w:rPr>
          <w:fldChar w:fldCharType="separate"/>
        </w:r>
        <w:r w:rsidR="007F70A0">
          <w:rPr>
            <w:noProof/>
            <w:webHidden/>
          </w:rPr>
          <w:t>95</w:t>
        </w:r>
        <w:r w:rsidR="007F70A0">
          <w:rPr>
            <w:noProof/>
            <w:webHidden/>
          </w:rPr>
          <w:fldChar w:fldCharType="end"/>
        </w:r>
      </w:hyperlink>
    </w:p>
    <w:p w14:paraId="14FD5F75" w14:textId="6BFD64C0"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09" w:history="1">
        <w:r w:rsidR="007F70A0" w:rsidRPr="004E1EDF">
          <w:rPr>
            <w:rStyle w:val="Hipervnculo"/>
            <w:noProof/>
          </w:rPr>
          <w:t>Tabla 47 Presupuesto de ingresos primer semestre corte 30 de junio 2021</w:t>
        </w:r>
        <w:r w:rsidR="007F70A0">
          <w:rPr>
            <w:noProof/>
            <w:webHidden/>
          </w:rPr>
          <w:tab/>
        </w:r>
        <w:r w:rsidR="007F70A0">
          <w:rPr>
            <w:noProof/>
            <w:webHidden/>
          </w:rPr>
          <w:fldChar w:fldCharType="begin"/>
        </w:r>
        <w:r w:rsidR="007F70A0">
          <w:rPr>
            <w:noProof/>
            <w:webHidden/>
          </w:rPr>
          <w:instrText xml:space="preserve"> PAGEREF _Toc83024109 \h </w:instrText>
        </w:r>
        <w:r w:rsidR="007F70A0">
          <w:rPr>
            <w:noProof/>
            <w:webHidden/>
          </w:rPr>
        </w:r>
        <w:r w:rsidR="007F70A0">
          <w:rPr>
            <w:noProof/>
            <w:webHidden/>
          </w:rPr>
          <w:fldChar w:fldCharType="separate"/>
        </w:r>
        <w:r w:rsidR="007F70A0">
          <w:rPr>
            <w:noProof/>
            <w:webHidden/>
          </w:rPr>
          <w:t>98</w:t>
        </w:r>
        <w:r w:rsidR="007F70A0">
          <w:rPr>
            <w:noProof/>
            <w:webHidden/>
          </w:rPr>
          <w:fldChar w:fldCharType="end"/>
        </w:r>
      </w:hyperlink>
    </w:p>
    <w:p w14:paraId="5743CFEA" w14:textId="16584419"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0" w:history="1">
        <w:r w:rsidR="007F70A0" w:rsidRPr="004E1EDF">
          <w:rPr>
            <w:rStyle w:val="Hipervnculo"/>
            <w:noProof/>
          </w:rPr>
          <w:t>Tabla 48 Planta de personal del Instituto Caro y Cuervo</w:t>
        </w:r>
        <w:r w:rsidR="007F70A0">
          <w:rPr>
            <w:noProof/>
            <w:webHidden/>
          </w:rPr>
          <w:tab/>
        </w:r>
        <w:r w:rsidR="007F70A0">
          <w:rPr>
            <w:noProof/>
            <w:webHidden/>
          </w:rPr>
          <w:fldChar w:fldCharType="begin"/>
        </w:r>
        <w:r w:rsidR="007F70A0">
          <w:rPr>
            <w:noProof/>
            <w:webHidden/>
          </w:rPr>
          <w:instrText xml:space="preserve"> PAGEREF _Toc83024110 \h </w:instrText>
        </w:r>
        <w:r w:rsidR="007F70A0">
          <w:rPr>
            <w:noProof/>
            <w:webHidden/>
          </w:rPr>
        </w:r>
        <w:r w:rsidR="007F70A0">
          <w:rPr>
            <w:noProof/>
            <w:webHidden/>
          </w:rPr>
          <w:fldChar w:fldCharType="separate"/>
        </w:r>
        <w:r w:rsidR="007F70A0">
          <w:rPr>
            <w:noProof/>
            <w:webHidden/>
          </w:rPr>
          <w:t>103</w:t>
        </w:r>
        <w:r w:rsidR="007F70A0">
          <w:rPr>
            <w:noProof/>
            <w:webHidden/>
          </w:rPr>
          <w:fldChar w:fldCharType="end"/>
        </w:r>
      </w:hyperlink>
    </w:p>
    <w:p w14:paraId="5F8C17A0" w14:textId="1DF39413"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1" w:history="1">
        <w:r w:rsidR="007F70A0" w:rsidRPr="004E1EDF">
          <w:rPr>
            <w:rStyle w:val="Hipervnculo"/>
            <w:noProof/>
          </w:rPr>
          <w:t>Tabla 49 Nivel directivo</w:t>
        </w:r>
        <w:r w:rsidR="007F70A0">
          <w:rPr>
            <w:noProof/>
            <w:webHidden/>
          </w:rPr>
          <w:tab/>
        </w:r>
        <w:r w:rsidR="007F70A0">
          <w:rPr>
            <w:noProof/>
            <w:webHidden/>
          </w:rPr>
          <w:fldChar w:fldCharType="begin"/>
        </w:r>
        <w:r w:rsidR="007F70A0">
          <w:rPr>
            <w:noProof/>
            <w:webHidden/>
          </w:rPr>
          <w:instrText xml:space="preserve"> PAGEREF _Toc83024111 \h </w:instrText>
        </w:r>
        <w:r w:rsidR="007F70A0">
          <w:rPr>
            <w:noProof/>
            <w:webHidden/>
          </w:rPr>
        </w:r>
        <w:r w:rsidR="007F70A0">
          <w:rPr>
            <w:noProof/>
            <w:webHidden/>
          </w:rPr>
          <w:fldChar w:fldCharType="separate"/>
        </w:r>
        <w:r w:rsidR="007F70A0">
          <w:rPr>
            <w:noProof/>
            <w:webHidden/>
          </w:rPr>
          <w:t>103</w:t>
        </w:r>
        <w:r w:rsidR="007F70A0">
          <w:rPr>
            <w:noProof/>
            <w:webHidden/>
          </w:rPr>
          <w:fldChar w:fldCharType="end"/>
        </w:r>
      </w:hyperlink>
    </w:p>
    <w:p w14:paraId="1C734A3E" w14:textId="2356C08A"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2" w:history="1">
        <w:r w:rsidR="007F70A0" w:rsidRPr="004E1EDF">
          <w:rPr>
            <w:rStyle w:val="Hipervnculo"/>
            <w:noProof/>
          </w:rPr>
          <w:t>Tabla 50 Nivel asesor</w:t>
        </w:r>
        <w:r w:rsidR="007F70A0">
          <w:rPr>
            <w:noProof/>
            <w:webHidden/>
          </w:rPr>
          <w:tab/>
        </w:r>
        <w:r w:rsidR="007F70A0">
          <w:rPr>
            <w:noProof/>
            <w:webHidden/>
          </w:rPr>
          <w:fldChar w:fldCharType="begin"/>
        </w:r>
        <w:r w:rsidR="007F70A0">
          <w:rPr>
            <w:noProof/>
            <w:webHidden/>
          </w:rPr>
          <w:instrText xml:space="preserve"> PAGEREF _Toc83024112 \h </w:instrText>
        </w:r>
        <w:r w:rsidR="007F70A0">
          <w:rPr>
            <w:noProof/>
            <w:webHidden/>
          </w:rPr>
        </w:r>
        <w:r w:rsidR="007F70A0">
          <w:rPr>
            <w:noProof/>
            <w:webHidden/>
          </w:rPr>
          <w:fldChar w:fldCharType="separate"/>
        </w:r>
        <w:r w:rsidR="007F70A0">
          <w:rPr>
            <w:noProof/>
            <w:webHidden/>
          </w:rPr>
          <w:t>103</w:t>
        </w:r>
        <w:r w:rsidR="007F70A0">
          <w:rPr>
            <w:noProof/>
            <w:webHidden/>
          </w:rPr>
          <w:fldChar w:fldCharType="end"/>
        </w:r>
      </w:hyperlink>
    </w:p>
    <w:p w14:paraId="0DF3DC55" w14:textId="5B44B16F"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3" w:history="1">
        <w:r w:rsidR="007F70A0" w:rsidRPr="004E1EDF">
          <w:rPr>
            <w:rStyle w:val="Hipervnculo"/>
            <w:noProof/>
          </w:rPr>
          <w:t>Tabla 51 Nivel profesional</w:t>
        </w:r>
        <w:r w:rsidR="007F70A0">
          <w:rPr>
            <w:noProof/>
            <w:webHidden/>
          </w:rPr>
          <w:tab/>
        </w:r>
        <w:r w:rsidR="007F70A0">
          <w:rPr>
            <w:noProof/>
            <w:webHidden/>
          </w:rPr>
          <w:fldChar w:fldCharType="begin"/>
        </w:r>
        <w:r w:rsidR="007F70A0">
          <w:rPr>
            <w:noProof/>
            <w:webHidden/>
          </w:rPr>
          <w:instrText xml:space="preserve"> PAGEREF _Toc83024113 \h </w:instrText>
        </w:r>
        <w:r w:rsidR="007F70A0">
          <w:rPr>
            <w:noProof/>
            <w:webHidden/>
          </w:rPr>
        </w:r>
        <w:r w:rsidR="007F70A0">
          <w:rPr>
            <w:noProof/>
            <w:webHidden/>
          </w:rPr>
          <w:fldChar w:fldCharType="separate"/>
        </w:r>
        <w:r w:rsidR="007F70A0">
          <w:rPr>
            <w:noProof/>
            <w:webHidden/>
          </w:rPr>
          <w:t>103</w:t>
        </w:r>
        <w:r w:rsidR="007F70A0">
          <w:rPr>
            <w:noProof/>
            <w:webHidden/>
          </w:rPr>
          <w:fldChar w:fldCharType="end"/>
        </w:r>
      </w:hyperlink>
    </w:p>
    <w:p w14:paraId="5F585802" w14:textId="11971F9F"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4" w:history="1">
        <w:r w:rsidR="007F70A0" w:rsidRPr="004E1EDF">
          <w:rPr>
            <w:rStyle w:val="Hipervnculo"/>
            <w:noProof/>
          </w:rPr>
          <w:t>Tabla 52 Nivel técnico</w:t>
        </w:r>
        <w:r w:rsidR="007F70A0">
          <w:rPr>
            <w:noProof/>
            <w:webHidden/>
          </w:rPr>
          <w:tab/>
        </w:r>
        <w:r w:rsidR="007F70A0">
          <w:rPr>
            <w:noProof/>
            <w:webHidden/>
          </w:rPr>
          <w:fldChar w:fldCharType="begin"/>
        </w:r>
        <w:r w:rsidR="007F70A0">
          <w:rPr>
            <w:noProof/>
            <w:webHidden/>
          </w:rPr>
          <w:instrText xml:space="preserve"> PAGEREF _Toc83024114 \h </w:instrText>
        </w:r>
        <w:r w:rsidR="007F70A0">
          <w:rPr>
            <w:noProof/>
            <w:webHidden/>
          </w:rPr>
        </w:r>
        <w:r w:rsidR="007F70A0">
          <w:rPr>
            <w:noProof/>
            <w:webHidden/>
          </w:rPr>
          <w:fldChar w:fldCharType="separate"/>
        </w:r>
        <w:r w:rsidR="007F70A0">
          <w:rPr>
            <w:noProof/>
            <w:webHidden/>
          </w:rPr>
          <w:t>104</w:t>
        </w:r>
        <w:r w:rsidR="007F70A0">
          <w:rPr>
            <w:noProof/>
            <w:webHidden/>
          </w:rPr>
          <w:fldChar w:fldCharType="end"/>
        </w:r>
      </w:hyperlink>
    </w:p>
    <w:p w14:paraId="5B35283B" w14:textId="1CDA8544"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5" w:history="1">
        <w:r w:rsidR="007F70A0" w:rsidRPr="004E1EDF">
          <w:rPr>
            <w:rStyle w:val="Hipervnculo"/>
            <w:noProof/>
          </w:rPr>
          <w:t>Tabla 53 Nivel asistencial</w:t>
        </w:r>
        <w:r w:rsidR="007F70A0">
          <w:rPr>
            <w:noProof/>
            <w:webHidden/>
          </w:rPr>
          <w:tab/>
        </w:r>
        <w:r w:rsidR="007F70A0">
          <w:rPr>
            <w:noProof/>
            <w:webHidden/>
          </w:rPr>
          <w:fldChar w:fldCharType="begin"/>
        </w:r>
        <w:r w:rsidR="007F70A0">
          <w:rPr>
            <w:noProof/>
            <w:webHidden/>
          </w:rPr>
          <w:instrText xml:space="preserve"> PAGEREF _Toc83024115 \h </w:instrText>
        </w:r>
        <w:r w:rsidR="007F70A0">
          <w:rPr>
            <w:noProof/>
            <w:webHidden/>
          </w:rPr>
        </w:r>
        <w:r w:rsidR="007F70A0">
          <w:rPr>
            <w:noProof/>
            <w:webHidden/>
          </w:rPr>
          <w:fldChar w:fldCharType="separate"/>
        </w:r>
        <w:r w:rsidR="007F70A0">
          <w:rPr>
            <w:noProof/>
            <w:webHidden/>
          </w:rPr>
          <w:t>104</w:t>
        </w:r>
        <w:r w:rsidR="007F70A0">
          <w:rPr>
            <w:noProof/>
            <w:webHidden/>
          </w:rPr>
          <w:fldChar w:fldCharType="end"/>
        </w:r>
      </w:hyperlink>
    </w:p>
    <w:p w14:paraId="215541AB" w14:textId="7300F3B2"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6" w:history="1">
        <w:r w:rsidR="007F70A0" w:rsidRPr="004E1EDF">
          <w:rPr>
            <w:rStyle w:val="Hipervnculo"/>
            <w:noProof/>
          </w:rPr>
          <w:t>Tabla 54 Distribución por nivel jerárquico</w:t>
        </w:r>
        <w:r w:rsidR="007F70A0">
          <w:rPr>
            <w:noProof/>
            <w:webHidden/>
          </w:rPr>
          <w:tab/>
        </w:r>
        <w:r w:rsidR="007F70A0">
          <w:rPr>
            <w:noProof/>
            <w:webHidden/>
          </w:rPr>
          <w:fldChar w:fldCharType="begin"/>
        </w:r>
        <w:r w:rsidR="007F70A0">
          <w:rPr>
            <w:noProof/>
            <w:webHidden/>
          </w:rPr>
          <w:instrText xml:space="preserve"> PAGEREF _Toc83024116 \h </w:instrText>
        </w:r>
        <w:r w:rsidR="007F70A0">
          <w:rPr>
            <w:noProof/>
            <w:webHidden/>
          </w:rPr>
        </w:r>
        <w:r w:rsidR="007F70A0">
          <w:rPr>
            <w:noProof/>
            <w:webHidden/>
          </w:rPr>
          <w:fldChar w:fldCharType="separate"/>
        </w:r>
        <w:r w:rsidR="007F70A0">
          <w:rPr>
            <w:noProof/>
            <w:webHidden/>
          </w:rPr>
          <w:t>104</w:t>
        </w:r>
        <w:r w:rsidR="007F70A0">
          <w:rPr>
            <w:noProof/>
            <w:webHidden/>
          </w:rPr>
          <w:fldChar w:fldCharType="end"/>
        </w:r>
      </w:hyperlink>
    </w:p>
    <w:p w14:paraId="5EC4F59E" w14:textId="1C55FF5E"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7" w:history="1">
        <w:r w:rsidR="007F70A0" w:rsidRPr="004E1EDF">
          <w:rPr>
            <w:rStyle w:val="Hipervnculo"/>
            <w:noProof/>
          </w:rPr>
          <w:t>Tabla 55 Vinculación por género</w:t>
        </w:r>
        <w:r w:rsidR="007F70A0">
          <w:rPr>
            <w:noProof/>
            <w:webHidden/>
          </w:rPr>
          <w:tab/>
        </w:r>
        <w:r w:rsidR="007F70A0">
          <w:rPr>
            <w:noProof/>
            <w:webHidden/>
          </w:rPr>
          <w:fldChar w:fldCharType="begin"/>
        </w:r>
        <w:r w:rsidR="007F70A0">
          <w:rPr>
            <w:noProof/>
            <w:webHidden/>
          </w:rPr>
          <w:instrText xml:space="preserve"> PAGEREF _Toc83024117 \h </w:instrText>
        </w:r>
        <w:r w:rsidR="007F70A0">
          <w:rPr>
            <w:noProof/>
            <w:webHidden/>
          </w:rPr>
        </w:r>
        <w:r w:rsidR="007F70A0">
          <w:rPr>
            <w:noProof/>
            <w:webHidden/>
          </w:rPr>
          <w:fldChar w:fldCharType="separate"/>
        </w:r>
        <w:r w:rsidR="007F70A0">
          <w:rPr>
            <w:noProof/>
            <w:webHidden/>
          </w:rPr>
          <w:t>104</w:t>
        </w:r>
        <w:r w:rsidR="007F70A0">
          <w:rPr>
            <w:noProof/>
            <w:webHidden/>
          </w:rPr>
          <w:fldChar w:fldCharType="end"/>
        </w:r>
      </w:hyperlink>
    </w:p>
    <w:p w14:paraId="450F8697" w14:textId="2D06E0B5"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8" w:history="1">
        <w:r w:rsidR="007F70A0" w:rsidRPr="004E1EDF">
          <w:rPr>
            <w:rStyle w:val="Hipervnculo"/>
            <w:noProof/>
          </w:rPr>
          <w:t>Tabla 56 Actividades en el marco del PETH realizadas vigencia 2021</w:t>
        </w:r>
        <w:r w:rsidR="007F70A0">
          <w:rPr>
            <w:noProof/>
            <w:webHidden/>
          </w:rPr>
          <w:tab/>
        </w:r>
        <w:r w:rsidR="007F70A0">
          <w:rPr>
            <w:noProof/>
            <w:webHidden/>
          </w:rPr>
          <w:fldChar w:fldCharType="begin"/>
        </w:r>
        <w:r w:rsidR="007F70A0">
          <w:rPr>
            <w:noProof/>
            <w:webHidden/>
          </w:rPr>
          <w:instrText xml:space="preserve"> PAGEREF _Toc83024118 \h </w:instrText>
        </w:r>
        <w:r w:rsidR="007F70A0">
          <w:rPr>
            <w:noProof/>
            <w:webHidden/>
          </w:rPr>
        </w:r>
        <w:r w:rsidR="007F70A0">
          <w:rPr>
            <w:noProof/>
            <w:webHidden/>
          </w:rPr>
          <w:fldChar w:fldCharType="separate"/>
        </w:r>
        <w:r w:rsidR="007F70A0">
          <w:rPr>
            <w:noProof/>
            <w:webHidden/>
          </w:rPr>
          <w:t>104</w:t>
        </w:r>
        <w:r w:rsidR="007F70A0">
          <w:rPr>
            <w:noProof/>
            <w:webHidden/>
          </w:rPr>
          <w:fldChar w:fldCharType="end"/>
        </w:r>
      </w:hyperlink>
    </w:p>
    <w:p w14:paraId="7FAB20AC" w14:textId="10AEE883" w:rsidR="007F70A0"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4119" w:history="1">
        <w:r w:rsidR="007F70A0" w:rsidRPr="004E1EDF">
          <w:rPr>
            <w:rStyle w:val="Hipervnculo"/>
            <w:noProof/>
          </w:rPr>
          <w:t>Tabla 57 Avance en Planes 2020-2021</w:t>
        </w:r>
        <w:r w:rsidR="007F70A0">
          <w:rPr>
            <w:noProof/>
            <w:webHidden/>
          </w:rPr>
          <w:tab/>
        </w:r>
        <w:r w:rsidR="007F70A0">
          <w:rPr>
            <w:noProof/>
            <w:webHidden/>
          </w:rPr>
          <w:fldChar w:fldCharType="begin"/>
        </w:r>
        <w:r w:rsidR="007F70A0">
          <w:rPr>
            <w:noProof/>
            <w:webHidden/>
          </w:rPr>
          <w:instrText xml:space="preserve"> PAGEREF _Toc83024119 \h </w:instrText>
        </w:r>
        <w:r w:rsidR="007F70A0">
          <w:rPr>
            <w:noProof/>
            <w:webHidden/>
          </w:rPr>
        </w:r>
        <w:r w:rsidR="007F70A0">
          <w:rPr>
            <w:noProof/>
            <w:webHidden/>
          </w:rPr>
          <w:fldChar w:fldCharType="separate"/>
        </w:r>
        <w:r w:rsidR="007F70A0">
          <w:rPr>
            <w:noProof/>
            <w:webHidden/>
          </w:rPr>
          <w:t>108</w:t>
        </w:r>
        <w:r w:rsidR="007F70A0">
          <w:rPr>
            <w:noProof/>
            <w:webHidden/>
          </w:rPr>
          <w:fldChar w:fldCharType="end"/>
        </w:r>
      </w:hyperlink>
    </w:p>
    <w:p w14:paraId="760F8355" w14:textId="6311742C" w:rsidR="0032085E" w:rsidRDefault="003069D5" w:rsidP="00022EFA">
      <w:pPr>
        <w:rPr>
          <w:lang w:val="es-ES" w:eastAsia="zh-CN"/>
        </w:rPr>
      </w:pPr>
      <w:r>
        <w:rPr>
          <w:rFonts w:cs="Calibri"/>
          <w:sz w:val="18"/>
          <w:szCs w:val="18"/>
        </w:rPr>
        <w:fldChar w:fldCharType="end"/>
      </w:r>
    </w:p>
    <w:p w14:paraId="325D190D" w14:textId="77777777" w:rsidR="0032085E" w:rsidRDefault="0032085E" w:rsidP="0032085E">
      <w:pPr>
        <w:spacing w:after="0"/>
        <w:jc w:val="center"/>
        <w:rPr>
          <w:rFonts w:cs="Calibri"/>
          <w:b/>
          <w:bCs/>
          <w:szCs w:val="24"/>
        </w:rPr>
      </w:pPr>
      <w:r>
        <w:rPr>
          <w:rFonts w:cs="Calibri"/>
          <w:b/>
          <w:bCs/>
          <w:szCs w:val="24"/>
        </w:rPr>
        <w:t>ÍNDICE DE ILUSTRACIONES</w:t>
      </w:r>
    </w:p>
    <w:p w14:paraId="3896E216" w14:textId="77777777" w:rsidR="0032085E" w:rsidRDefault="0032085E" w:rsidP="0032085E">
      <w:pPr>
        <w:spacing w:after="0"/>
        <w:jc w:val="center"/>
        <w:rPr>
          <w:rFonts w:cs="Calibri"/>
          <w:b/>
          <w:bCs/>
          <w:szCs w:val="24"/>
        </w:rPr>
      </w:pPr>
    </w:p>
    <w:p w14:paraId="32629ADD" w14:textId="59D2EDF3" w:rsidR="002C5417" w:rsidRDefault="0032085E">
      <w:pPr>
        <w:pStyle w:val="Tabladeilustraciones"/>
        <w:tabs>
          <w:tab w:val="right" w:leader="dot" w:pos="9344"/>
        </w:tabs>
        <w:rPr>
          <w:rFonts w:asciiTheme="minorHAnsi" w:eastAsiaTheme="minorEastAsia" w:hAnsiTheme="minorHAnsi" w:cstheme="minorBidi"/>
          <w:bCs w:val="0"/>
          <w:noProof/>
          <w:sz w:val="22"/>
          <w:szCs w:val="22"/>
          <w:lang w:eastAsia="es-CO"/>
        </w:rPr>
      </w:pPr>
      <w:r>
        <w:rPr>
          <w:b/>
          <w:sz w:val="18"/>
          <w:szCs w:val="18"/>
        </w:rPr>
        <w:fldChar w:fldCharType="begin"/>
      </w:r>
      <w:r>
        <w:rPr>
          <w:b/>
          <w:sz w:val="18"/>
          <w:szCs w:val="18"/>
        </w:rPr>
        <w:instrText xml:space="preserve"> TOC \h \z \c "Ilustración" </w:instrText>
      </w:r>
      <w:r>
        <w:rPr>
          <w:b/>
          <w:sz w:val="18"/>
          <w:szCs w:val="18"/>
        </w:rPr>
        <w:fldChar w:fldCharType="separate"/>
      </w:r>
      <w:hyperlink w:anchor="_Toc83023890" w:history="1">
        <w:r w:rsidR="002C5417" w:rsidRPr="005062E3">
          <w:rPr>
            <w:rStyle w:val="Hipervnculo"/>
            <w:noProof/>
          </w:rPr>
          <w:t>Ilustración 1 Presencia Nacional</w:t>
        </w:r>
        <w:r w:rsidR="002C5417">
          <w:rPr>
            <w:noProof/>
            <w:webHidden/>
          </w:rPr>
          <w:tab/>
        </w:r>
        <w:r w:rsidR="002C5417">
          <w:rPr>
            <w:noProof/>
            <w:webHidden/>
          </w:rPr>
          <w:fldChar w:fldCharType="begin"/>
        </w:r>
        <w:r w:rsidR="002C5417">
          <w:rPr>
            <w:noProof/>
            <w:webHidden/>
          </w:rPr>
          <w:instrText xml:space="preserve"> PAGEREF _Toc83023890 \h </w:instrText>
        </w:r>
        <w:r w:rsidR="002C5417">
          <w:rPr>
            <w:noProof/>
            <w:webHidden/>
          </w:rPr>
        </w:r>
        <w:r w:rsidR="002C5417">
          <w:rPr>
            <w:noProof/>
            <w:webHidden/>
          </w:rPr>
          <w:fldChar w:fldCharType="separate"/>
        </w:r>
        <w:r w:rsidR="002C5417">
          <w:rPr>
            <w:noProof/>
            <w:webHidden/>
          </w:rPr>
          <w:t>18</w:t>
        </w:r>
        <w:r w:rsidR="002C5417">
          <w:rPr>
            <w:noProof/>
            <w:webHidden/>
          </w:rPr>
          <w:fldChar w:fldCharType="end"/>
        </w:r>
      </w:hyperlink>
    </w:p>
    <w:p w14:paraId="0BDBE6AE" w14:textId="30D997CA"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1" w:history="1">
        <w:r w:rsidR="002C5417" w:rsidRPr="005062E3">
          <w:rPr>
            <w:rStyle w:val="Hipervnculo"/>
            <w:noProof/>
          </w:rPr>
          <w:t>Ilustración 2 Presencia Internacional</w:t>
        </w:r>
        <w:r w:rsidR="002C5417">
          <w:rPr>
            <w:noProof/>
            <w:webHidden/>
          </w:rPr>
          <w:tab/>
        </w:r>
        <w:r w:rsidR="002C5417">
          <w:rPr>
            <w:noProof/>
            <w:webHidden/>
          </w:rPr>
          <w:fldChar w:fldCharType="begin"/>
        </w:r>
        <w:r w:rsidR="002C5417">
          <w:rPr>
            <w:noProof/>
            <w:webHidden/>
          </w:rPr>
          <w:instrText xml:space="preserve"> PAGEREF _Toc83023891 \h </w:instrText>
        </w:r>
        <w:r w:rsidR="002C5417">
          <w:rPr>
            <w:noProof/>
            <w:webHidden/>
          </w:rPr>
        </w:r>
        <w:r w:rsidR="002C5417">
          <w:rPr>
            <w:noProof/>
            <w:webHidden/>
          </w:rPr>
          <w:fldChar w:fldCharType="separate"/>
        </w:r>
        <w:r w:rsidR="002C5417">
          <w:rPr>
            <w:noProof/>
            <w:webHidden/>
          </w:rPr>
          <w:t>19</w:t>
        </w:r>
        <w:r w:rsidR="002C5417">
          <w:rPr>
            <w:noProof/>
            <w:webHidden/>
          </w:rPr>
          <w:fldChar w:fldCharType="end"/>
        </w:r>
      </w:hyperlink>
    </w:p>
    <w:p w14:paraId="0E2D6540" w14:textId="03C3BD97"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2" w:history="1">
        <w:r w:rsidR="002C5417" w:rsidRPr="005062E3">
          <w:rPr>
            <w:rStyle w:val="Hipervnculo"/>
            <w:noProof/>
          </w:rPr>
          <w:t>Ilustración 3 Visitantes únicos a la página Web</w:t>
        </w:r>
        <w:r w:rsidR="002C5417">
          <w:rPr>
            <w:noProof/>
            <w:webHidden/>
          </w:rPr>
          <w:tab/>
        </w:r>
        <w:r w:rsidR="002C5417">
          <w:rPr>
            <w:noProof/>
            <w:webHidden/>
          </w:rPr>
          <w:fldChar w:fldCharType="begin"/>
        </w:r>
        <w:r w:rsidR="002C5417">
          <w:rPr>
            <w:noProof/>
            <w:webHidden/>
          </w:rPr>
          <w:instrText xml:space="preserve"> PAGEREF _Toc83023892 \h </w:instrText>
        </w:r>
        <w:r w:rsidR="002C5417">
          <w:rPr>
            <w:noProof/>
            <w:webHidden/>
          </w:rPr>
        </w:r>
        <w:r w:rsidR="002C5417">
          <w:rPr>
            <w:noProof/>
            <w:webHidden/>
          </w:rPr>
          <w:fldChar w:fldCharType="separate"/>
        </w:r>
        <w:r w:rsidR="002C5417">
          <w:rPr>
            <w:noProof/>
            <w:webHidden/>
          </w:rPr>
          <w:t>51</w:t>
        </w:r>
        <w:r w:rsidR="002C5417">
          <w:rPr>
            <w:noProof/>
            <w:webHidden/>
          </w:rPr>
          <w:fldChar w:fldCharType="end"/>
        </w:r>
      </w:hyperlink>
    </w:p>
    <w:p w14:paraId="7E91F906" w14:textId="52EC4039"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3" w:history="1">
        <w:r w:rsidR="002C5417" w:rsidRPr="005062E3">
          <w:rPr>
            <w:rStyle w:val="Hipervnculo"/>
            <w:noProof/>
          </w:rPr>
          <w:t>Ilustración 4 Seguidores a las redes sociales 2021 ICC</w:t>
        </w:r>
        <w:r w:rsidR="002C5417">
          <w:rPr>
            <w:noProof/>
            <w:webHidden/>
          </w:rPr>
          <w:tab/>
        </w:r>
        <w:r w:rsidR="002C5417">
          <w:rPr>
            <w:noProof/>
            <w:webHidden/>
          </w:rPr>
          <w:fldChar w:fldCharType="begin"/>
        </w:r>
        <w:r w:rsidR="002C5417">
          <w:rPr>
            <w:noProof/>
            <w:webHidden/>
          </w:rPr>
          <w:instrText xml:space="preserve"> PAGEREF _Toc83023893 \h </w:instrText>
        </w:r>
        <w:r w:rsidR="002C5417">
          <w:rPr>
            <w:noProof/>
            <w:webHidden/>
          </w:rPr>
        </w:r>
        <w:r w:rsidR="002C5417">
          <w:rPr>
            <w:noProof/>
            <w:webHidden/>
          </w:rPr>
          <w:fldChar w:fldCharType="separate"/>
        </w:r>
        <w:r w:rsidR="002C5417">
          <w:rPr>
            <w:noProof/>
            <w:webHidden/>
          </w:rPr>
          <w:t>51</w:t>
        </w:r>
        <w:r w:rsidR="002C5417">
          <w:rPr>
            <w:noProof/>
            <w:webHidden/>
          </w:rPr>
          <w:fldChar w:fldCharType="end"/>
        </w:r>
      </w:hyperlink>
    </w:p>
    <w:p w14:paraId="410B64E6" w14:textId="5B7EA340"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4" w:history="1">
        <w:r w:rsidR="002C5417" w:rsidRPr="005062E3">
          <w:rPr>
            <w:rStyle w:val="Hipervnculo"/>
            <w:noProof/>
          </w:rPr>
          <w:t>Ilustración 5 Estructura de Planeación Institucional</w:t>
        </w:r>
        <w:r w:rsidR="002C5417">
          <w:rPr>
            <w:noProof/>
            <w:webHidden/>
          </w:rPr>
          <w:tab/>
        </w:r>
        <w:r w:rsidR="002C5417">
          <w:rPr>
            <w:noProof/>
            <w:webHidden/>
          </w:rPr>
          <w:fldChar w:fldCharType="begin"/>
        </w:r>
        <w:r w:rsidR="002C5417">
          <w:rPr>
            <w:noProof/>
            <w:webHidden/>
          </w:rPr>
          <w:instrText xml:space="preserve"> PAGEREF _Toc83023894 \h </w:instrText>
        </w:r>
        <w:r w:rsidR="002C5417">
          <w:rPr>
            <w:noProof/>
            <w:webHidden/>
          </w:rPr>
        </w:r>
        <w:r w:rsidR="002C5417">
          <w:rPr>
            <w:noProof/>
            <w:webHidden/>
          </w:rPr>
          <w:fldChar w:fldCharType="separate"/>
        </w:r>
        <w:r w:rsidR="002C5417">
          <w:rPr>
            <w:noProof/>
            <w:webHidden/>
          </w:rPr>
          <w:t>54</w:t>
        </w:r>
        <w:r w:rsidR="002C5417">
          <w:rPr>
            <w:noProof/>
            <w:webHidden/>
          </w:rPr>
          <w:fldChar w:fldCharType="end"/>
        </w:r>
      </w:hyperlink>
    </w:p>
    <w:p w14:paraId="6D2A9FFF" w14:textId="10C6EF1F"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5" w:history="1">
        <w:r w:rsidR="002C5417" w:rsidRPr="005062E3">
          <w:rPr>
            <w:rStyle w:val="Hipervnculo"/>
            <w:noProof/>
          </w:rPr>
          <w:t>Ilustración 6 Retos ICC en el marco del Plan Nacional de Desarrollo 2018 – 2022</w:t>
        </w:r>
        <w:r w:rsidR="002C5417">
          <w:rPr>
            <w:noProof/>
            <w:webHidden/>
          </w:rPr>
          <w:tab/>
        </w:r>
        <w:r w:rsidR="002C5417">
          <w:rPr>
            <w:noProof/>
            <w:webHidden/>
          </w:rPr>
          <w:fldChar w:fldCharType="begin"/>
        </w:r>
        <w:r w:rsidR="002C5417">
          <w:rPr>
            <w:noProof/>
            <w:webHidden/>
          </w:rPr>
          <w:instrText xml:space="preserve"> PAGEREF _Toc83023895 \h </w:instrText>
        </w:r>
        <w:r w:rsidR="002C5417">
          <w:rPr>
            <w:noProof/>
            <w:webHidden/>
          </w:rPr>
        </w:r>
        <w:r w:rsidR="002C5417">
          <w:rPr>
            <w:noProof/>
            <w:webHidden/>
          </w:rPr>
          <w:fldChar w:fldCharType="separate"/>
        </w:r>
        <w:r w:rsidR="002C5417">
          <w:rPr>
            <w:noProof/>
            <w:webHidden/>
          </w:rPr>
          <w:t>55</w:t>
        </w:r>
        <w:r w:rsidR="002C5417">
          <w:rPr>
            <w:noProof/>
            <w:webHidden/>
          </w:rPr>
          <w:fldChar w:fldCharType="end"/>
        </w:r>
      </w:hyperlink>
    </w:p>
    <w:p w14:paraId="1748EEAD" w14:textId="173547FC"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6" w:history="1">
        <w:r w:rsidR="002C5417" w:rsidRPr="005062E3">
          <w:rPr>
            <w:rStyle w:val="Hipervnculo"/>
            <w:noProof/>
          </w:rPr>
          <w:t>Ilustración 7 Ejecución Plan de Acción 2020</w:t>
        </w:r>
        <w:r w:rsidR="002C5417">
          <w:rPr>
            <w:noProof/>
            <w:webHidden/>
          </w:rPr>
          <w:tab/>
        </w:r>
        <w:r w:rsidR="002C5417">
          <w:rPr>
            <w:noProof/>
            <w:webHidden/>
          </w:rPr>
          <w:fldChar w:fldCharType="begin"/>
        </w:r>
        <w:r w:rsidR="002C5417">
          <w:rPr>
            <w:noProof/>
            <w:webHidden/>
          </w:rPr>
          <w:instrText xml:space="preserve"> PAGEREF _Toc83023896 \h </w:instrText>
        </w:r>
        <w:r w:rsidR="002C5417">
          <w:rPr>
            <w:noProof/>
            <w:webHidden/>
          </w:rPr>
        </w:r>
        <w:r w:rsidR="002C5417">
          <w:rPr>
            <w:noProof/>
            <w:webHidden/>
          </w:rPr>
          <w:fldChar w:fldCharType="separate"/>
        </w:r>
        <w:r w:rsidR="002C5417">
          <w:rPr>
            <w:noProof/>
            <w:webHidden/>
          </w:rPr>
          <w:t>57</w:t>
        </w:r>
        <w:r w:rsidR="002C5417">
          <w:rPr>
            <w:noProof/>
            <w:webHidden/>
          </w:rPr>
          <w:fldChar w:fldCharType="end"/>
        </w:r>
      </w:hyperlink>
    </w:p>
    <w:p w14:paraId="63F93232" w14:textId="4CA8A902"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7" w:history="1">
        <w:r w:rsidR="002C5417" w:rsidRPr="005062E3">
          <w:rPr>
            <w:rStyle w:val="Hipervnculo"/>
            <w:noProof/>
          </w:rPr>
          <w:t>Ilustración 8 Ejecución Plan de Acción Primer semestre 2021</w:t>
        </w:r>
        <w:r w:rsidR="002C5417">
          <w:rPr>
            <w:noProof/>
            <w:webHidden/>
          </w:rPr>
          <w:tab/>
        </w:r>
        <w:r w:rsidR="002C5417">
          <w:rPr>
            <w:noProof/>
            <w:webHidden/>
          </w:rPr>
          <w:fldChar w:fldCharType="begin"/>
        </w:r>
        <w:r w:rsidR="002C5417">
          <w:rPr>
            <w:noProof/>
            <w:webHidden/>
          </w:rPr>
          <w:instrText xml:space="preserve"> PAGEREF _Toc83023897 \h </w:instrText>
        </w:r>
        <w:r w:rsidR="002C5417">
          <w:rPr>
            <w:noProof/>
            <w:webHidden/>
          </w:rPr>
        </w:r>
        <w:r w:rsidR="002C5417">
          <w:rPr>
            <w:noProof/>
            <w:webHidden/>
          </w:rPr>
          <w:fldChar w:fldCharType="separate"/>
        </w:r>
        <w:r w:rsidR="002C5417">
          <w:rPr>
            <w:noProof/>
            <w:webHidden/>
          </w:rPr>
          <w:t>58</w:t>
        </w:r>
        <w:r w:rsidR="002C5417">
          <w:rPr>
            <w:noProof/>
            <w:webHidden/>
          </w:rPr>
          <w:fldChar w:fldCharType="end"/>
        </w:r>
      </w:hyperlink>
    </w:p>
    <w:p w14:paraId="6A078FB6" w14:textId="03037B5C"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8" w:history="1">
        <w:r w:rsidR="002C5417" w:rsidRPr="005062E3">
          <w:rPr>
            <w:rStyle w:val="Hipervnculo"/>
            <w:noProof/>
          </w:rPr>
          <w:t>Ilustración 9 Resultados de desempeño FURAG 2020</w:t>
        </w:r>
        <w:r w:rsidR="002C5417">
          <w:rPr>
            <w:noProof/>
            <w:webHidden/>
          </w:rPr>
          <w:tab/>
        </w:r>
        <w:r w:rsidR="002C5417">
          <w:rPr>
            <w:noProof/>
            <w:webHidden/>
          </w:rPr>
          <w:fldChar w:fldCharType="begin"/>
        </w:r>
        <w:r w:rsidR="002C5417">
          <w:rPr>
            <w:noProof/>
            <w:webHidden/>
          </w:rPr>
          <w:instrText xml:space="preserve"> PAGEREF _Toc83023898 \h </w:instrText>
        </w:r>
        <w:r w:rsidR="002C5417">
          <w:rPr>
            <w:noProof/>
            <w:webHidden/>
          </w:rPr>
        </w:r>
        <w:r w:rsidR="002C5417">
          <w:rPr>
            <w:noProof/>
            <w:webHidden/>
          </w:rPr>
          <w:fldChar w:fldCharType="separate"/>
        </w:r>
        <w:r w:rsidR="002C5417">
          <w:rPr>
            <w:noProof/>
            <w:webHidden/>
          </w:rPr>
          <w:t>63</w:t>
        </w:r>
        <w:r w:rsidR="002C5417">
          <w:rPr>
            <w:noProof/>
            <w:webHidden/>
          </w:rPr>
          <w:fldChar w:fldCharType="end"/>
        </w:r>
      </w:hyperlink>
    </w:p>
    <w:p w14:paraId="3F213A5E" w14:textId="361F7A4F"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899" w:history="1">
        <w:r w:rsidR="002C5417" w:rsidRPr="005062E3">
          <w:rPr>
            <w:rStyle w:val="Hipervnculo"/>
            <w:noProof/>
          </w:rPr>
          <w:t>Ilustración 10 Resultados de desempeño FURAG 2018-2019-2020, Sector Cultura</w:t>
        </w:r>
        <w:r w:rsidR="002C5417">
          <w:rPr>
            <w:noProof/>
            <w:webHidden/>
          </w:rPr>
          <w:tab/>
        </w:r>
        <w:r w:rsidR="002C5417">
          <w:rPr>
            <w:noProof/>
            <w:webHidden/>
          </w:rPr>
          <w:fldChar w:fldCharType="begin"/>
        </w:r>
        <w:r w:rsidR="002C5417">
          <w:rPr>
            <w:noProof/>
            <w:webHidden/>
          </w:rPr>
          <w:instrText xml:space="preserve"> PAGEREF _Toc83023899 \h </w:instrText>
        </w:r>
        <w:r w:rsidR="002C5417">
          <w:rPr>
            <w:noProof/>
            <w:webHidden/>
          </w:rPr>
        </w:r>
        <w:r w:rsidR="002C5417">
          <w:rPr>
            <w:noProof/>
            <w:webHidden/>
          </w:rPr>
          <w:fldChar w:fldCharType="separate"/>
        </w:r>
        <w:r w:rsidR="002C5417">
          <w:rPr>
            <w:noProof/>
            <w:webHidden/>
          </w:rPr>
          <w:t>63</w:t>
        </w:r>
        <w:r w:rsidR="002C5417">
          <w:rPr>
            <w:noProof/>
            <w:webHidden/>
          </w:rPr>
          <w:fldChar w:fldCharType="end"/>
        </w:r>
      </w:hyperlink>
    </w:p>
    <w:p w14:paraId="78C90EA6" w14:textId="12F7FC28"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900" w:history="1">
        <w:r w:rsidR="002C5417" w:rsidRPr="005062E3">
          <w:rPr>
            <w:rStyle w:val="Hipervnculo"/>
            <w:noProof/>
          </w:rPr>
          <w:t>Ilustración 11 Ilustración Resultados de desempeño FURAG 2020, Índice de Desempeño Institucional - IDI</w:t>
        </w:r>
        <w:r w:rsidR="002C5417">
          <w:rPr>
            <w:noProof/>
            <w:webHidden/>
          </w:rPr>
          <w:tab/>
        </w:r>
        <w:r w:rsidR="002C5417">
          <w:rPr>
            <w:noProof/>
            <w:webHidden/>
          </w:rPr>
          <w:fldChar w:fldCharType="begin"/>
        </w:r>
        <w:r w:rsidR="002C5417">
          <w:rPr>
            <w:noProof/>
            <w:webHidden/>
          </w:rPr>
          <w:instrText xml:space="preserve"> PAGEREF _Toc83023900 \h </w:instrText>
        </w:r>
        <w:r w:rsidR="002C5417">
          <w:rPr>
            <w:noProof/>
            <w:webHidden/>
          </w:rPr>
        </w:r>
        <w:r w:rsidR="002C5417">
          <w:rPr>
            <w:noProof/>
            <w:webHidden/>
          </w:rPr>
          <w:fldChar w:fldCharType="separate"/>
        </w:r>
        <w:r w:rsidR="002C5417">
          <w:rPr>
            <w:noProof/>
            <w:webHidden/>
          </w:rPr>
          <w:t>64</w:t>
        </w:r>
        <w:r w:rsidR="002C5417">
          <w:rPr>
            <w:noProof/>
            <w:webHidden/>
          </w:rPr>
          <w:fldChar w:fldCharType="end"/>
        </w:r>
      </w:hyperlink>
    </w:p>
    <w:p w14:paraId="5443E2BA" w14:textId="0E022822"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901" w:history="1">
        <w:r w:rsidR="002C5417" w:rsidRPr="005062E3">
          <w:rPr>
            <w:rStyle w:val="Hipervnculo"/>
            <w:noProof/>
          </w:rPr>
          <w:t>Ilustración 12 Resultados de desempeño FURAG 2020, Dimensiones</w:t>
        </w:r>
        <w:r w:rsidR="002C5417">
          <w:rPr>
            <w:noProof/>
            <w:webHidden/>
          </w:rPr>
          <w:tab/>
        </w:r>
        <w:r w:rsidR="002C5417">
          <w:rPr>
            <w:noProof/>
            <w:webHidden/>
          </w:rPr>
          <w:fldChar w:fldCharType="begin"/>
        </w:r>
        <w:r w:rsidR="002C5417">
          <w:rPr>
            <w:noProof/>
            <w:webHidden/>
          </w:rPr>
          <w:instrText xml:space="preserve"> PAGEREF _Toc83023901 \h </w:instrText>
        </w:r>
        <w:r w:rsidR="002C5417">
          <w:rPr>
            <w:noProof/>
            <w:webHidden/>
          </w:rPr>
        </w:r>
        <w:r w:rsidR="002C5417">
          <w:rPr>
            <w:noProof/>
            <w:webHidden/>
          </w:rPr>
          <w:fldChar w:fldCharType="separate"/>
        </w:r>
        <w:r w:rsidR="002C5417">
          <w:rPr>
            <w:noProof/>
            <w:webHidden/>
          </w:rPr>
          <w:t>64</w:t>
        </w:r>
        <w:r w:rsidR="002C5417">
          <w:rPr>
            <w:noProof/>
            <w:webHidden/>
          </w:rPr>
          <w:fldChar w:fldCharType="end"/>
        </w:r>
      </w:hyperlink>
    </w:p>
    <w:p w14:paraId="4B5DCD1D" w14:textId="2729697D"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902" w:history="1">
        <w:r w:rsidR="002C5417" w:rsidRPr="005062E3">
          <w:rPr>
            <w:rStyle w:val="Hipervnculo"/>
            <w:noProof/>
          </w:rPr>
          <w:t>Ilustración 13 Ilustración Resultados de desempeño FURAG 2020, Políticas</w:t>
        </w:r>
        <w:r w:rsidR="002C5417">
          <w:rPr>
            <w:noProof/>
            <w:webHidden/>
          </w:rPr>
          <w:tab/>
        </w:r>
        <w:r w:rsidR="002C5417">
          <w:rPr>
            <w:noProof/>
            <w:webHidden/>
          </w:rPr>
          <w:fldChar w:fldCharType="begin"/>
        </w:r>
        <w:r w:rsidR="002C5417">
          <w:rPr>
            <w:noProof/>
            <w:webHidden/>
          </w:rPr>
          <w:instrText xml:space="preserve"> PAGEREF _Toc83023902 \h </w:instrText>
        </w:r>
        <w:r w:rsidR="002C5417">
          <w:rPr>
            <w:noProof/>
            <w:webHidden/>
          </w:rPr>
        </w:r>
        <w:r w:rsidR="002C5417">
          <w:rPr>
            <w:noProof/>
            <w:webHidden/>
          </w:rPr>
          <w:fldChar w:fldCharType="separate"/>
        </w:r>
        <w:r w:rsidR="002C5417">
          <w:rPr>
            <w:noProof/>
            <w:webHidden/>
          </w:rPr>
          <w:t>65</w:t>
        </w:r>
        <w:r w:rsidR="002C5417">
          <w:rPr>
            <w:noProof/>
            <w:webHidden/>
          </w:rPr>
          <w:fldChar w:fldCharType="end"/>
        </w:r>
      </w:hyperlink>
    </w:p>
    <w:p w14:paraId="6892BFAD" w14:textId="05AEEF00"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903" w:history="1">
        <w:r w:rsidR="002C5417" w:rsidRPr="005062E3">
          <w:rPr>
            <w:rStyle w:val="Hipervnculo"/>
            <w:noProof/>
          </w:rPr>
          <w:t>Ilustración 14 Fotografías generales del APIRE en junio de 2021, y tomas del centro de propagación de especies implementado en el predio de la Hacienda</w:t>
        </w:r>
        <w:r w:rsidR="002C5417">
          <w:rPr>
            <w:noProof/>
            <w:webHidden/>
          </w:rPr>
          <w:tab/>
        </w:r>
        <w:r w:rsidR="002C5417">
          <w:rPr>
            <w:noProof/>
            <w:webHidden/>
          </w:rPr>
          <w:fldChar w:fldCharType="begin"/>
        </w:r>
        <w:r w:rsidR="002C5417">
          <w:rPr>
            <w:noProof/>
            <w:webHidden/>
          </w:rPr>
          <w:instrText xml:space="preserve"> PAGEREF _Toc83023903 \h </w:instrText>
        </w:r>
        <w:r w:rsidR="002C5417">
          <w:rPr>
            <w:noProof/>
            <w:webHidden/>
          </w:rPr>
        </w:r>
        <w:r w:rsidR="002C5417">
          <w:rPr>
            <w:noProof/>
            <w:webHidden/>
          </w:rPr>
          <w:fldChar w:fldCharType="separate"/>
        </w:r>
        <w:r w:rsidR="002C5417">
          <w:rPr>
            <w:noProof/>
            <w:webHidden/>
          </w:rPr>
          <w:t>85</w:t>
        </w:r>
        <w:r w:rsidR="002C5417">
          <w:rPr>
            <w:noProof/>
            <w:webHidden/>
          </w:rPr>
          <w:fldChar w:fldCharType="end"/>
        </w:r>
      </w:hyperlink>
    </w:p>
    <w:p w14:paraId="60D0507F" w14:textId="68FBD98A"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904" w:history="1">
        <w:r w:rsidR="002C5417" w:rsidRPr="005062E3">
          <w:rPr>
            <w:rStyle w:val="Hipervnculo"/>
            <w:noProof/>
          </w:rPr>
          <w:t>Ilustración 15 Fotografías del antes y después del área de intervención en el auditorio.</w:t>
        </w:r>
        <w:r w:rsidR="002C5417">
          <w:rPr>
            <w:noProof/>
            <w:webHidden/>
          </w:rPr>
          <w:tab/>
        </w:r>
        <w:r w:rsidR="002C5417">
          <w:rPr>
            <w:noProof/>
            <w:webHidden/>
          </w:rPr>
          <w:fldChar w:fldCharType="begin"/>
        </w:r>
        <w:r w:rsidR="002C5417">
          <w:rPr>
            <w:noProof/>
            <w:webHidden/>
          </w:rPr>
          <w:instrText xml:space="preserve"> PAGEREF _Toc83023904 \h </w:instrText>
        </w:r>
        <w:r w:rsidR="002C5417">
          <w:rPr>
            <w:noProof/>
            <w:webHidden/>
          </w:rPr>
        </w:r>
        <w:r w:rsidR="002C5417">
          <w:rPr>
            <w:noProof/>
            <w:webHidden/>
          </w:rPr>
          <w:fldChar w:fldCharType="separate"/>
        </w:r>
        <w:r w:rsidR="002C5417">
          <w:rPr>
            <w:noProof/>
            <w:webHidden/>
          </w:rPr>
          <w:t>86</w:t>
        </w:r>
        <w:r w:rsidR="002C5417">
          <w:rPr>
            <w:noProof/>
            <w:webHidden/>
          </w:rPr>
          <w:fldChar w:fldCharType="end"/>
        </w:r>
      </w:hyperlink>
    </w:p>
    <w:p w14:paraId="32AD139F" w14:textId="4A73D822"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905" w:history="1">
        <w:r w:rsidR="002C5417" w:rsidRPr="005062E3">
          <w:rPr>
            <w:rStyle w:val="Hipervnculo"/>
            <w:noProof/>
          </w:rPr>
          <w:t>Ilustración 16 Fotografías de algunas señales instaladas en la sede centro</w:t>
        </w:r>
        <w:r w:rsidR="002C5417">
          <w:rPr>
            <w:noProof/>
            <w:webHidden/>
          </w:rPr>
          <w:tab/>
        </w:r>
        <w:r w:rsidR="002C5417">
          <w:rPr>
            <w:noProof/>
            <w:webHidden/>
          </w:rPr>
          <w:fldChar w:fldCharType="begin"/>
        </w:r>
        <w:r w:rsidR="002C5417">
          <w:rPr>
            <w:noProof/>
            <w:webHidden/>
          </w:rPr>
          <w:instrText xml:space="preserve"> PAGEREF _Toc83023905 \h </w:instrText>
        </w:r>
        <w:r w:rsidR="002C5417">
          <w:rPr>
            <w:noProof/>
            <w:webHidden/>
          </w:rPr>
        </w:r>
        <w:r w:rsidR="002C5417">
          <w:rPr>
            <w:noProof/>
            <w:webHidden/>
          </w:rPr>
          <w:fldChar w:fldCharType="separate"/>
        </w:r>
        <w:r w:rsidR="002C5417">
          <w:rPr>
            <w:noProof/>
            <w:webHidden/>
          </w:rPr>
          <w:t>87</w:t>
        </w:r>
        <w:r w:rsidR="002C5417">
          <w:rPr>
            <w:noProof/>
            <w:webHidden/>
          </w:rPr>
          <w:fldChar w:fldCharType="end"/>
        </w:r>
      </w:hyperlink>
    </w:p>
    <w:p w14:paraId="34D67B6D" w14:textId="1D15F806"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906" w:history="1">
        <w:r w:rsidR="002C5417" w:rsidRPr="005062E3">
          <w:rPr>
            <w:rStyle w:val="Hipervnculo"/>
            <w:noProof/>
          </w:rPr>
          <w:t>Ilustración 17 Mobiliario instalado para el funcionamiento de la nueva sala</w:t>
        </w:r>
        <w:r w:rsidR="002C5417">
          <w:rPr>
            <w:noProof/>
            <w:webHidden/>
          </w:rPr>
          <w:tab/>
        </w:r>
        <w:r w:rsidR="002C5417">
          <w:rPr>
            <w:noProof/>
            <w:webHidden/>
          </w:rPr>
          <w:fldChar w:fldCharType="begin"/>
        </w:r>
        <w:r w:rsidR="002C5417">
          <w:rPr>
            <w:noProof/>
            <w:webHidden/>
          </w:rPr>
          <w:instrText xml:space="preserve"> PAGEREF _Toc83023906 \h </w:instrText>
        </w:r>
        <w:r w:rsidR="002C5417">
          <w:rPr>
            <w:noProof/>
            <w:webHidden/>
          </w:rPr>
        </w:r>
        <w:r w:rsidR="002C5417">
          <w:rPr>
            <w:noProof/>
            <w:webHidden/>
          </w:rPr>
          <w:fldChar w:fldCharType="separate"/>
        </w:r>
        <w:r w:rsidR="002C5417">
          <w:rPr>
            <w:noProof/>
            <w:webHidden/>
          </w:rPr>
          <w:t>88</w:t>
        </w:r>
        <w:r w:rsidR="002C5417">
          <w:rPr>
            <w:noProof/>
            <w:webHidden/>
          </w:rPr>
          <w:fldChar w:fldCharType="end"/>
        </w:r>
      </w:hyperlink>
    </w:p>
    <w:p w14:paraId="2349D513" w14:textId="428783DF" w:rsidR="002C5417" w:rsidRDefault="00094DE9">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83023907" w:history="1">
        <w:r w:rsidR="002C5417" w:rsidRPr="005062E3">
          <w:rPr>
            <w:rStyle w:val="Hipervnculo"/>
            <w:noProof/>
          </w:rPr>
          <w:t>Ilustración 18 Tomas del panel de control y la capacitación del funcionamiento del sistema ya instalado</w:t>
        </w:r>
        <w:r w:rsidR="002C5417">
          <w:rPr>
            <w:noProof/>
            <w:webHidden/>
          </w:rPr>
          <w:tab/>
        </w:r>
        <w:r w:rsidR="002C5417">
          <w:rPr>
            <w:noProof/>
            <w:webHidden/>
          </w:rPr>
          <w:fldChar w:fldCharType="begin"/>
        </w:r>
        <w:r w:rsidR="002C5417">
          <w:rPr>
            <w:noProof/>
            <w:webHidden/>
          </w:rPr>
          <w:instrText xml:space="preserve"> PAGEREF _Toc83023907 \h </w:instrText>
        </w:r>
        <w:r w:rsidR="002C5417">
          <w:rPr>
            <w:noProof/>
            <w:webHidden/>
          </w:rPr>
        </w:r>
        <w:r w:rsidR="002C5417">
          <w:rPr>
            <w:noProof/>
            <w:webHidden/>
          </w:rPr>
          <w:fldChar w:fldCharType="separate"/>
        </w:r>
        <w:r w:rsidR="002C5417">
          <w:rPr>
            <w:noProof/>
            <w:webHidden/>
          </w:rPr>
          <w:t>89</w:t>
        </w:r>
        <w:r w:rsidR="002C5417">
          <w:rPr>
            <w:noProof/>
            <w:webHidden/>
          </w:rPr>
          <w:fldChar w:fldCharType="end"/>
        </w:r>
      </w:hyperlink>
    </w:p>
    <w:p w14:paraId="0DD429E2" w14:textId="627FF086" w:rsidR="0032085E" w:rsidRDefault="0032085E" w:rsidP="0032085E">
      <w:pPr>
        <w:rPr>
          <w:rFonts w:cs="Calibri"/>
          <w:b/>
          <w:sz w:val="18"/>
          <w:szCs w:val="18"/>
        </w:rPr>
      </w:pPr>
      <w:r>
        <w:rPr>
          <w:rFonts w:cs="Calibri"/>
          <w:b/>
          <w:sz w:val="18"/>
          <w:szCs w:val="18"/>
        </w:rPr>
        <w:fldChar w:fldCharType="end"/>
      </w:r>
    </w:p>
    <w:p w14:paraId="1ABB5F9D" w14:textId="314CCEC6" w:rsidR="0032085E" w:rsidRDefault="0032085E" w:rsidP="0032085E">
      <w:pPr>
        <w:rPr>
          <w:rFonts w:cs="Calibri"/>
          <w:b/>
          <w:sz w:val="18"/>
          <w:szCs w:val="18"/>
        </w:rPr>
      </w:pPr>
    </w:p>
    <w:p w14:paraId="6AA55A1E" w14:textId="23980368" w:rsidR="0032085E" w:rsidRDefault="0032085E" w:rsidP="0032085E">
      <w:pPr>
        <w:rPr>
          <w:rFonts w:cs="Calibri"/>
          <w:b/>
          <w:sz w:val="18"/>
          <w:szCs w:val="18"/>
        </w:rPr>
      </w:pPr>
    </w:p>
    <w:p w14:paraId="19C7764A" w14:textId="60E4562D" w:rsidR="0032085E" w:rsidRDefault="0032085E" w:rsidP="0032085E">
      <w:pPr>
        <w:rPr>
          <w:rFonts w:cs="Calibri"/>
          <w:b/>
          <w:sz w:val="18"/>
          <w:szCs w:val="18"/>
        </w:rPr>
      </w:pPr>
    </w:p>
    <w:p w14:paraId="32CAEDF1" w14:textId="2E16F81D" w:rsidR="00215221" w:rsidRDefault="00215221" w:rsidP="0032085E">
      <w:pPr>
        <w:rPr>
          <w:rFonts w:cs="Calibri"/>
          <w:b/>
          <w:sz w:val="18"/>
          <w:szCs w:val="18"/>
        </w:rPr>
      </w:pPr>
    </w:p>
    <w:p w14:paraId="423947E7" w14:textId="2A883AD1" w:rsidR="00215221" w:rsidRDefault="00215221" w:rsidP="0032085E">
      <w:pPr>
        <w:rPr>
          <w:rFonts w:cs="Calibri"/>
          <w:b/>
          <w:sz w:val="18"/>
          <w:szCs w:val="18"/>
        </w:rPr>
      </w:pPr>
    </w:p>
    <w:p w14:paraId="47452BDB" w14:textId="43B058C9" w:rsidR="00215221" w:rsidRDefault="00215221" w:rsidP="0032085E">
      <w:pPr>
        <w:rPr>
          <w:rFonts w:cs="Calibri"/>
          <w:b/>
          <w:sz w:val="18"/>
          <w:szCs w:val="18"/>
        </w:rPr>
      </w:pPr>
    </w:p>
    <w:p w14:paraId="5F4AE3E5" w14:textId="5715AFF7" w:rsidR="00215221" w:rsidRDefault="00215221" w:rsidP="0032085E">
      <w:pPr>
        <w:rPr>
          <w:rFonts w:cs="Calibri"/>
          <w:b/>
          <w:sz w:val="18"/>
          <w:szCs w:val="18"/>
        </w:rPr>
      </w:pPr>
    </w:p>
    <w:p w14:paraId="760C8685" w14:textId="59919CD1" w:rsidR="00215221" w:rsidRDefault="00215221" w:rsidP="0032085E">
      <w:pPr>
        <w:rPr>
          <w:rFonts w:cs="Calibri"/>
          <w:b/>
          <w:sz w:val="18"/>
          <w:szCs w:val="18"/>
        </w:rPr>
      </w:pPr>
    </w:p>
    <w:p w14:paraId="4239EB8C" w14:textId="430E29BC" w:rsidR="00215221" w:rsidRDefault="00215221" w:rsidP="0032085E">
      <w:pPr>
        <w:rPr>
          <w:rFonts w:cs="Calibri"/>
          <w:b/>
          <w:sz w:val="18"/>
          <w:szCs w:val="18"/>
        </w:rPr>
      </w:pPr>
    </w:p>
    <w:p w14:paraId="1163DCE7" w14:textId="3F1E47F5" w:rsidR="00215221" w:rsidRDefault="00215221" w:rsidP="0032085E">
      <w:pPr>
        <w:rPr>
          <w:rFonts w:cs="Calibri"/>
          <w:b/>
          <w:sz w:val="18"/>
          <w:szCs w:val="18"/>
        </w:rPr>
      </w:pPr>
    </w:p>
    <w:p w14:paraId="07BB6B22" w14:textId="3C09A4C2" w:rsidR="00215221" w:rsidRDefault="00215221" w:rsidP="0032085E">
      <w:pPr>
        <w:rPr>
          <w:rFonts w:cs="Calibri"/>
          <w:b/>
          <w:sz w:val="18"/>
          <w:szCs w:val="18"/>
        </w:rPr>
      </w:pPr>
    </w:p>
    <w:p w14:paraId="59028329" w14:textId="506EB02F" w:rsidR="00215221" w:rsidRDefault="00215221" w:rsidP="0032085E">
      <w:pPr>
        <w:rPr>
          <w:rFonts w:cs="Calibri"/>
          <w:b/>
          <w:sz w:val="18"/>
          <w:szCs w:val="18"/>
        </w:rPr>
      </w:pPr>
    </w:p>
    <w:p w14:paraId="4169D151" w14:textId="138FECE4" w:rsidR="00215221" w:rsidRDefault="00215221" w:rsidP="0032085E">
      <w:pPr>
        <w:rPr>
          <w:rFonts w:cs="Calibri"/>
          <w:b/>
          <w:sz w:val="18"/>
          <w:szCs w:val="18"/>
        </w:rPr>
      </w:pPr>
    </w:p>
    <w:p w14:paraId="137F9FDA" w14:textId="22242A71" w:rsidR="00215221" w:rsidRDefault="00215221" w:rsidP="0032085E">
      <w:pPr>
        <w:rPr>
          <w:rFonts w:cs="Calibri"/>
          <w:b/>
          <w:sz w:val="18"/>
          <w:szCs w:val="18"/>
        </w:rPr>
      </w:pPr>
    </w:p>
    <w:p w14:paraId="607CE606" w14:textId="32915E21" w:rsidR="00215221" w:rsidRDefault="00215221" w:rsidP="0032085E">
      <w:pPr>
        <w:rPr>
          <w:rFonts w:cs="Calibri"/>
          <w:b/>
          <w:sz w:val="18"/>
          <w:szCs w:val="18"/>
        </w:rPr>
      </w:pPr>
    </w:p>
    <w:p w14:paraId="0DD4EBB0" w14:textId="3C626E4B" w:rsidR="00215221" w:rsidRDefault="00215221" w:rsidP="0032085E">
      <w:pPr>
        <w:rPr>
          <w:rFonts w:cs="Calibri"/>
          <w:b/>
          <w:sz w:val="18"/>
          <w:szCs w:val="18"/>
        </w:rPr>
      </w:pPr>
    </w:p>
    <w:p w14:paraId="272E054B" w14:textId="2B8DE41E" w:rsidR="00215221" w:rsidRDefault="00215221" w:rsidP="0032085E">
      <w:pPr>
        <w:rPr>
          <w:rFonts w:cs="Calibri"/>
          <w:b/>
          <w:sz w:val="18"/>
          <w:szCs w:val="18"/>
        </w:rPr>
      </w:pPr>
    </w:p>
    <w:p w14:paraId="7D750C84" w14:textId="0E6E17F2" w:rsidR="00215221" w:rsidRDefault="00215221" w:rsidP="0032085E">
      <w:pPr>
        <w:rPr>
          <w:rFonts w:cs="Calibri"/>
          <w:b/>
          <w:sz w:val="18"/>
          <w:szCs w:val="18"/>
        </w:rPr>
      </w:pPr>
    </w:p>
    <w:p w14:paraId="30995949" w14:textId="06030C1B" w:rsidR="00215221" w:rsidRDefault="00215221" w:rsidP="0032085E">
      <w:pPr>
        <w:rPr>
          <w:rFonts w:cs="Calibri"/>
          <w:b/>
          <w:sz w:val="18"/>
          <w:szCs w:val="18"/>
        </w:rPr>
      </w:pPr>
    </w:p>
    <w:p w14:paraId="3DF41F55" w14:textId="5962CA35" w:rsidR="00215221" w:rsidRDefault="00215221" w:rsidP="0032085E">
      <w:pPr>
        <w:rPr>
          <w:rFonts w:cs="Calibri"/>
          <w:b/>
          <w:sz w:val="18"/>
          <w:szCs w:val="18"/>
        </w:rPr>
      </w:pPr>
    </w:p>
    <w:p w14:paraId="3DF43449" w14:textId="5C86B6F9" w:rsidR="00215221" w:rsidRDefault="00215221" w:rsidP="0032085E">
      <w:pPr>
        <w:rPr>
          <w:rFonts w:cs="Calibri"/>
          <w:b/>
          <w:sz w:val="18"/>
          <w:szCs w:val="18"/>
        </w:rPr>
      </w:pPr>
    </w:p>
    <w:p w14:paraId="37266239" w14:textId="5692F089" w:rsidR="00215221" w:rsidRDefault="00215221" w:rsidP="0032085E">
      <w:pPr>
        <w:rPr>
          <w:rFonts w:cs="Calibri"/>
          <w:b/>
          <w:sz w:val="18"/>
          <w:szCs w:val="18"/>
        </w:rPr>
      </w:pPr>
    </w:p>
    <w:p w14:paraId="5E228AB7" w14:textId="5D41AEF5" w:rsidR="00215221" w:rsidRDefault="00215221" w:rsidP="0032085E">
      <w:pPr>
        <w:rPr>
          <w:rFonts w:cs="Calibri"/>
          <w:b/>
          <w:sz w:val="18"/>
          <w:szCs w:val="18"/>
        </w:rPr>
      </w:pPr>
    </w:p>
    <w:p w14:paraId="3BE1C2F2" w14:textId="5F00A4DD" w:rsidR="00215221" w:rsidRDefault="00215221" w:rsidP="0032085E">
      <w:pPr>
        <w:rPr>
          <w:rFonts w:cs="Calibri"/>
          <w:b/>
          <w:sz w:val="18"/>
          <w:szCs w:val="18"/>
        </w:rPr>
      </w:pPr>
    </w:p>
    <w:p w14:paraId="36C1A227" w14:textId="3D769347" w:rsidR="00215221" w:rsidRDefault="00215221" w:rsidP="0032085E">
      <w:pPr>
        <w:rPr>
          <w:rFonts w:cs="Calibri"/>
          <w:b/>
          <w:sz w:val="18"/>
          <w:szCs w:val="18"/>
        </w:rPr>
      </w:pPr>
    </w:p>
    <w:p w14:paraId="08FCCDDC" w14:textId="657213D6" w:rsidR="00215221" w:rsidRDefault="00215221" w:rsidP="0032085E">
      <w:pPr>
        <w:rPr>
          <w:rFonts w:cs="Calibri"/>
          <w:b/>
          <w:sz w:val="18"/>
          <w:szCs w:val="18"/>
        </w:rPr>
      </w:pPr>
    </w:p>
    <w:p w14:paraId="646FEB4E" w14:textId="34A30520" w:rsidR="00215221" w:rsidRDefault="00215221" w:rsidP="0032085E">
      <w:pPr>
        <w:rPr>
          <w:rFonts w:cs="Calibri"/>
          <w:b/>
          <w:sz w:val="18"/>
          <w:szCs w:val="18"/>
        </w:rPr>
      </w:pPr>
    </w:p>
    <w:p w14:paraId="73E5E1F3" w14:textId="3423DD18" w:rsidR="00215221" w:rsidRDefault="00215221" w:rsidP="007F70A0">
      <w:pPr>
        <w:tabs>
          <w:tab w:val="left" w:pos="1590"/>
        </w:tabs>
        <w:rPr>
          <w:rFonts w:cs="Calibri"/>
          <w:b/>
          <w:sz w:val="18"/>
          <w:szCs w:val="18"/>
        </w:rPr>
      </w:pPr>
    </w:p>
    <w:p w14:paraId="528EFE6B" w14:textId="44CC15B0" w:rsidR="00215221" w:rsidRDefault="00215221" w:rsidP="0032085E">
      <w:pPr>
        <w:rPr>
          <w:rFonts w:cs="Calibri"/>
          <w:b/>
          <w:sz w:val="18"/>
          <w:szCs w:val="18"/>
        </w:rPr>
      </w:pPr>
    </w:p>
    <w:p w14:paraId="6468CE7D" w14:textId="4046983C" w:rsidR="00ED4892" w:rsidRDefault="00ED4892" w:rsidP="0032085E">
      <w:pPr>
        <w:rPr>
          <w:rFonts w:cs="Calibri"/>
          <w:b/>
          <w:sz w:val="18"/>
          <w:szCs w:val="18"/>
        </w:rPr>
      </w:pPr>
    </w:p>
    <w:p w14:paraId="31654279" w14:textId="14B3F5A6" w:rsidR="00215221" w:rsidRPr="00215221" w:rsidRDefault="00215221" w:rsidP="007F70A0">
      <w:pPr>
        <w:rPr>
          <w:rFonts w:cs="Calibri"/>
          <w:b/>
          <w:sz w:val="16"/>
          <w:szCs w:val="16"/>
        </w:rPr>
      </w:pPr>
    </w:p>
    <w:p w14:paraId="25FADCB6" w14:textId="66F48A28" w:rsidR="0032085E" w:rsidRPr="00215221" w:rsidRDefault="00215221" w:rsidP="00215221">
      <w:pPr>
        <w:jc w:val="center"/>
        <w:rPr>
          <w:rFonts w:cs="Calibri"/>
          <w:bCs/>
          <w:sz w:val="22"/>
        </w:rPr>
      </w:pPr>
      <w:r w:rsidRPr="00215221">
        <w:rPr>
          <w:rFonts w:cs="Calibri"/>
          <w:bCs/>
          <w:sz w:val="22"/>
        </w:rPr>
        <w:t>Este documento se realiza siguiendo las directrices establecidas en la Guía de Lenguaje Claro del DNP y aplicando las recomendaciones de accesibilidad para personas con discapacidades.</w:t>
      </w:r>
    </w:p>
    <w:p w14:paraId="692C7C1E" w14:textId="745BD752" w:rsidR="00CE7061" w:rsidRDefault="00CE7061" w:rsidP="001673B1">
      <w:pPr>
        <w:pStyle w:val="Ttulo1"/>
      </w:pPr>
      <w:bookmarkStart w:id="9" w:name="_Toc83023947"/>
      <w:r>
        <w:lastRenderedPageBreak/>
        <w:t>GESTIÓN</w:t>
      </w:r>
      <w:bookmarkEnd w:id="6"/>
      <w:r w:rsidR="003E0617">
        <w:t xml:space="preserve"> ACADÉMICA E INVESTIGATIVA</w:t>
      </w:r>
      <w:bookmarkEnd w:id="7"/>
      <w:bookmarkEnd w:id="8"/>
      <w:bookmarkEnd w:id="9"/>
    </w:p>
    <w:p w14:paraId="6AA2857B" w14:textId="77777777" w:rsidR="00CE7061" w:rsidRDefault="00CE7061" w:rsidP="00CE7061">
      <w:pPr>
        <w:rPr>
          <w:lang w:val="es-ES" w:eastAsia="zh-CN"/>
        </w:rPr>
      </w:pPr>
    </w:p>
    <w:p w14:paraId="6721AEA2" w14:textId="54C79477" w:rsidR="00B65054" w:rsidRDefault="00045B71" w:rsidP="00CE7061">
      <w:r>
        <w:t xml:space="preserve">En busca de </w:t>
      </w:r>
      <w:r w:rsidR="00CE7061" w:rsidRPr="00F45E7E">
        <w:t>la conservación del patrimonio inmaterial lingüístico y cultural de la nación</w:t>
      </w:r>
      <w:r>
        <w:t>, durante el 2020</w:t>
      </w:r>
      <w:r w:rsidR="00D97BBE">
        <w:t xml:space="preserve"> y en el primer semestre de la vigencia 2021</w:t>
      </w:r>
      <w:r w:rsidR="00CE7061" w:rsidRPr="00F45E7E">
        <w:t xml:space="preserve"> el I</w:t>
      </w:r>
      <w:r>
        <w:t xml:space="preserve">nstituto </w:t>
      </w:r>
      <w:r w:rsidR="00CE7061" w:rsidRPr="00F45E7E">
        <w:t>C</w:t>
      </w:r>
      <w:r>
        <w:t xml:space="preserve">aro y </w:t>
      </w:r>
      <w:r w:rsidR="00CE7061" w:rsidRPr="00F45E7E">
        <w:t>C</w:t>
      </w:r>
      <w:r>
        <w:t>uervo</w:t>
      </w:r>
      <w:r w:rsidR="00CE7061" w:rsidRPr="00F45E7E">
        <w:t xml:space="preserve"> trabajó en el fortalecimiento de la Facultad Seminario Andrés Bello y sus procesos de educación formal</w:t>
      </w:r>
      <w:r>
        <w:t>,</w:t>
      </w:r>
      <w:r w:rsidR="00CE7061" w:rsidRPr="00F45E7E">
        <w:t xml:space="preserve"> donde es notoria la ampliación de la oferta académica, lo que refleja el amplio camino recorrido en su esfuerzo por consolidarse como centro de educación e investigación en torno a los saberes del lenguaje.</w:t>
      </w:r>
    </w:p>
    <w:p w14:paraId="77E79FD0" w14:textId="69ADF6BA" w:rsidR="00CE7061" w:rsidRDefault="00B65054" w:rsidP="00CE7061">
      <w:r w:rsidRPr="00B65054">
        <w:t xml:space="preserve">Actualmente, la institución cuenta con cinco programas de maestría y continúa con más fuerza </w:t>
      </w:r>
      <w:r w:rsidR="00670547">
        <w:t>en</w:t>
      </w:r>
      <w:r w:rsidRPr="00B65054">
        <w:t xml:space="preserve"> la transición hacia la virtualización de los diplomados que tradicionalmente se ofrecen para llegar a más lugares del territorio nacional con el fin de fomentar la “alfabetización electrónica” como instrumento pedagógico capaz de reforzar la eficacia de los servicios educativos.</w:t>
      </w:r>
    </w:p>
    <w:p w14:paraId="4F18C40D" w14:textId="31D4B12B" w:rsidR="00CE7061" w:rsidRDefault="00CE7061" w:rsidP="00CE7061">
      <w:r w:rsidRPr="00CF0A81">
        <w:t>A</w:t>
      </w:r>
      <w:r w:rsidR="0087007A">
        <w:t xml:space="preserve">simismo, </w:t>
      </w:r>
      <w:r w:rsidRPr="00CF0A81">
        <w:t xml:space="preserve">se trabaja en la consolidación de la publicación de libros electrónicos del Sello </w:t>
      </w:r>
      <w:r w:rsidR="000B11C1">
        <w:t>E</w:t>
      </w:r>
      <w:r w:rsidR="00045B71" w:rsidRPr="00CF0A81">
        <w:t>ditorial</w:t>
      </w:r>
      <w:r w:rsidRPr="00CF0A81">
        <w:t xml:space="preserve">, en la preservación de las colecciones museográficas del ICC y </w:t>
      </w:r>
      <w:r>
        <w:t xml:space="preserve">gestión de la </w:t>
      </w:r>
      <w:r w:rsidRPr="00CF0A81">
        <w:t>Imprenta</w:t>
      </w:r>
      <w:r>
        <w:t xml:space="preserve"> Patriótica</w:t>
      </w:r>
      <w:r w:rsidRPr="00CF0A81">
        <w:t xml:space="preserve"> como laboratorio de creación y docencia para las artes gráficas. Todo esto, para divulgar y preservar las diversas formas de comunicación a través del lenguaje, la literatura y la cultura hispanoamericana.  </w:t>
      </w:r>
    </w:p>
    <w:p w14:paraId="0425FBFF" w14:textId="77777777" w:rsidR="00CE7061" w:rsidRDefault="00CE7061" w:rsidP="00CE7061"/>
    <w:p w14:paraId="40410DE0" w14:textId="77777777" w:rsidR="00CE7061" w:rsidRDefault="00CE7061" w:rsidP="00CE7061"/>
    <w:p w14:paraId="65EF8E5B" w14:textId="25A655E2" w:rsidR="00CE7061" w:rsidRDefault="00CE7061" w:rsidP="00CE7061">
      <w:r>
        <w:br w:type="page"/>
      </w:r>
    </w:p>
    <w:p w14:paraId="1C0FB666" w14:textId="4B22E901" w:rsidR="00CE7061" w:rsidRPr="000B11C1" w:rsidRDefault="3CE47C75" w:rsidP="00AA50EC">
      <w:pPr>
        <w:pStyle w:val="Ttulo2"/>
      </w:pPr>
      <w:bookmarkStart w:id="10" w:name="_Toc62736724"/>
      <w:bookmarkStart w:id="11" w:name="_Toc83023948"/>
      <w:r w:rsidRPr="000B11C1">
        <w:lastRenderedPageBreak/>
        <w:t>FORMACIÓN</w:t>
      </w:r>
      <w:bookmarkEnd w:id="10"/>
      <w:bookmarkEnd w:id="11"/>
    </w:p>
    <w:p w14:paraId="05DAAB2A" w14:textId="1BEBBB4C" w:rsidR="00CE7061" w:rsidRPr="000B11C1" w:rsidRDefault="3CE47C75" w:rsidP="7550B0A2">
      <w:pPr>
        <w:rPr>
          <w:szCs w:val="24"/>
        </w:rPr>
      </w:pPr>
      <w:r w:rsidRPr="000B11C1">
        <w:rPr>
          <w:rFonts w:eastAsia="Times New Roman"/>
          <w:b/>
          <w:bCs/>
          <w:szCs w:val="24"/>
        </w:rPr>
        <w:t xml:space="preserve"> </w:t>
      </w:r>
    </w:p>
    <w:p w14:paraId="65C68CA7" w14:textId="6D48AFA0" w:rsidR="00CE7061" w:rsidRPr="000B11C1" w:rsidRDefault="3CE47C75" w:rsidP="7550B0A2">
      <w:pPr>
        <w:rPr>
          <w:szCs w:val="24"/>
        </w:rPr>
      </w:pPr>
      <w:r w:rsidRPr="000B11C1">
        <w:rPr>
          <w:rFonts w:eastAsia="Times New Roman"/>
          <w:b/>
          <w:bCs/>
          <w:szCs w:val="24"/>
        </w:rPr>
        <w:t>Facultad Seminario Andrés Bello, consolidación de los procesos de formación y divulgación del patrimonio lingüístico y literario de Colombia.</w:t>
      </w:r>
    </w:p>
    <w:p w14:paraId="0FADADBA" w14:textId="0EDADD19" w:rsidR="00CE7061" w:rsidRDefault="3CE47C75" w:rsidP="7550B0A2">
      <w:pPr>
        <w:rPr>
          <w:rFonts w:eastAsia="Times New Roman"/>
          <w:szCs w:val="24"/>
        </w:rPr>
      </w:pPr>
      <w:r w:rsidRPr="000B11C1">
        <w:rPr>
          <w:rFonts w:eastAsia="Times New Roman"/>
          <w:szCs w:val="24"/>
        </w:rPr>
        <w:t xml:space="preserve">La Facultad Seminario Andrés Bello (FSAB) es la unidad docente del Instituto Caro y Cuervo. Fue fundado en 1957 como Centro Andrés Bello, en la X Conferencia Interamericana de Caracas, que dio origen a la Organización de los Estados Americanos (OEA). La FSAB actualmente desarrolla programas de formación avanzada: </w:t>
      </w:r>
      <w:r w:rsidR="000B11C1" w:rsidRPr="000B11C1">
        <w:rPr>
          <w:rFonts w:eastAsia="Times New Roman"/>
          <w:szCs w:val="24"/>
        </w:rPr>
        <w:t xml:space="preserve">todas las maestrías </w:t>
      </w:r>
      <w:r w:rsidRPr="000B11C1">
        <w:rPr>
          <w:rFonts w:eastAsia="Times New Roman"/>
          <w:szCs w:val="24"/>
        </w:rPr>
        <w:t xml:space="preserve">en lingüística y literatura, y ofrece cursos libres y diplomados en temas afines. </w:t>
      </w:r>
    </w:p>
    <w:p w14:paraId="7D60BDA7" w14:textId="0358AB01" w:rsidR="003C47DC" w:rsidRDefault="003C47DC" w:rsidP="7550B0A2">
      <w:pPr>
        <w:rPr>
          <w:rFonts w:eastAsia="Times New Roman"/>
          <w:szCs w:val="24"/>
        </w:rPr>
      </w:pPr>
    </w:p>
    <w:p w14:paraId="7BA4F83C" w14:textId="76E88C95" w:rsidR="003C47DC" w:rsidRDefault="003C47DC" w:rsidP="7550B0A2">
      <w:pPr>
        <w:rPr>
          <w:rFonts w:eastAsia="Times New Roman"/>
          <w:szCs w:val="24"/>
        </w:rPr>
      </w:pPr>
      <w:r>
        <w:rPr>
          <w:rFonts w:eastAsia="Times New Roman"/>
          <w:szCs w:val="24"/>
        </w:rPr>
        <w:t>Actividades de apoyo a los estudiantes:</w:t>
      </w:r>
    </w:p>
    <w:p w14:paraId="401DB3DB" w14:textId="02E763D8" w:rsidR="003C47DC" w:rsidRDefault="003C47DC" w:rsidP="003C47DC">
      <w:pPr>
        <w:numPr>
          <w:ilvl w:val="0"/>
          <w:numId w:val="11"/>
        </w:numPr>
        <w:rPr>
          <w:lang w:eastAsia="es-CO"/>
        </w:rPr>
      </w:pPr>
      <w:r w:rsidRPr="007B1E6F">
        <w:rPr>
          <w:lang w:eastAsia="es-CO"/>
        </w:rPr>
        <w:t>Se valoraron los efectos del aislamiento preventivo obligatorio en los programas de maestría que ofrece la entidad, y como consecuencia el Consejo Directivo del ICC aprobó:</w:t>
      </w:r>
    </w:p>
    <w:p w14:paraId="4E89A775" w14:textId="77777777" w:rsidR="003C47DC" w:rsidRDefault="003C47DC" w:rsidP="003C47DC">
      <w:pPr>
        <w:numPr>
          <w:ilvl w:val="1"/>
          <w:numId w:val="11"/>
        </w:numPr>
        <w:rPr>
          <w:lang w:eastAsia="es-CO"/>
        </w:rPr>
      </w:pPr>
      <w:r w:rsidRPr="007B1E6F">
        <w:rPr>
          <w:lang w:eastAsia="es-CO"/>
        </w:rPr>
        <w:t>La condonación del 20% de la matrícula para las maestrías</w:t>
      </w:r>
      <w:r>
        <w:rPr>
          <w:lang w:eastAsia="es-CO"/>
        </w:rPr>
        <w:t xml:space="preserve"> de</w:t>
      </w:r>
      <w:r w:rsidRPr="007B1E6F">
        <w:rPr>
          <w:lang w:eastAsia="es-CO"/>
        </w:rPr>
        <w:t xml:space="preserve"> Estudios Editoriales, Lingüística, Literatura y Cultura, Escritura Creativa y Enseñanza de </w:t>
      </w:r>
      <w:proofErr w:type="gramStart"/>
      <w:r w:rsidRPr="007B1E6F">
        <w:rPr>
          <w:lang w:eastAsia="es-CO"/>
        </w:rPr>
        <w:t>Español</w:t>
      </w:r>
      <w:proofErr w:type="gramEnd"/>
      <w:r w:rsidRPr="007B1E6F">
        <w:rPr>
          <w:lang w:eastAsia="es-CO"/>
        </w:rPr>
        <w:t xml:space="preserve"> como Lengua Extranjera y Segunda Lengua</w:t>
      </w:r>
      <w:r>
        <w:rPr>
          <w:lang w:eastAsia="es-CO"/>
        </w:rPr>
        <w:t>.</w:t>
      </w:r>
    </w:p>
    <w:p w14:paraId="11EA179C" w14:textId="77777777" w:rsidR="003C47DC" w:rsidRDefault="003C47DC" w:rsidP="003C47DC">
      <w:pPr>
        <w:numPr>
          <w:ilvl w:val="1"/>
          <w:numId w:val="11"/>
        </w:numPr>
        <w:rPr>
          <w:lang w:eastAsia="es-CO"/>
        </w:rPr>
      </w:pPr>
      <w:r w:rsidRPr="007B1E6F">
        <w:rPr>
          <w:lang w:eastAsia="es-CO"/>
        </w:rPr>
        <w:t>La posibilidad de diferir el pago de la matrícula para los estudiantes que presenten dificultades económicas</w:t>
      </w:r>
      <w:r>
        <w:rPr>
          <w:lang w:eastAsia="es-CO"/>
        </w:rPr>
        <w:t xml:space="preserve">. </w:t>
      </w:r>
    </w:p>
    <w:p w14:paraId="5C9888EC" w14:textId="77777777" w:rsidR="003C47DC" w:rsidRDefault="003C47DC" w:rsidP="003C47DC">
      <w:pPr>
        <w:numPr>
          <w:ilvl w:val="1"/>
          <w:numId w:val="11"/>
        </w:numPr>
        <w:rPr>
          <w:lang w:eastAsia="es-CO"/>
        </w:rPr>
      </w:pPr>
      <w:r w:rsidRPr="007B1E6F">
        <w:rPr>
          <w:lang w:eastAsia="es-CO"/>
        </w:rPr>
        <w:t>Desarrollar un programa de apoyo académico para los estudiantes en proceso de grado.</w:t>
      </w:r>
    </w:p>
    <w:p w14:paraId="59CA4749" w14:textId="77777777" w:rsidR="003C47DC" w:rsidRPr="000B11C1" w:rsidRDefault="003C47DC" w:rsidP="7550B0A2">
      <w:pPr>
        <w:rPr>
          <w:szCs w:val="24"/>
        </w:rPr>
      </w:pPr>
    </w:p>
    <w:p w14:paraId="09396044" w14:textId="12B914B5" w:rsidR="00CE7061" w:rsidRDefault="00CE7061" w:rsidP="7550B0A2">
      <w:pPr>
        <w:pStyle w:val="Ttulo3"/>
        <w:rPr>
          <w:szCs w:val="24"/>
        </w:rPr>
      </w:pPr>
    </w:p>
    <w:p w14:paraId="615C2AB6" w14:textId="27DF627C" w:rsidR="002679BC" w:rsidRDefault="002679BC" w:rsidP="002679BC">
      <w:pPr>
        <w:rPr>
          <w:lang w:eastAsia="zh-CN"/>
        </w:rPr>
      </w:pPr>
    </w:p>
    <w:p w14:paraId="3FD1E4C5" w14:textId="6DA2BE5F" w:rsidR="002679BC" w:rsidRDefault="002679BC" w:rsidP="002679BC">
      <w:pPr>
        <w:rPr>
          <w:lang w:eastAsia="zh-CN"/>
        </w:rPr>
      </w:pPr>
    </w:p>
    <w:p w14:paraId="176E451D" w14:textId="5818F1B4" w:rsidR="002679BC" w:rsidRDefault="002679BC" w:rsidP="002679BC">
      <w:pPr>
        <w:rPr>
          <w:lang w:eastAsia="zh-CN"/>
        </w:rPr>
      </w:pPr>
    </w:p>
    <w:p w14:paraId="4FFD62DA" w14:textId="77777777" w:rsidR="002679BC" w:rsidRPr="002679BC" w:rsidRDefault="002679BC" w:rsidP="002679BC">
      <w:pPr>
        <w:rPr>
          <w:lang w:eastAsia="zh-CN"/>
        </w:rPr>
      </w:pPr>
    </w:p>
    <w:p w14:paraId="24561114" w14:textId="6CF750A3" w:rsidR="00CE7061" w:rsidRDefault="3CE47C75" w:rsidP="00AA50EC">
      <w:pPr>
        <w:pStyle w:val="Ttulo2"/>
      </w:pPr>
      <w:bookmarkStart w:id="12" w:name="_Toc62736725"/>
      <w:bookmarkStart w:id="13" w:name="_Toc83023949"/>
      <w:r w:rsidRPr="000B11C1">
        <w:lastRenderedPageBreak/>
        <w:t>EDUCACIÓN FORMAL</w:t>
      </w:r>
      <w:bookmarkEnd w:id="12"/>
      <w:bookmarkEnd w:id="13"/>
    </w:p>
    <w:p w14:paraId="66DD715A" w14:textId="761133F6" w:rsidR="00684AAE" w:rsidRPr="00684AAE" w:rsidRDefault="00684AAE" w:rsidP="00684AAE">
      <w:pPr>
        <w:pStyle w:val="Descripcin"/>
        <w:rPr>
          <w:rFonts w:ascii="Verdana" w:hAnsi="Verdana"/>
          <w:sz w:val="20"/>
          <w:szCs w:val="20"/>
        </w:rPr>
      </w:pPr>
      <w:bookmarkStart w:id="14" w:name="_Toc83024063"/>
      <w:r>
        <w:t xml:space="preserve">Tabla </w:t>
      </w:r>
      <w:r>
        <w:fldChar w:fldCharType="begin"/>
      </w:r>
      <w:r>
        <w:instrText xml:space="preserve"> SEQ Tabla \* ARABIC </w:instrText>
      </w:r>
      <w:r>
        <w:fldChar w:fldCharType="separate"/>
      </w:r>
      <w:r w:rsidR="002C5417">
        <w:rPr>
          <w:noProof/>
        </w:rPr>
        <w:t>1</w:t>
      </w:r>
      <w:r>
        <w:fldChar w:fldCharType="end"/>
      </w:r>
      <w:r>
        <w:t xml:space="preserve"> Programas de maestrías</w:t>
      </w:r>
      <w:bookmarkEnd w:id="14"/>
    </w:p>
    <w:tbl>
      <w:tblPr>
        <w:tblW w:w="0" w:type="auto"/>
        <w:tblCellMar>
          <w:left w:w="0" w:type="dxa"/>
          <w:right w:w="0" w:type="dxa"/>
        </w:tblCellMar>
        <w:tblLook w:val="0060" w:firstRow="1" w:lastRow="1" w:firstColumn="0" w:lastColumn="0" w:noHBand="0" w:noVBand="0"/>
      </w:tblPr>
      <w:tblGrid>
        <w:gridCol w:w="6117"/>
        <w:gridCol w:w="1348"/>
        <w:gridCol w:w="1869"/>
      </w:tblGrid>
      <w:tr w:rsidR="00684AAE" w:rsidRPr="00684AAE" w14:paraId="24385051" w14:textId="77777777" w:rsidTr="00401E6A">
        <w:trPr>
          <w:trHeight w:val="468"/>
        </w:trPr>
        <w:tc>
          <w:tcPr>
            <w:tcW w:w="0" w:type="auto"/>
            <w:tcBorders>
              <w:top w:val="single" w:sz="8" w:space="0" w:color="604A7B"/>
              <w:left w:val="single" w:sz="8" w:space="0" w:color="604A7B"/>
              <w:bottom w:val="single" w:sz="8" w:space="0" w:color="604A7B"/>
              <w:right w:val="single" w:sz="8" w:space="0" w:color="604A7B"/>
            </w:tcBorders>
            <w:shd w:val="clear" w:color="auto" w:fill="B4C6E7" w:themeFill="accent1" w:themeFillTint="66"/>
            <w:tcMar>
              <w:top w:w="15" w:type="dxa"/>
              <w:left w:w="15" w:type="dxa"/>
              <w:bottom w:w="15" w:type="dxa"/>
              <w:right w:w="15" w:type="dxa"/>
            </w:tcMar>
            <w:vAlign w:val="center"/>
            <w:hideMark/>
          </w:tcPr>
          <w:p w14:paraId="42C683E8" w14:textId="434D80CE" w:rsidR="00684AAE" w:rsidRPr="00684AAE" w:rsidRDefault="00684AAE" w:rsidP="00684AAE">
            <w:pPr>
              <w:spacing w:after="0" w:line="276" w:lineRule="auto"/>
              <w:jc w:val="center"/>
              <w:rPr>
                <w:sz w:val="20"/>
                <w:szCs w:val="20"/>
                <w:lang w:eastAsia="zh-CN"/>
              </w:rPr>
            </w:pPr>
            <w:r w:rsidRPr="00684AAE">
              <w:rPr>
                <w:b/>
                <w:bCs/>
                <w:sz w:val="20"/>
                <w:szCs w:val="20"/>
                <w:lang w:eastAsia="zh-CN"/>
              </w:rPr>
              <w:t>Programas de maestría</w:t>
            </w:r>
          </w:p>
        </w:tc>
        <w:tc>
          <w:tcPr>
            <w:tcW w:w="0" w:type="auto"/>
            <w:tcBorders>
              <w:top w:val="single" w:sz="8" w:space="0" w:color="604A7B"/>
              <w:left w:val="single" w:sz="8" w:space="0" w:color="604A7B"/>
              <w:bottom w:val="single" w:sz="8" w:space="0" w:color="604A7B"/>
              <w:right w:val="single" w:sz="8" w:space="0" w:color="604A7B"/>
            </w:tcBorders>
            <w:shd w:val="clear" w:color="auto" w:fill="B4C6E7" w:themeFill="accent1" w:themeFillTint="66"/>
            <w:tcMar>
              <w:top w:w="15" w:type="dxa"/>
              <w:left w:w="15" w:type="dxa"/>
              <w:bottom w:w="15" w:type="dxa"/>
              <w:right w:w="15" w:type="dxa"/>
            </w:tcMar>
            <w:vAlign w:val="center"/>
            <w:hideMark/>
          </w:tcPr>
          <w:p w14:paraId="54BF26A8" w14:textId="21977A4B" w:rsidR="00684AAE" w:rsidRPr="00684AAE" w:rsidRDefault="00684AAE" w:rsidP="00684AAE">
            <w:pPr>
              <w:spacing w:after="0" w:line="276" w:lineRule="auto"/>
              <w:jc w:val="center"/>
              <w:rPr>
                <w:sz w:val="20"/>
                <w:szCs w:val="20"/>
                <w:lang w:eastAsia="zh-CN"/>
              </w:rPr>
            </w:pPr>
            <w:r w:rsidRPr="00684AAE">
              <w:rPr>
                <w:b/>
                <w:bCs/>
                <w:sz w:val="20"/>
                <w:szCs w:val="20"/>
                <w:lang w:eastAsia="zh-CN"/>
              </w:rPr>
              <w:t>Código SNIES</w:t>
            </w:r>
          </w:p>
        </w:tc>
        <w:tc>
          <w:tcPr>
            <w:tcW w:w="0" w:type="auto"/>
            <w:tcBorders>
              <w:top w:val="single" w:sz="8" w:space="0" w:color="604A7B"/>
              <w:left w:val="single" w:sz="8" w:space="0" w:color="604A7B"/>
              <w:bottom w:val="single" w:sz="8" w:space="0" w:color="604A7B"/>
              <w:right w:val="single" w:sz="8" w:space="0" w:color="604A7B"/>
            </w:tcBorders>
            <w:shd w:val="clear" w:color="auto" w:fill="B4C6E7" w:themeFill="accent1" w:themeFillTint="66"/>
            <w:tcMar>
              <w:top w:w="15" w:type="dxa"/>
              <w:left w:w="15" w:type="dxa"/>
              <w:bottom w:w="15" w:type="dxa"/>
              <w:right w:w="15" w:type="dxa"/>
            </w:tcMar>
            <w:vAlign w:val="center"/>
            <w:hideMark/>
          </w:tcPr>
          <w:p w14:paraId="443AF0E5" w14:textId="3D58C66A" w:rsidR="00684AAE" w:rsidRPr="00684AAE" w:rsidRDefault="00684AAE" w:rsidP="00684AAE">
            <w:pPr>
              <w:spacing w:after="0" w:line="276" w:lineRule="auto"/>
              <w:jc w:val="center"/>
              <w:rPr>
                <w:sz w:val="20"/>
                <w:szCs w:val="20"/>
                <w:lang w:eastAsia="zh-CN"/>
              </w:rPr>
            </w:pPr>
            <w:r w:rsidRPr="00684AAE">
              <w:rPr>
                <w:b/>
                <w:bCs/>
                <w:sz w:val="20"/>
                <w:szCs w:val="20"/>
                <w:lang w:eastAsia="zh-CN"/>
              </w:rPr>
              <w:t>Número de créditos</w:t>
            </w:r>
          </w:p>
        </w:tc>
      </w:tr>
      <w:tr w:rsidR="00684AAE" w:rsidRPr="00684AAE" w14:paraId="69DB15F0" w14:textId="77777777" w:rsidTr="00401E6A">
        <w:trPr>
          <w:trHeight w:val="563"/>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1F6E0613"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 xml:space="preserve">Literatura y Cultura (6 cohortes) </w:t>
            </w:r>
          </w:p>
          <w:p w14:paraId="5AEBC7CA"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Resolución 5176 del 25 junio de 2010, MEN</w:t>
            </w:r>
          </w:p>
          <w:p w14:paraId="225C75C3"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Resolución 004097 del 13 de marzo de 2018, MEN</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501E8A76"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91067</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3EB2BBCA"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64</w:t>
            </w:r>
          </w:p>
        </w:tc>
      </w:tr>
      <w:tr w:rsidR="00684AAE" w:rsidRPr="00684AAE" w14:paraId="007CE724" w14:textId="77777777" w:rsidTr="00401E6A">
        <w:trPr>
          <w:trHeight w:val="106"/>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0" w:type="dxa"/>
              <w:right w:w="15" w:type="dxa"/>
            </w:tcMar>
            <w:vAlign w:val="center"/>
            <w:hideMark/>
          </w:tcPr>
          <w:p w14:paraId="14E58510"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Lingüística (4 cohortes)</w:t>
            </w:r>
          </w:p>
          <w:p w14:paraId="442E675E"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Resolución 12529 del 13 de septiembre de 2013, MEN</w:t>
            </w:r>
            <w:r w:rsidRPr="00684AAE">
              <w:rPr>
                <w:rFonts w:eastAsia="Times New Roman"/>
                <w:sz w:val="20"/>
                <w:szCs w:val="20"/>
              </w:rPr>
              <w:br/>
              <w:t>Resolución 005837 del 6 de abril de 2021, MEN</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43404F99"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102789</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153A813E"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62</w:t>
            </w:r>
          </w:p>
        </w:tc>
      </w:tr>
      <w:tr w:rsidR="00684AAE" w:rsidRPr="00684AAE" w14:paraId="14925446" w14:textId="77777777" w:rsidTr="00401E6A">
        <w:trPr>
          <w:trHeight w:val="45"/>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52BC0BB8" w14:textId="0664E909"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Enseñanza de Español como Lengua Extranjera y Segunda Lengua (3 coh</w:t>
            </w:r>
            <w:r>
              <w:rPr>
                <w:rFonts w:eastAsia="Times New Roman"/>
                <w:sz w:val="20"/>
                <w:szCs w:val="20"/>
              </w:rPr>
              <w:t>ortes</w:t>
            </w:r>
            <w:r w:rsidRPr="00684AAE">
              <w:rPr>
                <w:rFonts w:eastAsia="Times New Roman"/>
                <w:sz w:val="20"/>
                <w:szCs w:val="20"/>
              </w:rPr>
              <w:t>)</w:t>
            </w:r>
          </w:p>
          <w:p w14:paraId="131A822A"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Resolución 00726 del 20 de enero de 2016, MEN</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7B004EE9"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105253</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55E02FB0"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62</w:t>
            </w:r>
          </w:p>
        </w:tc>
      </w:tr>
      <w:tr w:rsidR="00684AAE" w:rsidRPr="00684AAE" w14:paraId="57634FF4" w14:textId="77777777" w:rsidTr="00401E6A">
        <w:trPr>
          <w:trHeight w:val="457"/>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4CB7B308"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Estudios Editoriales</w:t>
            </w:r>
          </w:p>
          <w:p w14:paraId="3E5C1D30" w14:textId="34EE5D0D"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Resolución 07768 del 21 de abril de 2016, MEN (3 cohortes)</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6ED887C3"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105496</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03DD2F11"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60</w:t>
            </w:r>
          </w:p>
        </w:tc>
      </w:tr>
      <w:tr w:rsidR="00684AAE" w:rsidRPr="00684AAE" w14:paraId="1B22B4FB" w14:textId="77777777" w:rsidTr="00401E6A">
        <w:trPr>
          <w:trHeight w:val="45"/>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17FF2700"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Escritura Creativa</w:t>
            </w:r>
          </w:p>
          <w:p w14:paraId="3287D8EF" w14:textId="77777777" w:rsidR="00684AAE" w:rsidRPr="00684AAE" w:rsidRDefault="00684AAE" w:rsidP="00684AAE">
            <w:pPr>
              <w:spacing w:after="0" w:line="276" w:lineRule="auto"/>
              <w:jc w:val="left"/>
              <w:rPr>
                <w:rFonts w:eastAsia="Times New Roman"/>
                <w:sz w:val="20"/>
                <w:szCs w:val="20"/>
              </w:rPr>
            </w:pPr>
            <w:r w:rsidRPr="00684AAE">
              <w:rPr>
                <w:rFonts w:eastAsia="Times New Roman"/>
                <w:sz w:val="20"/>
                <w:szCs w:val="20"/>
              </w:rPr>
              <w:t>Resolución 29551 del 29 de diciembre de 2017, MEN (2 cohortes)</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209A0991"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106607</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506DB0C1" w14:textId="77777777" w:rsidR="00684AAE" w:rsidRPr="00684AAE" w:rsidRDefault="00684AAE" w:rsidP="00684AAE">
            <w:pPr>
              <w:spacing w:after="0" w:line="276" w:lineRule="auto"/>
              <w:jc w:val="center"/>
              <w:rPr>
                <w:rFonts w:eastAsia="Times New Roman"/>
                <w:sz w:val="20"/>
                <w:szCs w:val="20"/>
              </w:rPr>
            </w:pPr>
            <w:r w:rsidRPr="00684AAE">
              <w:rPr>
                <w:rFonts w:eastAsia="Times New Roman"/>
                <w:sz w:val="20"/>
                <w:szCs w:val="20"/>
              </w:rPr>
              <w:t>50</w:t>
            </w:r>
          </w:p>
        </w:tc>
      </w:tr>
    </w:tbl>
    <w:p w14:paraId="1C4A04A5" w14:textId="77777777" w:rsidR="00684AAE" w:rsidRDefault="00684AAE" w:rsidP="00684AAE">
      <w:pPr>
        <w:jc w:val="center"/>
      </w:pPr>
      <w:r w:rsidRPr="008148A6">
        <w:rPr>
          <w:rFonts w:eastAsia="Times New Roman"/>
          <w:i/>
          <w:iCs/>
          <w:sz w:val="20"/>
          <w:szCs w:val="20"/>
          <w:lang w:val="es-MX"/>
        </w:rPr>
        <w:t>Fuente: Información suministrada por el proceso de formación</w:t>
      </w:r>
    </w:p>
    <w:p w14:paraId="4BD0D21D" w14:textId="77777777" w:rsidR="00684AAE" w:rsidRPr="00684AAE" w:rsidRDefault="00684AAE" w:rsidP="00684AAE">
      <w:pPr>
        <w:rPr>
          <w:lang w:val="es-ES" w:eastAsia="zh-CN"/>
        </w:rPr>
      </w:pPr>
    </w:p>
    <w:p w14:paraId="7BEEF9B9" w14:textId="5F2355FD" w:rsidR="00CE7061" w:rsidRPr="000B11C1" w:rsidRDefault="3CE47C75" w:rsidP="7550B0A2">
      <w:pPr>
        <w:pStyle w:val="Ttulo3"/>
        <w:rPr>
          <w:szCs w:val="24"/>
        </w:rPr>
      </w:pPr>
      <w:bookmarkStart w:id="15" w:name="_Toc62736726"/>
      <w:bookmarkStart w:id="16" w:name="_Toc83023950"/>
      <w:r w:rsidRPr="000B11C1">
        <w:rPr>
          <w:rFonts w:eastAsia="Verdana" w:cs="Verdana"/>
          <w:iCs/>
          <w:szCs w:val="24"/>
        </w:rPr>
        <w:t>Maestría en Enseñanza de español como lengua extranjera y segunda lengua</w:t>
      </w:r>
      <w:bookmarkEnd w:id="15"/>
      <w:bookmarkEnd w:id="16"/>
    </w:p>
    <w:p w14:paraId="2EB800EC" w14:textId="12622E9D" w:rsidR="00CE7061" w:rsidRPr="000B11C1" w:rsidRDefault="3CE47C75" w:rsidP="7550B0A2">
      <w:pPr>
        <w:rPr>
          <w:szCs w:val="24"/>
        </w:rPr>
      </w:pPr>
      <w:r w:rsidRPr="000B11C1">
        <w:rPr>
          <w:rFonts w:eastAsia="Times New Roman"/>
          <w:szCs w:val="24"/>
        </w:rPr>
        <w:t xml:space="preserve">La Maestría en Enseñanza de español como lengua extranjera y segunda lengua es el primer posgrado en Colombia que ofrece formación (en docencia e investigación) sobre los procesos de enseñanza-aprendizaje de español en tres grupos meta: extranjeros, comunidades nativas y comunidad sorda. En consonancia con la tradición académica del Instituto Caro y Cuervo, este programa aborda las relaciones inseparables entre lengua, sociedad y cultura, mediante la organización de los contenidos curriculares en cuatro áreas temáticas: </w:t>
      </w:r>
    </w:p>
    <w:p w14:paraId="29BB030F" w14:textId="069CCBFE" w:rsidR="00CE7061" w:rsidRPr="000B11C1" w:rsidRDefault="3CE47C75" w:rsidP="00DC601E">
      <w:pPr>
        <w:pStyle w:val="Prrafodelista"/>
        <w:numPr>
          <w:ilvl w:val="0"/>
          <w:numId w:val="1"/>
        </w:numPr>
        <w:rPr>
          <w:rFonts w:ascii="Verdana" w:eastAsia="Verdana" w:hAnsi="Verdana" w:cs="Verdana"/>
          <w:szCs w:val="24"/>
        </w:rPr>
      </w:pPr>
      <w:r w:rsidRPr="000B11C1">
        <w:rPr>
          <w:rFonts w:ascii="Verdana" w:eastAsia="Verdana" w:hAnsi="Verdana" w:cs="Verdana"/>
          <w:szCs w:val="24"/>
        </w:rPr>
        <w:t>Lingüística</w:t>
      </w:r>
    </w:p>
    <w:p w14:paraId="5C3595CD" w14:textId="0AB04C8E" w:rsidR="00CE7061" w:rsidRPr="000B11C1" w:rsidRDefault="3CE47C75" w:rsidP="00DC601E">
      <w:pPr>
        <w:pStyle w:val="Prrafodelista"/>
        <w:numPr>
          <w:ilvl w:val="0"/>
          <w:numId w:val="1"/>
        </w:numPr>
        <w:rPr>
          <w:rFonts w:ascii="Verdana" w:eastAsia="Verdana" w:hAnsi="Verdana" w:cs="Verdana"/>
          <w:szCs w:val="24"/>
        </w:rPr>
      </w:pPr>
      <w:r w:rsidRPr="000B11C1">
        <w:rPr>
          <w:rFonts w:ascii="Verdana" w:eastAsia="Verdana" w:hAnsi="Verdana" w:cs="Verdana"/>
          <w:szCs w:val="24"/>
        </w:rPr>
        <w:t>Sociolingüística</w:t>
      </w:r>
    </w:p>
    <w:p w14:paraId="0C19D68A" w14:textId="3C3177D3" w:rsidR="00CE7061" w:rsidRPr="000B11C1" w:rsidRDefault="3CE47C75" w:rsidP="00DC601E">
      <w:pPr>
        <w:pStyle w:val="Prrafodelista"/>
        <w:numPr>
          <w:ilvl w:val="0"/>
          <w:numId w:val="1"/>
        </w:numPr>
        <w:rPr>
          <w:rFonts w:ascii="Verdana" w:eastAsia="Verdana" w:hAnsi="Verdana" w:cs="Verdana"/>
          <w:szCs w:val="24"/>
        </w:rPr>
      </w:pPr>
      <w:r w:rsidRPr="000B11C1">
        <w:rPr>
          <w:rFonts w:ascii="Verdana" w:eastAsia="Verdana" w:hAnsi="Verdana" w:cs="Verdana"/>
          <w:szCs w:val="24"/>
        </w:rPr>
        <w:t>Pedagogía y didáctica</w:t>
      </w:r>
    </w:p>
    <w:p w14:paraId="7B331991" w14:textId="5BC117E8" w:rsidR="00EE374C" w:rsidRPr="0090267B" w:rsidRDefault="3CE47C75" w:rsidP="7550B0A2">
      <w:pPr>
        <w:pStyle w:val="Prrafodelista"/>
        <w:numPr>
          <w:ilvl w:val="0"/>
          <w:numId w:val="1"/>
        </w:numPr>
        <w:rPr>
          <w:rFonts w:ascii="Verdana" w:eastAsia="Verdana" w:hAnsi="Verdana" w:cs="Verdana"/>
          <w:szCs w:val="24"/>
        </w:rPr>
      </w:pPr>
      <w:r w:rsidRPr="000B11C1">
        <w:rPr>
          <w:rFonts w:ascii="Verdana" w:eastAsia="Verdana" w:hAnsi="Verdana" w:cs="Verdana"/>
          <w:szCs w:val="24"/>
        </w:rPr>
        <w:t>Investigación</w:t>
      </w:r>
    </w:p>
    <w:p w14:paraId="195596E0" w14:textId="4D8E4546" w:rsidR="00CE7061" w:rsidRPr="000B11C1" w:rsidRDefault="3CE47C75" w:rsidP="7550B0A2">
      <w:pPr>
        <w:pStyle w:val="Ttulo3"/>
        <w:rPr>
          <w:szCs w:val="24"/>
        </w:rPr>
      </w:pPr>
      <w:bookmarkStart w:id="17" w:name="_Toc62736727"/>
      <w:bookmarkStart w:id="18" w:name="_Toc83023951"/>
      <w:r w:rsidRPr="000B11C1">
        <w:rPr>
          <w:rFonts w:eastAsia="Verdana" w:cs="Verdana"/>
          <w:iCs/>
          <w:szCs w:val="24"/>
        </w:rPr>
        <w:lastRenderedPageBreak/>
        <w:t>Maestría en Estudios Editoriales</w:t>
      </w:r>
      <w:bookmarkEnd w:id="17"/>
      <w:bookmarkEnd w:id="18"/>
    </w:p>
    <w:p w14:paraId="3B9E72EA" w14:textId="7D575235" w:rsidR="00CE7061" w:rsidRPr="000B11C1" w:rsidRDefault="3CE47C75" w:rsidP="7550B0A2">
      <w:pPr>
        <w:rPr>
          <w:szCs w:val="24"/>
        </w:rPr>
      </w:pPr>
      <w:r w:rsidRPr="000B11C1">
        <w:rPr>
          <w:rFonts w:eastAsia="Times New Roman"/>
          <w:szCs w:val="24"/>
        </w:rPr>
        <w:t>La Maestría en Estudios editoriales del Instituto Caro y Cuervo ofrece una formación interdisciplinar dirigida a darle al editor las herramientas críticas necesarias para pensar y desempeñar su oficio.</w:t>
      </w:r>
    </w:p>
    <w:p w14:paraId="536FDC33" w14:textId="6D1F7769" w:rsidR="00CE7061" w:rsidRPr="000B11C1" w:rsidRDefault="3CE47C75" w:rsidP="7550B0A2">
      <w:pPr>
        <w:rPr>
          <w:szCs w:val="24"/>
        </w:rPr>
      </w:pPr>
      <w:r w:rsidRPr="000B11C1">
        <w:rPr>
          <w:rFonts w:eastAsia="Times New Roman"/>
          <w:szCs w:val="24"/>
        </w:rPr>
        <w:t>Al mismo tiempo, estimula en los estudiantes la reflexión sobre la tarea del editor a la hora de establecer nuevos equilibrios en el mundo de la cultura escrita; de imaginar formas de asociación comercial, económica, o creativa entre los tres eslabones fundamentales de la cadena del libro, a saber, el creador, el editor y el lector; y de poner en marcha nuevas formas de circulación de contenidos hasta ahora ignorados o silenciados.</w:t>
      </w:r>
    </w:p>
    <w:p w14:paraId="378BF8A0" w14:textId="615E2BD9" w:rsidR="00EE374C" w:rsidRPr="002679BC" w:rsidRDefault="3CE47C75" w:rsidP="7550B0A2">
      <w:pPr>
        <w:rPr>
          <w:rFonts w:eastAsia="Times New Roman"/>
          <w:szCs w:val="24"/>
        </w:rPr>
      </w:pPr>
      <w:r w:rsidRPr="000B11C1">
        <w:rPr>
          <w:rFonts w:eastAsia="Times New Roman"/>
          <w:szCs w:val="24"/>
        </w:rPr>
        <w:t>Al privilegiar la investigación inter y transdisciplinaria en el área de estudios editoriales, se busca además formar investigadores en el campo de la edición con capacidad para generar procesos que confluyan en la formulación de políticas y de estimular la discusión en torno a las formas de circulación del texto.</w:t>
      </w:r>
    </w:p>
    <w:p w14:paraId="4F596D35" w14:textId="5A652FB3" w:rsidR="00CE7061" w:rsidRPr="000B11C1" w:rsidRDefault="3CE47C75" w:rsidP="7550B0A2">
      <w:pPr>
        <w:pStyle w:val="Ttulo3"/>
        <w:rPr>
          <w:szCs w:val="24"/>
        </w:rPr>
      </w:pPr>
      <w:bookmarkStart w:id="19" w:name="_Toc62736728"/>
      <w:bookmarkStart w:id="20" w:name="_Toc83023952"/>
      <w:r w:rsidRPr="000B11C1">
        <w:rPr>
          <w:rFonts w:eastAsia="Verdana" w:cs="Verdana"/>
          <w:iCs/>
          <w:szCs w:val="24"/>
        </w:rPr>
        <w:t>Maestría en Lingüística</w:t>
      </w:r>
      <w:bookmarkEnd w:id="19"/>
      <w:bookmarkEnd w:id="20"/>
      <w:r w:rsidRPr="000B11C1">
        <w:rPr>
          <w:rFonts w:eastAsia="Verdana" w:cs="Verdana"/>
          <w:iCs/>
          <w:szCs w:val="24"/>
        </w:rPr>
        <w:t xml:space="preserve"> </w:t>
      </w:r>
    </w:p>
    <w:p w14:paraId="48984AE0" w14:textId="03C2F73A" w:rsidR="00CE7061" w:rsidRPr="000B11C1" w:rsidRDefault="3CE47C75" w:rsidP="7550B0A2">
      <w:pPr>
        <w:rPr>
          <w:szCs w:val="24"/>
        </w:rPr>
      </w:pPr>
      <w:r w:rsidRPr="000B11C1">
        <w:rPr>
          <w:rFonts w:eastAsia="Times New Roman"/>
          <w:szCs w:val="24"/>
        </w:rPr>
        <w:t xml:space="preserve">El programa de Maestría en Lingüística tiene como objetivo la formación de investigadores del más alto nivel en Lingüística, capaces de generar propuestas novedosas de aproximación a los hechos lingüísticos motivo de estudio, aprovechando igualmente las herramientas tecnológicas disponibles y los más recientes desarrollos teóricos y metodológicos del área. </w:t>
      </w:r>
    </w:p>
    <w:p w14:paraId="67F3CAA5" w14:textId="74480D5A" w:rsidR="00EE374C" w:rsidRPr="0090267B" w:rsidRDefault="3CE47C75" w:rsidP="7550B0A2">
      <w:pPr>
        <w:rPr>
          <w:szCs w:val="24"/>
        </w:rPr>
      </w:pPr>
      <w:r w:rsidRPr="000B11C1">
        <w:rPr>
          <w:rFonts w:eastAsia="Times New Roman"/>
          <w:szCs w:val="24"/>
        </w:rPr>
        <w:t xml:space="preserve">El programa se ha actualizado frente a los desarrollos teóricos, metodológicos y epistemológicos que sustentan la investigación lingüística, por lo que ofrece hoy un plan de estudios moderno, sintonizado con el uso de herramientas de análisis computacional del lenguaje, entroncado con los avances disciplinares más recientes. </w:t>
      </w:r>
    </w:p>
    <w:p w14:paraId="3EEA5C3C" w14:textId="3D2239BD" w:rsidR="00CE7061" w:rsidRPr="000B11C1" w:rsidRDefault="3CE47C75" w:rsidP="7550B0A2">
      <w:pPr>
        <w:pStyle w:val="Ttulo3"/>
        <w:rPr>
          <w:szCs w:val="24"/>
        </w:rPr>
      </w:pPr>
      <w:bookmarkStart w:id="21" w:name="_Toc62736729"/>
      <w:bookmarkStart w:id="22" w:name="_Toc83023953"/>
      <w:r w:rsidRPr="000B11C1">
        <w:rPr>
          <w:rFonts w:eastAsia="Verdana" w:cs="Verdana"/>
          <w:iCs/>
          <w:szCs w:val="24"/>
        </w:rPr>
        <w:t>Maestría en Literatura y Cultura</w:t>
      </w:r>
      <w:bookmarkEnd w:id="21"/>
      <w:bookmarkEnd w:id="22"/>
    </w:p>
    <w:p w14:paraId="160035F1" w14:textId="451A6C80" w:rsidR="00CE7061" w:rsidRPr="000B11C1" w:rsidRDefault="3CE47C75" w:rsidP="7550B0A2">
      <w:pPr>
        <w:rPr>
          <w:szCs w:val="24"/>
        </w:rPr>
      </w:pPr>
      <w:r w:rsidRPr="000B11C1">
        <w:rPr>
          <w:rFonts w:eastAsia="Times New Roman"/>
          <w:szCs w:val="24"/>
        </w:rPr>
        <w:t xml:space="preserve">La Maestría propone estudiar tanto la Literatura como la Cultura latinoamericana a partir de la interacción interdisciplinaria entre la historia y el pensamiento social y crítico. </w:t>
      </w:r>
      <w:r w:rsidRPr="000B11C1">
        <w:rPr>
          <w:rFonts w:eastAsia="Times New Roman"/>
          <w:color w:val="262626" w:themeColor="text1" w:themeTint="D9"/>
          <w:szCs w:val="24"/>
        </w:rPr>
        <w:t>Su objetivo es preparar a los estudiantes para que sean investigadores e instructores de primer nivel, con un bagaje sofisticado de conocimientos y habilidades que les permitan aproximarse, criticar y polemizar en los campos de los estudios literarios y culturales colombianos y latinoamericanos.</w:t>
      </w:r>
    </w:p>
    <w:p w14:paraId="46AE855A" w14:textId="0B3519F4" w:rsidR="002679BC" w:rsidRPr="000B11C1" w:rsidRDefault="3CE47C75" w:rsidP="7550B0A2">
      <w:pPr>
        <w:rPr>
          <w:szCs w:val="24"/>
        </w:rPr>
      </w:pPr>
      <w:r w:rsidRPr="000B11C1">
        <w:rPr>
          <w:rFonts w:eastAsia="Times New Roman"/>
          <w:color w:val="262626" w:themeColor="text1" w:themeTint="D9"/>
          <w:szCs w:val="24"/>
        </w:rPr>
        <w:lastRenderedPageBreak/>
        <w:t>El programa de Maestría en Literatura y Cultura se apoya en las fortalezas y en la escuela creada por el programa anterior; así mismo, propone un enfoque nuevo, acorde con las tendencias más recientes de los estudios literarios, en el que destaca el énfasis en las relaciones con la cultura, entendida esta en términos amplios.</w:t>
      </w:r>
    </w:p>
    <w:p w14:paraId="47A03E3B" w14:textId="42D27861" w:rsidR="00CE7061" w:rsidRPr="000B11C1" w:rsidRDefault="3CE47C75" w:rsidP="7550B0A2">
      <w:pPr>
        <w:pStyle w:val="Ttulo3"/>
        <w:rPr>
          <w:szCs w:val="24"/>
        </w:rPr>
      </w:pPr>
      <w:bookmarkStart w:id="23" w:name="_Toc62736730"/>
      <w:bookmarkStart w:id="24" w:name="_Toc83023954"/>
      <w:r w:rsidRPr="000B11C1">
        <w:rPr>
          <w:rFonts w:eastAsia="Verdana" w:cs="Verdana"/>
          <w:iCs/>
          <w:szCs w:val="24"/>
        </w:rPr>
        <w:t>Maestría en Escritura creativa</w:t>
      </w:r>
      <w:bookmarkEnd w:id="23"/>
      <w:bookmarkEnd w:id="24"/>
    </w:p>
    <w:p w14:paraId="796CD056" w14:textId="59EA9DB4" w:rsidR="00CE7061" w:rsidRPr="000B11C1" w:rsidRDefault="3CE47C75" w:rsidP="7550B0A2">
      <w:pPr>
        <w:rPr>
          <w:szCs w:val="24"/>
        </w:rPr>
      </w:pPr>
      <w:r w:rsidRPr="000B11C1">
        <w:rPr>
          <w:rFonts w:eastAsia="Times New Roman"/>
          <w:szCs w:val="24"/>
        </w:rPr>
        <w:t xml:space="preserve">Promueve y desarrolla la investigación creativa y la producción escrita a través de una formación interdisciplinar y una concepción amplia de las posibilidades del lenguaje escrito. Su propósito consiste en estimular procesos analíticos, argumentativos, reflexivos, propositivos, poéticos y creativos en torno a la solución singular de problemas narrativos. Su propuesta intelectual y pedagógica se fundamenta en la tensión contemporánea entre creación literaria y producción de contenidos escritos creativos; se trata de asumir tal tensión como una oportunidad de riqueza y apertura educativa y no como una diferencia a zanjar. </w:t>
      </w:r>
    </w:p>
    <w:p w14:paraId="1B968E74" w14:textId="23E686EA" w:rsidR="00CE7061" w:rsidRPr="000B11C1" w:rsidRDefault="3CE47C75" w:rsidP="7550B0A2">
      <w:pPr>
        <w:rPr>
          <w:szCs w:val="24"/>
        </w:rPr>
      </w:pPr>
      <w:r w:rsidRPr="000B11C1">
        <w:rPr>
          <w:rFonts w:eastAsia="Times New Roman"/>
          <w:szCs w:val="24"/>
        </w:rPr>
        <w:t>El objeto de estudio de la maestría es la comprensión, composición, existencia pública y mediática, producción cultural, gestión y diseminación del relato como principal unidad de pensamiento de la escritura creativa. El principal objetivo de la maestría es, en consecuencia, la formación de individuos, procedentes de distintas áreas de las industrias culturales, en la reflexión crítica, la formulación precisa y la acción creativa frente a problemas narrativos de naturaleza variada, independientemente de los formatos, plataformas o géneros puntuales que convoquen esos problemas o en los que esos problemas tengan que expresar sus soluciones.</w:t>
      </w:r>
    </w:p>
    <w:p w14:paraId="6A82077B" w14:textId="44F0AAAF" w:rsidR="00361B8D" w:rsidRDefault="00361B8D" w:rsidP="00361B8D">
      <w:pPr>
        <w:pStyle w:val="Descripcin"/>
      </w:pPr>
      <w:bookmarkStart w:id="25" w:name="_Toc83024064"/>
      <w:r>
        <w:t xml:space="preserve">Tabla </w:t>
      </w:r>
      <w:r>
        <w:fldChar w:fldCharType="begin"/>
      </w:r>
      <w:r>
        <w:instrText xml:space="preserve"> SEQ Tabla \* ARABIC </w:instrText>
      </w:r>
      <w:r>
        <w:fldChar w:fldCharType="separate"/>
      </w:r>
      <w:r w:rsidR="002C5417">
        <w:rPr>
          <w:noProof/>
        </w:rPr>
        <w:t>2</w:t>
      </w:r>
      <w:r>
        <w:fldChar w:fldCharType="end"/>
      </w:r>
      <w:r>
        <w:t xml:space="preserve"> </w:t>
      </w:r>
      <w:r w:rsidRPr="00F4579A">
        <w:t>Estudiantes matriculados por maestría 2020 – 2021 I</w:t>
      </w:r>
      <w:bookmarkEnd w:id="25"/>
    </w:p>
    <w:tbl>
      <w:tblPr>
        <w:tblW w:w="5006" w:type="pct"/>
        <w:tblLayout w:type="fixed"/>
        <w:tblLook w:val="0440" w:firstRow="0" w:lastRow="1" w:firstColumn="0" w:lastColumn="0" w:noHBand="0" w:noVBand="1"/>
      </w:tblPr>
      <w:tblGrid>
        <w:gridCol w:w="5226"/>
        <w:gridCol w:w="1508"/>
        <w:gridCol w:w="1336"/>
        <w:gridCol w:w="1275"/>
      </w:tblGrid>
      <w:tr w:rsidR="00891CD3" w14:paraId="74D966FF" w14:textId="4595D416" w:rsidTr="0090267B">
        <w:trPr>
          <w:trHeight w:val="123"/>
        </w:trPr>
        <w:tc>
          <w:tcPr>
            <w:tcW w:w="2796" w:type="pct"/>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659CD462" w14:textId="7409C85D" w:rsidR="00891CD3" w:rsidRPr="008148A6" w:rsidRDefault="00891CD3" w:rsidP="008148A6">
            <w:pPr>
              <w:spacing w:after="0"/>
              <w:jc w:val="center"/>
              <w:rPr>
                <w:sz w:val="20"/>
                <w:szCs w:val="20"/>
              </w:rPr>
            </w:pPr>
            <w:r w:rsidRPr="008148A6">
              <w:rPr>
                <w:rFonts w:eastAsia="Times New Roman"/>
                <w:b/>
                <w:bCs/>
                <w:sz w:val="20"/>
                <w:szCs w:val="20"/>
              </w:rPr>
              <w:t xml:space="preserve">Programas de </w:t>
            </w:r>
            <w:r w:rsidRPr="00684AAE">
              <w:rPr>
                <w:rFonts w:eastAsia="Times New Roman"/>
                <w:b/>
                <w:bCs/>
                <w:sz w:val="20"/>
                <w:szCs w:val="20"/>
                <w:shd w:val="clear" w:color="auto" w:fill="B4C6E7" w:themeFill="accent1" w:themeFillTint="66"/>
              </w:rPr>
              <w:t>maestría</w:t>
            </w:r>
          </w:p>
        </w:tc>
        <w:tc>
          <w:tcPr>
            <w:tcW w:w="2204" w:type="pct"/>
            <w:gridSpan w:val="3"/>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F627CF" w14:textId="120D233E" w:rsidR="00891CD3" w:rsidRPr="008148A6" w:rsidRDefault="00891CD3" w:rsidP="008148A6">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Estudiantes matriculados</w:t>
            </w:r>
          </w:p>
        </w:tc>
      </w:tr>
      <w:tr w:rsidR="004E0412" w14:paraId="795A93CF" w14:textId="4162058B" w:rsidTr="0090267B">
        <w:trPr>
          <w:trHeight w:val="283"/>
        </w:trPr>
        <w:tc>
          <w:tcPr>
            <w:tcW w:w="2796" w:type="pct"/>
            <w:vMerge/>
            <w:tcBorders>
              <w:left w:val="single" w:sz="0" w:space="0" w:color="auto"/>
              <w:bottom w:val="single" w:sz="0" w:space="0" w:color="auto"/>
              <w:right w:val="single" w:sz="0" w:space="0" w:color="auto"/>
            </w:tcBorders>
            <w:vAlign w:val="center"/>
          </w:tcPr>
          <w:p w14:paraId="7F9A4858" w14:textId="77777777" w:rsidR="004E0412" w:rsidRPr="008148A6" w:rsidRDefault="004E0412" w:rsidP="008148A6">
            <w:pPr>
              <w:spacing w:after="0"/>
              <w:rPr>
                <w:sz w:val="20"/>
                <w:szCs w:val="20"/>
              </w:rPr>
            </w:pPr>
          </w:p>
        </w:tc>
        <w:tc>
          <w:tcPr>
            <w:tcW w:w="807" w:type="pct"/>
            <w:tcBorders>
              <w:top w:val="single" w:sz="8" w:space="0" w:color="auto"/>
              <w:left w:val="nil"/>
              <w:bottom w:val="single" w:sz="8" w:space="0" w:color="auto"/>
              <w:right w:val="single" w:sz="8" w:space="0" w:color="auto"/>
            </w:tcBorders>
            <w:shd w:val="clear" w:color="auto" w:fill="B4C6E7" w:themeFill="accent1" w:themeFillTint="66"/>
            <w:vAlign w:val="center"/>
          </w:tcPr>
          <w:p w14:paraId="77593A9C" w14:textId="52848952" w:rsidR="004E0412" w:rsidRPr="008148A6" w:rsidRDefault="004E0412" w:rsidP="008148A6">
            <w:pPr>
              <w:spacing w:after="0"/>
              <w:jc w:val="center"/>
              <w:rPr>
                <w:sz w:val="20"/>
                <w:szCs w:val="20"/>
              </w:rPr>
            </w:pPr>
            <w:r w:rsidRPr="008148A6">
              <w:rPr>
                <w:rFonts w:eastAsia="Times New Roman"/>
                <w:b/>
                <w:bCs/>
                <w:color w:val="000000" w:themeColor="text1"/>
                <w:sz w:val="20"/>
                <w:szCs w:val="20"/>
              </w:rPr>
              <w:t>2020</w:t>
            </w:r>
            <w:r>
              <w:rPr>
                <w:sz w:val="20"/>
                <w:szCs w:val="20"/>
              </w:rPr>
              <w:t xml:space="preserve"> - </w:t>
            </w:r>
            <w:r w:rsidRPr="008148A6">
              <w:rPr>
                <w:rFonts w:eastAsia="Times New Roman"/>
                <w:b/>
                <w:bCs/>
                <w:color w:val="000000" w:themeColor="text1"/>
                <w:sz w:val="20"/>
                <w:szCs w:val="20"/>
              </w:rPr>
              <w:t>I</w:t>
            </w:r>
          </w:p>
        </w:tc>
        <w:tc>
          <w:tcPr>
            <w:tcW w:w="715" w:type="pct"/>
            <w:tcBorders>
              <w:top w:val="nil"/>
              <w:left w:val="single" w:sz="8" w:space="0" w:color="auto"/>
              <w:bottom w:val="single" w:sz="8" w:space="0" w:color="auto"/>
              <w:right w:val="single" w:sz="8" w:space="0" w:color="auto"/>
            </w:tcBorders>
            <w:shd w:val="clear" w:color="auto" w:fill="B4C6E7" w:themeFill="accent1" w:themeFillTint="66"/>
            <w:vAlign w:val="center"/>
          </w:tcPr>
          <w:p w14:paraId="2CF0F420" w14:textId="6B7E6227" w:rsidR="004E0412" w:rsidRPr="008148A6" w:rsidRDefault="004E0412" w:rsidP="008148A6">
            <w:pPr>
              <w:spacing w:after="0"/>
              <w:jc w:val="center"/>
              <w:rPr>
                <w:sz w:val="20"/>
                <w:szCs w:val="20"/>
              </w:rPr>
            </w:pPr>
            <w:r w:rsidRPr="008148A6">
              <w:rPr>
                <w:rFonts w:eastAsia="Times New Roman"/>
                <w:b/>
                <w:bCs/>
                <w:color w:val="000000" w:themeColor="text1"/>
                <w:sz w:val="20"/>
                <w:szCs w:val="20"/>
              </w:rPr>
              <w:t>2020</w:t>
            </w:r>
            <w:r>
              <w:rPr>
                <w:sz w:val="20"/>
                <w:szCs w:val="20"/>
              </w:rPr>
              <w:t xml:space="preserve"> - </w:t>
            </w:r>
            <w:r w:rsidRPr="008148A6">
              <w:rPr>
                <w:rFonts w:eastAsia="Times New Roman"/>
                <w:b/>
                <w:bCs/>
                <w:color w:val="000000" w:themeColor="text1"/>
                <w:sz w:val="20"/>
                <w:szCs w:val="20"/>
              </w:rPr>
              <w:t>II</w:t>
            </w:r>
          </w:p>
        </w:tc>
        <w:tc>
          <w:tcPr>
            <w:tcW w:w="682" w:type="pct"/>
            <w:tcBorders>
              <w:top w:val="nil"/>
              <w:left w:val="single" w:sz="8" w:space="0" w:color="auto"/>
              <w:bottom w:val="single" w:sz="8" w:space="0" w:color="auto"/>
              <w:right w:val="single" w:sz="8" w:space="0" w:color="auto"/>
            </w:tcBorders>
            <w:shd w:val="clear" w:color="auto" w:fill="B4C6E7" w:themeFill="accent1" w:themeFillTint="66"/>
            <w:vAlign w:val="center"/>
          </w:tcPr>
          <w:p w14:paraId="687B7B10" w14:textId="5BC9240B" w:rsidR="004E0412" w:rsidRPr="008148A6" w:rsidRDefault="00891CD3" w:rsidP="00891CD3">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202</w:t>
            </w:r>
            <w:r>
              <w:rPr>
                <w:rFonts w:eastAsia="Times New Roman"/>
                <w:b/>
                <w:bCs/>
                <w:color w:val="000000" w:themeColor="text1"/>
                <w:sz w:val="20"/>
                <w:szCs w:val="20"/>
              </w:rPr>
              <w:t>1</w:t>
            </w:r>
            <w:r>
              <w:rPr>
                <w:sz w:val="20"/>
                <w:szCs w:val="20"/>
              </w:rPr>
              <w:t xml:space="preserve"> - </w:t>
            </w:r>
            <w:r w:rsidRPr="008148A6">
              <w:rPr>
                <w:rFonts w:eastAsia="Times New Roman"/>
                <w:b/>
                <w:bCs/>
                <w:color w:val="000000" w:themeColor="text1"/>
                <w:sz w:val="20"/>
                <w:szCs w:val="20"/>
              </w:rPr>
              <w:t>I</w:t>
            </w:r>
          </w:p>
        </w:tc>
      </w:tr>
      <w:tr w:rsidR="00891CD3" w14:paraId="58D072AA" w14:textId="642CFF49" w:rsidTr="0095744B">
        <w:trPr>
          <w:trHeight w:val="75"/>
        </w:trPr>
        <w:tc>
          <w:tcPr>
            <w:tcW w:w="2796" w:type="pct"/>
            <w:tcBorders>
              <w:top w:val="nil"/>
              <w:left w:val="single" w:sz="8" w:space="0" w:color="auto"/>
              <w:bottom w:val="single" w:sz="8" w:space="0" w:color="auto"/>
              <w:right w:val="single" w:sz="8" w:space="0" w:color="auto"/>
            </w:tcBorders>
            <w:vAlign w:val="center"/>
          </w:tcPr>
          <w:p w14:paraId="248C4F11" w14:textId="0AB9148C" w:rsidR="00891CD3" w:rsidRPr="008148A6" w:rsidRDefault="00891CD3" w:rsidP="00891CD3">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E</w:t>
            </w:r>
            <w:proofErr w:type="spellStart"/>
            <w:r w:rsidRPr="008148A6">
              <w:rPr>
                <w:rFonts w:eastAsia="Times New Roman"/>
                <w:sz w:val="20"/>
                <w:szCs w:val="20"/>
              </w:rPr>
              <w:t>nseñanza</w:t>
            </w:r>
            <w:proofErr w:type="spellEnd"/>
            <w:r w:rsidRPr="008148A6">
              <w:rPr>
                <w:rFonts w:eastAsia="Times New Roman"/>
                <w:sz w:val="20"/>
                <w:szCs w:val="20"/>
              </w:rPr>
              <w:t xml:space="preserve"> de </w:t>
            </w:r>
            <w:r w:rsidRPr="008148A6">
              <w:rPr>
                <w:rFonts w:eastAsia="Times New Roman"/>
                <w:sz w:val="20"/>
                <w:szCs w:val="20"/>
                <w:lang w:val="es-MX"/>
              </w:rPr>
              <w:t>E</w:t>
            </w:r>
            <w:proofErr w:type="spellStart"/>
            <w:r w:rsidRPr="008148A6">
              <w:rPr>
                <w:rFonts w:eastAsia="Times New Roman"/>
                <w:sz w:val="20"/>
                <w:szCs w:val="20"/>
              </w:rPr>
              <w:t>spañol</w:t>
            </w:r>
            <w:proofErr w:type="spellEnd"/>
            <w:r w:rsidRPr="008148A6">
              <w:rPr>
                <w:rFonts w:eastAsia="Times New Roman"/>
                <w:sz w:val="20"/>
                <w:szCs w:val="20"/>
              </w:rPr>
              <w:t xml:space="preserve"> como </w:t>
            </w:r>
            <w:r w:rsidRPr="008148A6">
              <w:rPr>
                <w:rFonts w:eastAsia="Times New Roman"/>
                <w:sz w:val="20"/>
                <w:szCs w:val="20"/>
                <w:lang w:val="es-MX"/>
              </w:rPr>
              <w:t>L</w:t>
            </w:r>
            <w:proofErr w:type="spellStart"/>
            <w:r w:rsidRPr="008148A6">
              <w:rPr>
                <w:rFonts w:eastAsia="Times New Roman"/>
                <w:sz w:val="20"/>
                <w:szCs w:val="20"/>
              </w:rPr>
              <w:t>engua</w:t>
            </w:r>
            <w:proofErr w:type="spellEnd"/>
            <w:r w:rsidRPr="008148A6">
              <w:rPr>
                <w:rFonts w:eastAsia="Times New Roman"/>
                <w:sz w:val="20"/>
                <w:szCs w:val="20"/>
              </w:rPr>
              <w:t xml:space="preserve"> </w:t>
            </w:r>
            <w:r w:rsidRPr="008148A6">
              <w:rPr>
                <w:rFonts w:eastAsia="Times New Roman"/>
                <w:sz w:val="20"/>
                <w:szCs w:val="20"/>
                <w:lang w:val="es-MX"/>
              </w:rPr>
              <w:t>E</w:t>
            </w:r>
            <w:proofErr w:type="spellStart"/>
            <w:r w:rsidRPr="008148A6">
              <w:rPr>
                <w:rFonts w:eastAsia="Times New Roman"/>
                <w:sz w:val="20"/>
                <w:szCs w:val="20"/>
              </w:rPr>
              <w:t>xtranjera</w:t>
            </w:r>
            <w:proofErr w:type="spellEnd"/>
            <w:r w:rsidRPr="008148A6">
              <w:rPr>
                <w:rFonts w:eastAsia="Times New Roman"/>
                <w:sz w:val="20"/>
                <w:szCs w:val="20"/>
              </w:rPr>
              <w:t xml:space="preserve"> y </w:t>
            </w:r>
            <w:r w:rsidRPr="008148A6">
              <w:rPr>
                <w:rFonts w:eastAsia="Times New Roman"/>
                <w:sz w:val="20"/>
                <w:szCs w:val="20"/>
                <w:lang w:val="es-MX"/>
              </w:rPr>
              <w:t>S</w:t>
            </w:r>
            <w:proofErr w:type="spellStart"/>
            <w:r w:rsidRPr="008148A6">
              <w:rPr>
                <w:rFonts w:eastAsia="Times New Roman"/>
                <w:sz w:val="20"/>
                <w:szCs w:val="20"/>
              </w:rPr>
              <w:t>egunda</w:t>
            </w:r>
            <w:proofErr w:type="spellEnd"/>
            <w:r w:rsidRPr="008148A6">
              <w:rPr>
                <w:rFonts w:eastAsia="Times New Roman"/>
                <w:sz w:val="20"/>
                <w:szCs w:val="20"/>
              </w:rPr>
              <w:t xml:space="preserve"> </w:t>
            </w:r>
            <w:r w:rsidRPr="008148A6">
              <w:rPr>
                <w:rFonts w:eastAsia="Times New Roman"/>
                <w:sz w:val="20"/>
                <w:szCs w:val="20"/>
                <w:lang w:val="es-MX"/>
              </w:rPr>
              <w:t>L</w:t>
            </w:r>
            <w:proofErr w:type="spellStart"/>
            <w:r w:rsidRPr="008148A6">
              <w:rPr>
                <w:rFonts w:eastAsia="Times New Roman"/>
                <w:sz w:val="20"/>
                <w:szCs w:val="20"/>
              </w:rPr>
              <w:t>engua</w:t>
            </w:r>
            <w:proofErr w:type="spellEnd"/>
          </w:p>
        </w:tc>
        <w:tc>
          <w:tcPr>
            <w:tcW w:w="807" w:type="pct"/>
            <w:tcBorders>
              <w:top w:val="single" w:sz="8" w:space="0" w:color="auto"/>
              <w:left w:val="single" w:sz="8" w:space="0" w:color="auto"/>
              <w:bottom w:val="single" w:sz="8" w:space="0" w:color="auto"/>
              <w:right w:val="single" w:sz="8" w:space="0" w:color="auto"/>
            </w:tcBorders>
            <w:vAlign w:val="center"/>
          </w:tcPr>
          <w:p w14:paraId="794E74CA" w14:textId="379077A5" w:rsidR="00891CD3" w:rsidRPr="008148A6" w:rsidRDefault="00891CD3" w:rsidP="00891CD3">
            <w:pPr>
              <w:spacing w:after="0"/>
              <w:jc w:val="center"/>
              <w:rPr>
                <w:sz w:val="20"/>
                <w:szCs w:val="20"/>
              </w:rPr>
            </w:pPr>
            <w:r w:rsidRPr="008148A6">
              <w:rPr>
                <w:rFonts w:eastAsia="Times New Roman"/>
                <w:b/>
                <w:bCs/>
                <w:sz w:val="20"/>
                <w:szCs w:val="20"/>
              </w:rPr>
              <w:t>1</w:t>
            </w:r>
            <w:r w:rsidR="00C31325">
              <w:rPr>
                <w:rFonts w:eastAsia="Times New Roman"/>
                <w:b/>
                <w:bCs/>
                <w:sz w:val="20"/>
                <w:szCs w:val="20"/>
              </w:rPr>
              <w:t>5</w:t>
            </w:r>
          </w:p>
        </w:tc>
        <w:tc>
          <w:tcPr>
            <w:tcW w:w="715" w:type="pct"/>
            <w:tcBorders>
              <w:top w:val="single" w:sz="8" w:space="0" w:color="auto"/>
              <w:left w:val="single" w:sz="8" w:space="0" w:color="auto"/>
              <w:bottom w:val="single" w:sz="8" w:space="0" w:color="auto"/>
              <w:right w:val="single" w:sz="8" w:space="0" w:color="auto"/>
            </w:tcBorders>
            <w:shd w:val="clear" w:color="auto" w:fill="auto"/>
            <w:vAlign w:val="center"/>
          </w:tcPr>
          <w:p w14:paraId="3F33975C" w14:textId="15B9CAA0" w:rsidR="00891CD3" w:rsidRPr="008148A6" w:rsidRDefault="00891CD3" w:rsidP="00891CD3">
            <w:pPr>
              <w:spacing w:after="0"/>
              <w:jc w:val="center"/>
              <w:rPr>
                <w:sz w:val="20"/>
                <w:szCs w:val="20"/>
              </w:rPr>
            </w:pPr>
            <w:r w:rsidRPr="008148A6">
              <w:rPr>
                <w:rFonts w:eastAsia="Times New Roman"/>
                <w:b/>
                <w:bCs/>
                <w:color w:val="000000" w:themeColor="text1"/>
                <w:sz w:val="20"/>
                <w:szCs w:val="20"/>
              </w:rPr>
              <w:t>18</w:t>
            </w:r>
          </w:p>
        </w:tc>
        <w:tc>
          <w:tcPr>
            <w:tcW w:w="682" w:type="pct"/>
            <w:tcBorders>
              <w:top w:val="single" w:sz="8" w:space="0" w:color="auto"/>
              <w:left w:val="single" w:sz="8" w:space="0" w:color="auto"/>
              <w:bottom w:val="single" w:sz="8" w:space="0" w:color="auto"/>
              <w:right w:val="single" w:sz="8" w:space="0" w:color="auto"/>
            </w:tcBorders>
            <w:vAlign w:val="center"/>
          </w:tcPr>
          <w:p w14:paraId="2D4A71A2" w14:textId="7A12D7CA" w:rsidR="00891CD3" w:rsidRPr="008148A6" w:rsidRDefault="00BA5DF2" w:rsidP="00891CD3">
            <w:pPr>
              <w:spacing w:after="0"/>
              <w:jc w:val="center"/>
              <w:rPr>
                <w:rFonts w:eastAsia="Times New Roman"/>
                <w:b/>
                <w:bCs/>
                <w:color w:val="000000" w:themeColor="text1"/>
                <w:sz w:val="20"/>
                <w:szCs w:val="20"/>
              </w:rPr>
            </w:pPr>
            <w:r>
              <w:rPr>
                <w:rFonts w:eastAsia="Times New Roman"/>
                <w:b/>
                <w:bCs/>
                <w:color w:val="000000" w:themeColor="text1"/>
                <w:sz w:val="20"/>
                <w:szCs w:val="20"/>
              </w:rPr>
              <w:t>15</w:t>
            </w:r>
          </w:p>
        </w:tc>
      </w:tr>
      <w:tr w:rsidR="00891CD3" w14:paraId="394EBB32" w14:textId="1BF60CBA" w:rsidTr="0095744B">
        <w:trPr>
          <w:trHeight w:val="255"/>
        </w:trPr>
        <w:tc>
          <w:tcPr>
            <w:tcW w:w="2796" w:type="pct"/>
            <w:tcBorders>
              <w:top w:val="single" w:sz="8" w:space="0" w:color="auto"/>
              <w:left w:val="single" w:sz="8" w:space="0" w:color="auto"/>
              <w:bottom w:val="single" w:sz="8" w:space="0" w:color="auto"/>
              <w:right w:val="single" w:sz="8" w:space="0" w:color="auto"/>
            </w:tcBorders>
            <w:vAlign w:val="center"/>
          </w:tcPr>
          <w:p w14:paraId="4FC658FE" w14:textId="393A2862" w:rsidR="00891CD3" w:rsidRPr="008148A6" w:rsidRDefault="00891CD3" w:rsidP="00891CD3">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E</w:t>
            </w:r>
            <w:proofErr w:type="spellStart"/>
            <w:r w:rsidRPr="008148A6">
              <w:rPr>
                <w:rFonts w:eastAsia="Times New Roman"/>
                <w:sz w:val="20"/>
                <w:szCs w:val="20"/>
              </w:rPr>
              <w:t>studios</w:t>
            </w:r>
            <w:proofErr w:type="spellEnd"/>
            <w:r w:rsidRPr="008148A6">
              <w:rPr>
                <w:rFonts w:eastAsia="Times New Roman"/>
                <w:sz w:val="20"/>
                <w:szCs w:val="20"/>
              </w:rPr>
              <w:t xml:space="preserve"> </w:t>
            </w:r>
            <w:r w:rsidRPr="008148A6">
              <w:rPr>
                <w:rFonts w:eastAsia="Times New Roman"/>
                <w:sz w:val="20"/>
                <w:szCs w:val="20"/>
                <w:lang w:val="es-MX"/>
              </w:rPr>
              <w:t>E</w:t>
            </w:r>
            <w:proofErr w:type="spellStart"/>
            <w:r w:rsidRPr="008148A6">
              <w:rPr>
                <w:rFonts w:eastAsia="Times New Roman"/>
                <w:sz w:val="20"/>
                <w:szCs w:val="20"/>
              </w:rPr>
              <w:t>ditoriales</w:t>
            </w:r>
            <w:proofErr w:type="spellEnd"/>
          </w:p>
        </w:tc>
        <w:tc>
          <w:tcPr>
            <w:tcW w:w="807" w:type="pct"/>
            <w:tcBorders>
              <w:top w:val="single" w:sz="8" w:space="0" w:color="auto"/>
              <w:left w:val="single" w:sz="8" w:space="0" w:color="auto"/>
              <w:bottom w:val="single" w:sz="8" w:space="0" w:color="auto"/>
              <w:right w:val="single" w:sz="8" w:space="0" w:color="auto"/>
            </w:tcBorders>
            <w:vAlign w:val="center"/>
          </w:tcPr>
          <w:p w14:paraId="34B0E092" w14:textId="536DE5D5" w:rsidR="00891CD3" w:rsidRPr="008148A6" w:rsidRDefault="00891CD3" w:rsidP="00891CD3">
            <w:pPr>
              <w:spacing w:after="0"/>
              <w:jc w:val="center"/>
              <w:rPr>
                <w:sz w:val="20"/>
                <w:szCs w:val="20"/>
              </w:rPr>
            </w:pPr>
            <w:r w:rsidRPr="008148A6">
              <w:rPr>
                <w:rFonts w:eastAsia="Times New Roman"/>
                <w:b/>
                <w:bCs/>
                <w:sz w:val="20"/>
                <w:szCs w:val="20"/>
              </w:rPr>
              <w:t>16</w:t>
            </w:r>
          </w:p>
        </w:tc>
        <w:tc>
          <w:tcPr>
            <w:tcW w:w="715" w:type="pct"/>
            <w:tcBorders>
              <w:top w:val="single" w:sz="8" w:space="0" w:color="auto"/>
              <w:left w:val="single" w:sz="8" w:space="0" w:color="auto"/>
              <w:bottom w:val="single" w:sz="8" w:space="0" w:color="auto"/>
              <w:right w:val="single" w:sz="8" w:space="0" w:color="auto"/>
            </w:tcBorders>
            <w:shd w:val="clear" w:color="auto" w:fill="auto"/>
            <w:vAlign w:val="center"/>
          </w:tcPr>
          <w:p w14:paraId="4B7A1879" w14:textId="2316703A" w:rsidR="00891CD3" w:rsidRPr="008148A6" w:rsidRDefault="00891CD3" w:rsidP="00891CD3">
            <w:pPr>
              <w:spacing w:after="0"/>
              <w:jc w:val="center"/>
              <w:rPr>
                <w:sz w:val="20"/>
                <w:szCs w:val="20"/>
              </w:rPr>
            </w:pPr>
            <w:r w:rsidRPr="008148A6">
              <w:rPr>
                <w:rFonts w:eastAsia="Times New Roman"/>
                <w:b/>
                <w:bCs/>
                <w:color w:val="000000" w:themeColor="text1"/>
                <w:sz w:val="20"/>
                <w:szCs w:val="20"/>
              </w:rPr>
              <w:t>22</w:t>
            </w:r>
          </w:p>
        </w:tc>
        <w:tc>
          <w:tcPr>
            <w:tcW w:w="682" w:type="pct"/>
            <w:tcBorders>
              <w:top w:val="single" w:sz="8" w:space="0" w:color="auto"/>
              <w:left w:val="single" w:sz="8" w:space="0" w:color="auto"/>
              <w:bottom w:val="single" w:sz="8" w:space="0" w:color="auto"/>
              <w:right w:val="single" w:sz="8" w:space="0" w:color="auto"/>
            </w:tcBorders>
            <w:vAlign w:val="center"/>
          </w:tcPr>
          <w:p w14:paraId="4952E9E0" w14:textId="25C868BA" w:rsidR="002B6A08" w:rsidRPr="008148A6" w:rsidRDefault="002B6A08" w:rsidP="002B6A08">
            <w:pPr>
              <w:spacing w:after="0"/>
              <w:jc w:val="center"/>
              <w:rPr>
                <w:rFonts w:eastAsia="Times New Roman"/>
                <w:b/>
                <w:bCs/>
                <w:color w:val="000000" w:themeColor="text1"/>
                <w:sz w:val="20"/>
                <w:szCs w:val="20"/>
              </w:rPr>
            </w:pPr>
            <w:r>
              <w:rPr>
                <w:rFonts w:eastAsia="Times New Roman"/>
                <w:b/>
                <w:bCs/>
                <w:color w:val="000000" w:themeColor="text1"/>
                <w:sz w:val="20"/>
                <w:szCs w:val="20"/>
              </w:rPr>
              <w:t>21</w:t>
            </w:r>
          </w:p>
        </w:tc>
      </w:tr>
      <w:tr w:rsidR="00891CD3" w14:paraId="5EF9737F" w14:textId="0CE319F5" w:rsidTr="0095744B">
        <w:trPr>
          <w:trHeight w:val="75"/>
        </w:trPr>
        <w:tc>
          <w:tcPr>
            <w:tcW w:w="2796" w:type="pct"/>
            <w:tcBorders>
              <w:top w:val="single" w:sz="8" w:space="0" w:color="auto"/>
              <w:left w:val="single" w:sz="8" w:space="0" w:color="auto"/>
              <w:bottom w:val="single" w:sz="8" w:space="0" w:color="auto"/>
              <w:right w:val="single" w:sz="8" w:space="0" w:color="auto"/>
            </w:tcBorders>
            <w:vAlign w:val="center"/>
          </w:tcPr>
          <w:p w14:paraId="1D27CE94" w14:textId="47DBA6EE" w:rsidR="00891CD3" w:rsidRPr="008148A6" w:rsidRDefault="00891CD3" w:rsidP="00891CD3">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L</w:t>
            </w:r>
            <w:proofErr w:type="spellStart"/>
            <w:r w:rsidRPr="008148A6">
              <w:rPr>
                <w:rFonts w:eastAsia="Times New Roman"/>
                <w:sz w:val="20"/>
                <w:szCs w:val="20"/>
              </w:rPr>
              <w:t>ingüística</w:t>
            </w:r>
            <w:proofErr w:type="spellEnd"/>
          </w:p>
        </w:tc>
        <w:tc>
          <w:tcPr>
            <w:tcW w:w="807" w:type="pct"/>
            <w:tcBorders>
              <w:top w:val="single" w:sz="8" w:space="0" w:color="auto"/>
              <w:left w:val="single" w:sz="8" w:space="0" w:color="auto"/>
              <w:bottom w:val="single" w:sz="8" w:space="0" w:color="auto"/>
              <w:right w:val="single" w:sz="8" w:space="0" w:color="auto"/>
            </w:tcBorders>
            <w:shd w:val="clear" w:color="auto" w:fill="auto"/>
            <w:vAlign w:val="center"/>
          </w:tcPr>
          <w:p w14:paraId="24C8958E" w14:textId="0A02EA40" w:rsidR="00891CD3" w:rsidRPr="008148A6" w:rsidRDefault="00891CD3" w:rsidP="00891CD3">
            <w:pPr>
              <w:spacing w:after="0"/>
              <w:jc w:val="center"/>
              <w:rPr>
                <w:sz w:val="20"/>
                <w:szCs w:val="20"/>
              </w:rPr>
            </w:pPr>
            <w:r w:rsidRPr="008148A6">
              <w:rPr>
                <w:rFonts w:eastAsia="Times New Roman"/>
                <w:b/>
                <w:bCs/>
                <w:color w:val="000000" w:themeColor="text1"/>
                <w:sz w:val="20"/>
                <w:szCs w:val="20"/>
              </w:rPr>
              <w:t>6</w:t>
            </w:r>
          </w:p>
        </w:tc>
        <w:tc>
          <w:tcPr>
            <w:tcW w:w="715" w:type="pct"/>
            <w:tcBorders>
              <w:top w:val="single" w:sz="8" w:space="0" w:color="auto"/>
              <w:left w:val="single" w:sz="8" w:space="0" w:color="auto"/>
              <w:bottom w:val="single" w:sz="8" w:space="0" w:color="auto"/>
              <w:right w:val="single" w:sz="8" w:space="0" w:color="auto"/>
            </w:tcBorders>
            <w:shd w:val="clear" w:color="auto" w:fill="auto"/>
            <w:vAlign w:val="center"/>
          </w:tcPr>
          <w:p w14:paraId="1A5DBAFA" w14:textId="537219EF" w:rsidR="00891CD3" w:rsidRPr="008148A6" w:rsidRDefault="00891CD3" w:rsidP="00891CD3">
            <w:pPr>
              <w:spacing w:after="0"/>
              <w:jc w:val="center"/>
              <w:rPr>
                <w:sz w:val="20"/>
                <w:szCs w:val="20"/>
              </w:rPr>
            </w:pPr>
            <w:r w:rsidRPr="008148A6">
              <w:rPr>
                <w:rFonts w:eastAsia="Times New Roman"/>
                <w:b/>
                <w:bCs/>
                <w:sz w:val="20"/>
                <w:szCs w:val="20"/>
              </w:rPr>
              <w:t>6</w:t>
            </w:r>
          </w:p>
        </w:tc>
        <w:tc>
          <w:tcPr>
            <w:tcW w:w="682" w:type="pct"/>
            <w:tcBorders>
              <w:top w:val="single" w:sz="8" w:space="0" w:color="auto"/>
              <w:left w:val="single" w:sz="8" w:space="0" w:color="auto"/>
              <w:bottom w:val="single" w:sz="8" w:space="0" w:color="auto"/>
              <w:right w:val="single" w:sz="8" w:space="0" w:color="auto"/>
            </w:tcBorders>
            <w:vAlign w:val="center"/>
          </w:tcPr>
          <w:p w14:paraId="7F678ED6" w14:textId="14666012" w:rsidR="00891CD3" w:rsidRPr="008148A6" w:rsidRDefault="002B6A08" w:rsidP="00891CD3">
            <w:pPr>
              <w:spacing w:after="0"/>
              <w:jc w:val="center"/>
              <w:rPr>
                <w:rFonts w:eastAsia="Times New Roman"/>
                <w:b/>
                <w:bCs/>
                <w:sz w:val="20"/>
                <w:szCs w:val="20"/>
              </w:rPr>
            </w:pPr>
            <w:r>
              <w:rPr>
                <w:rFonts w:eastAsia="Times New Roman"/>
                <w:b/>
                <w:bCs/>
                <w:sz w:val="20"/>
                <w:szCs w:val="20"/>
              </w:rPr>
              <w:t>7</w:t>
            </w:r>
          </w:p>
        </w:tc>
      </w:tr>
      <w:tr w:rsidR="00891CD3" w14:paraId="20F8B58F" w14:textId="42DFA8D8" w:rsidTr="0095744B">
        <w:trPr>
          <w:trHeight w:val="75"/>
        </w:trPr>
        <w:tc>
          <w:tcPr>
            <w:tcW w:w="2796" w:type="pct"/>
            <w:tcBorders>
              <w:top w:val="single" w:sz="8" w:space="0" w:color="auto"/>
              <w:left w:val="single" w:sz="8" w:space="0" w:color="auto"/>
              <w:bottom w:val="single" w:sz="8" w:space="0" w:color="auto"/>
              <w:right w:val="single" w:sz="8" w:space="0" w:color="auto"/>
            </w:tcBorders>
            <w:vAlign w:val="center"/>
          </w:tcPr>
          <w:p w14:paraId="4BC0C95D" w14:textId="46D9AB2E" w:rsidR="00891CD3" w:rsidRPr="008148A6" w:rsidRDefault="00891CD3" w:rsidP="00891CD3">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L</w:t>
            </w:r>
            <w:proofErr w:type="spellStart"/>
            <w:r w:rsidRPr="008148A6">
              <w:rPr>
                <w:rFonts w:eastAsia="Times New Roman"/>
                <w:sz w:val="20"/>
                <w:szCs w:val="20"/>
              </w:rPr>
              <w:t>iteratura</w:t>
            </w:r>
            <w:proofErr w:type="spellEnd"/>
            <w:r w:rsidRPr="008148A6">
              <w:rPr>
                <w:rFonts w:eastAsia="Times New Roman"/>
                <w:sz w:val="20"/>
                <w:szCs w:val="20"/>
              </w:rPr>
              <w:t xml:space="preserve"> y </w:t>
            </w:r>
            <w:r w:rsidRPr="008148A6">
              <w:rPr>
                <w:rFonts w:eastAsia="Times New Roman"/>
                <w:sz w:val="20"/>
                <w:szCs w:val="20"/>
                <w:lang w:val="es-MX"/>
              </w:rPr>
              <w:t>C</w:t>
            </w:r>
            <w:proofErr w:type="spellStart"/>
            <w:r w:rsidRPr="008148A6">
              <w:rPr>
                <w:rFonts w:eastAsia="Times New Roman"/>
                <w:sz w:val="20"/>
                <w:szCs w:val="20"/>
              </w:rPr>
              <w:t>ultura</w:t>
            </w:r>
            <w:proofErr w:type="spellEnd"/>
          </w:p>
        </w:tc>
        <w:tc>
          <w:tcPr>
            <w:tcW w:w="807" w:type="pct"/>
            <w:tcBorders>
              <w:top w:val="single" w:sz="8" w:space="0" w:color="auto"/>
              <w:left w:val="single" w:sz="8" w:space="0" w:color="auto"/>
              <w:bottom w:val="single" w:sz="8" w:space="0" w:color="auto"/>
              <w:right w:val="single" w:sz="8" w:space="0" w:color="auto"/>
            </w:tcBorders>
            <w:vAlign w:val="center"/>
          </w:tcPr>
          <w:p w14:paraId="23299490" w14:textId="1A14610D" w:rsidR="00891CD3" w:rsidRPr="008148A6" w:rsidRDefault="00891CD3" w:rsidP="00891CD3">
            <w:pPr>
              <w:spacing w:after="0"/>
              <w:jc w:val="center"/>
              <w:rPr>
                <w:sz w:val="20"/>
                <w:szCs w:val="20"/>
              </w:rPr>
            </w:pPr>
            <w:r w:rsidRPr="008148A6">
              <w:rPr>
                <w:rFonts w:eastAsia="Times New Roman"/>
                <w:b/>
                <w:bCs/>
                <w:sz w:val="20"/>
                <w:szCs w:val="20"/>
              </w:rPr>
              <w:t>1</w:t>
            </w:r>
            <w:r w:rsidR="00C31325">
              <w:rPr>
                <w:rFonts w:eastAsia="Times New Roman"/>
                <w:b/>
                <w:bCs/>
                <w:sz w:val="20"/>
                <w:szCs w:val="20"/>
              </w:rPr>
              <w:t>6</w:t>
            </w:r>
          </w:p>
        </w:tc>
        <w:tc>
          <w:tcPr>
            <w:tcW w:w="715" w:type="pct"/>
            <w:tcBorders>
              <w:top w:val="single" w:sz="8" w:space="0" w:color="auto"/>
              <w:left w:val="single" w:sz="8" w:space="0" w:color="auto"/>
              <w:bottom w:val="single" w:sz="8" w:space="0" w:color="auto"/>
              <w:right w:val="single" w:sz="8" w:space="0" w:color="auto"/>
            </w:tcBorders>
            <w:shd w:val="clear" w:color="auto" w:fill="auto"/>
            <w:vAlign w:val="center"/>
          </w:tcPr>
          <w:p w14:paraId="03676DA7" w14:textId="7142E574" w:rsidR="00891CD3" w:rsidRPr="008148A6" w:rsidRDefault="00891CD3" w:rsidP="00891CD3">
            <w:pPr>
              <w:spacing w:after="0"/>
              <w:jc w:val="center"/>
              <w:rPr>
                <w:sz w:val="20"/>
                <w:szCs w:val="20"/>
              </w:rPr>
            </w:pPr>
            <w:r w:rsidRPr="008148A6">
              <w:rPr>
                <w:rFonts w:eastAsia="Times New Roman"/>
                <w:b/>
                <w:bCs/>
                <w:sz w:val="20"/>
                <w:szCs w:val="20"/>
              </w:rPr>
              <w:t>15</w:t>
            </w:r>
          </w:p>
        </w:tc>
        <w:tc>
          <w:tcPr>
            <w:tcW w:w="682" w:type="pct"/>
            <w:tcBorders>
              <w:top w:val="single" w:sz="8" w:space="0" w:color="auto"/>
              <w:left w:val="single" w:sz="8" w:space="0" w:color="auto"/>
              <w:bottom w:val="single" w:sz="8" w:space="0" w:color="auto"/>
              <w:right w:val="single" w:sz="8" w:space="0" w:color="auto"/>
            </w:tcBorders>
            <w:vAlign w:val="center"/>
          </w:tcPr>
          <w:p w14:paraId="195D3F1D" w14:textId="144CA8C7" w:rsidR="00891CD3" w:rsidRPr="008148A6" w:rsidRDefault="00DE4191" w:rsidP="00891CD3">
            <w:pPr>
              <w:spacing w:after="0"/>
              <w:jc w:val="center"/>
              <w:rPr>
                <w:rFonts w:eastAsia="Times New Roman"/>
                <w:b/>
                <w:bCs/>
                <w:sz w:val="20"/>
                <w:szCs w:val="20"/>
              </w:rPr>
            </w:pPr>
            <w:r>
              <w:rPr>
                <w:rFonts w:eastAsia="Times New Roman"/>
                <w:b/>
                <w:bCs/>
                <w:sz w:val="20"/>
                <w:szCs w:val="20"/>
              </w:rPr>
              <w:t>23</w:t>
            </w:r>
          </w:p>
        </w:tc>
      </w:tr>
      <w:tr w:rsidR="00891CD3" w14:paraId="5C601545" w14:textId="294AEA71" w:rsidTr="0095744B">
        <w:trPr>
          <w:trHeight w:val="75"/>
        </w:trPr>
        <w:tc>
          <w:tcPr>
            <w:tcW w:w="2796" w:type="pct"/>
            <w:tcBorders>
              <w:top w:val="single" w:sz="8" w:space="0" w:color="auto"/>
              <w:left w:val="single" w:sz="8" w:space="0" w:color="auto"/>
              <w:bottom w:val="single" w:sz="8" w:space="0" w:color="auto"/>
              <w:right w:val="single" w:sz="8" w:space="0" w:color="auto"/>
            </w:tcBorders>
            <w:vAlign w:val="center"/>
          </w:tcPr>
          <w:p w14:paraId="3B7B5B7E" w14:textId="64A9162B" w:rsidR="00891CD3" w:rsidRPr="008148A6" w:rsidRDefault="00891CD3" w:rsidP="00891CD3">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E</w:t>
            </w:r>
            <w:proofErr w:type="spellStart"/>
            <w:r w:rsidRPr="008148A6">
              <w:rPr>
                <w:rFonts w:eastAsia="Times New Roman"/>
                <w:sz w:val="20"/>
                <w:szCs w:val="20"/>
              </w:rPr>
              <w:t>scritura</w:t>
            </w:r>
            <w:proofErr w:type="spellEnd"/>
            <w:r w:rsidRPr="008148A6">
              <w:rPr>
                <w:rFonts w:eastAsia="Times New Roman"/>
                <w:sz w:val="20"/>
                <w:szCs w:val="20"/>
              </w:rPr>
              <w:t xml:space="preserve"> </w:t>
            </w:r>
            <w:r w:rsidRPr="008148A6">
              <w:rPr>
                <w:rFonts w:eastAsia="Times New Roman"/>
                <w:sz w:val="20"/>
                <w:szCs w:val="20"/>
                <w:lang w:val="es-MX"/>
              </w:rPr>
              <w:t>C</w:t>
            </w:r>
            <w:proofErr w:type="spellStart"/>
            <w:r w:rsidRPr="008148A6">
              <w:rPr>
                <w:rFonts w:eastAsia="Times New Roman"/>
                <w:sz w:val="20"/>
                <w:szCs w:val="20"/>
              </w:rPr>
              <w:t>reativa</w:t>
            </w:r>
            <w:proofErr w:type="spellEnd"/>
          </w:p>
        </w:tc>
        <w:tc>
          <w:tcPr>
            <w:tcW w:w="807" w:type="pct"/>
            <w:tcBorders>
              <w:top w:val="single" w:sz="8" w:space="0" w:color="auto"/>
              <w:left w:val="single" w:sz="8" w:space="0" w:color="auto"/>
              <w:bottom w:val="single" w:sz="8" w:space="0" w:color="auto"/>
              <w:right w:val="single" w:sz="8" w:space="0" w:color="auto"/>
            </w:tcBorders>
            <w:vAlign w:val="center"/>
          </w:tcPr>
          <w:p w14:paraId="47DFDBAA" w14:textId="316B583D" w:rsidR="00891CD3" w:rsidRPr="008148A6" w:rsidRDefault="00891CD3" w:rsidP="00891CD3">
            <w:pPr>
              <w:spacing w:after="0"/>
              <w:jc w:val="center"/>
              <w:rPr>
                <w:sz w:val="20"/>
                <w:szCs w:val="20"/>
              </w:rPr>
            </w:pPr>
            <w:r w:rsidRPr="008148A6">
              <w:rPr>
                <w:rFonts w:eastAsia="Times New Roman"/>
                <w:b/>
                <w:bCs/>
                <w:sz w:val="20"/>
                <w:szCs w:val="20"/>
              </w:rPr>
              <w:t>1</w:t>
            </w:r>
            <w:r w:rsidR="009C0E15">
              <w:rPr>
                <w:rFonts w:eastAsia="Times New Roman"/>
                <w:b/>
                <w:bCs/>
                <w:sz w:val="20"/>
                <w:szCs w:val="20"/>
              </w:rPr>
              <w:t>3</w:t>
            </w:r>
          </w:p>
        </w:tc>
        <w:tc>
          <w:tcPr>
            <w:tcW w:w="715" w:type="pct"/>
            <w:tcBorders>
              <w:top w:val="single" w:sz="8" w:space="0" w:color="auto"/>
              <w:left w:val="single" w:sz="8" w:space="0" w:color="auto"/>
              <w:bottom w:val="single" w:sz="8" w:space="0" w:color="auto"/>
              <w:right w:val="single" w:sz="8" w:space="0" w:color="auto"/>
            </w:tcBorders>
            <w:shd w:val="clear" w:color="auto" w:fill="auto"/>
            <w:vAlign w:val="center"/>
          </w:tcPr>
          <w:p w14:paraId="05A3AE76" w14:textId="0C435A92" w:rsidR="00891CD3" w:rsidRPr="008148A6" w:rsidRDefault="00891CD3" w:rsidP="00891CD3">
            <w:pPr>
              <w:spacing w:after="0"/>
              <w:jc w:val="center"/>
              <w:rPr>
                <w:sz w:val="20"/>
                <w:szCs w:val="20"/>
              </w:rPr>
            </w:pPr>
            <w:r w:rsidRPr="008148A6">
              <w:rPr>
                <w:rFonts w:eastAsia="Times New Roman"/>
                <w:b/>
                <w:bCs/>
                <w:color w:val="000000" w:themeColor="text1"/>
                <w:sz w:val="20"/>
                <w:szCs w:val="20"/>
              </w:rPr>
              <w:t>30</w:t>
            </w:r>
          </w:p>
        </w:tc>
        <w:tc>
          <w:tcPr>
            <w:tcW w:w="682" w:type="pct"/>
            <w:tcBorders>
              <w:top w:val="single" w:sz="8" w:space="0" w:color="auto"/>
              <w:left w:val="single" w:sz="8" w:space="0" w:color="auto"/>
              <w:bottom w:val="single" w:sz="8" w:space="0" w:color="auto"/>
              <w:right w:val="single" w:sz="8" w:space="0" w:color="auto"/>
            </w:tcBorders>
            <w:vAlign w:val="center"/>
          </w:tcPr>
          <w:p w14:paraId="3A10BFA7" w14:textId="281CE10D" w:rsidR="00891CD3" w:rsidRPr="008148A6" w:rsidRDefault="00DE4191" w:rsidP="00891CD3">
            <w:pPr>
              <w:spacing w:after="0"/>
              <w:jc w:val="center"/>
              <w:rPr>
                <w:rFonts w:eastAsia="Times New Roman"/>
                <w:b/>
                <w:bCs/>
                <w:color w:val="000000" w:themeColor="text1"/>
                <w:sz w:val="20"/>
                <w:szCs w:val="20"/>
              </w:rPr>
            </w:pPr>
            <w:r>
              <w:rPr>
                <w:rFonts w:eastAsia="Times New Roman"/>
                <w:b/>
                <w:bCs/>
                <w:color w:val="000000" w:themeColor="text1"/>
                <w:sz w:val="20"/>
                <w:szCs w:val="20"/>
              </w:rPr>
              <w:t>28</w:t>
            </w:r>
          </w:p>
        </w:tc>
      </w:tr>
      <w:tr w:rsidR="00891CD3" w14:paraId="19F5BACB" w14:textId="2F9531E6" w:rsidTr="0095744B">
        <w:trPr>
          <w:trHeight w:val="75"/>
        </w:trPr>
        <w:tc>
          <w:tcPr>
            <w:tcW w:w="2796"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2A5006ED" w14:textId="5BFC7773" w:rsidR="00891CD3" w:rsidRPr="008148A6" w:rsidRDefault="00891CD3" w:rsidP="00891CD3">
            <w:pPr>
              <w:spacing w:after="0"/>
              <w:jc w:val="center"/>
              <w:rPr>
                <w:sz w:val="20"/>
                <w:szCs w:val="20"/>
              </w:rPr>
            </w:pPr>
            <w:proofErr w:type="gramStart"/>
            <w:r w:rsidRPr="008148A6">
              <w:rPr>
                <w:rFonts w:eastAsia="Times New Roman"/>
                <w:b/>
                <w:bCs/>
                <w:color w:val="000000" w:themeColor="text1"/>
                <w:sz w:val="20"/>
                <w:szCs w:val="20"/>
              </w:rPr>
              <w:t>Total</w:t>
            </w:r>
            <w:proofErr w:type="gramEnd"/>
            <w:r w:rsidRPr="008148A6">
              <w:rPr>
                <w:rFonts w:eastAsia="Times New Roman"/>
                <w:b/>
                <w:bCs/>
                <w:color w:val="000000" w:themeColor="text1"/>
                <w:sz w:val="20"/>
                <w:szCs w:val="20"/>
              </w:rPr>
              <w:t xml:space="preserve"> de estudiantes matriculados</w:t>
            </w:r>
          </w:p>
        </w:tc>
        <w:tc>
          <w:tcPr>
            <w:tcW w:w="807"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9944DD9" w14:textId="675AD992" w:rsidR="00891CD3" w:rsidRPr="008148A6" w:rsidRDefault="00891CD3" w:rsidP="00891CD3">
            <w:pPr>
              <w:spacing w:after="0"/>
              <w:jc w:val="center"/>
              <w:rPr>
                <w:sz w:val="20"/>
                <w:szCs w:val="20"/>
              </w:rPr>
            </w:pPr>
            <w:r w:rsidRPr="008148A6">
              <w:rPr>
                <w:rFonts w:eastAsia="Times New Roman"/>
                <w:b/>
                <w:bCs/>
                <w:color w:val="000000" w:themeColor="text1"/>
                <w:sz w:val="20"/>
                <w:szCs w:val="20"/>
              </w:rPr>
              <w:t>6</w:t>
            </w:r>
            <w:r w:rsidR="009C0E15">
              <w:rPr>
                <w:rFonts w:eastAsia="Times New Roman"/>
                <w:b/>
                <w:bCs/>
                <w:color w:val="000000" w:themeColor="text1"/>
                <w:sz w:val="20"/>
                <w:szCs w:val="20"/>
              </w:rPr>
              <w:t>6</w:t>
            </w:r>
          </w:p>
        </w:tc>
        <w:tc>
          <w:tcPr>
            <w:tcW w:w="715"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2AA44033" w14:textId="5863A814" w:rsidR="00891CD3" w:rsidRPr="008148A6" w:rsidRDefault="00891CD3" w:rsidP="00891CD3">
            <w:pPr>
              <w:spacing w:after="0"/>
              <w:jc w:val="center"/>
              <w:rPr>
                <w:sz w:val="20"/>
                <w:szCs w:val="20"/>
              </w:rPr>
            </w:pPr>
            <w:r w:rsidRPr="008148A6">
              <w:rPr>
                <w:rFonts w:eastAsia="Times New Roman"/>
                <w:b/>
                <w:bCs/>
                <w:color w:val="000000" w:themeColor="text1"/>
                <w:sz w:val="20"/>
                <w:szCs w:val="20"/>
              </w:rPr>
              <w:t>91</w:t>
            </w:r>
          </w:p>
        </w:tc>
        <w:tc>
          <w:tcPr>
            <w:tcW w:w="682"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09A8224B" w14:textId="514F2E16" w:rsidR="00891CD3" w:rsidRPr="008148A6" w:rsidRDefault="00DE4191" w:rsidP="00891CD3">
            <w:pPr>
              <w:spacing w:after="0"/>
              <w:jc w:val="center"/>
              <w:rPr>
                <w:rFonts w:eastAsia="Times New Roman"/>
                <w:b/>
                <w:bCs/>
                <w:color w:val="000000" w:themeColor="text1"/>
                <w:sz w:val="20"/>
                <w:szCs w:val="20"/>
              </w:rPr>
            </w:pPr>
            <w:r>
              <w:rPr>
                <w:rFonts w:eastAsia="Times New Roman"/>
                <w:b/>
                <w:bCs/>
                <w:color w:val="000000" w:themeColor="text1"/>
                <w:sz w:val="20"/>
                <w:szCs w:val="20"/>
              </w:rPr>
              <w:t>94</w:t>
            </w:r>
          </w:p>
        </w:tc>
      </w:tr>
    </w:tbl>
    <w:p w14:paraId="4040C04A" w14:textId="6C74FD3D" w:rsidR="00CE7061" w:rsidRDefault="3CE47C75" w:rsidP="007E4A9A">
      <w:pPr>
        <w:jc w:val="center"/>
      </w:pPr>
      <w:r w:rsidRPr="008148A6">
        <w:rPr>
          <w:rFonts w:eastAsia="Times New Roman"/>
          <w:i/>
          <w:iCs/>
          <w:sz w:val="20"/>
          <w:szCs w:val="20"/>
          <w:lang w:val="es-MX"/>
        </w:rPr>
        <w:t>Fuente: Información suministrada por el proceso de formación</w:t>
      </w:r>
    </w:p>
    <w:p w14:paraId="14F76735" w14:textId="77777777" w:rsidR="003F2429" w:rsidRDefault="003F2429" w:rsidP="7550B0A2">
      <w:pPr>
        <w:rPr>
          <w:rFonts w:eastAsia="Times New Roman"/>
          <w:szCs w:val="24"/>
        </w:rPr>
      </w:pPr>
    </w:p>
    <w:p w14:paraId="7C4D0FFD" w14:textId="1774DD71" w:rsidR="00361B8D" w:rsidRDefault="3CE47C75" w:rsidP="003F2429">
      <w:r w:rsidRPr="008148A6">
        <w:rPr>
          <w:rFonts w:eastAsia="Times New Roman"/>
          <w:szCs w:val="24"/>
        </w:rPr>
        <w:lastRenderedPageBreak/>
        <w:t>En la tabla anterior se reflejan los estudiantes matriculados en cada semestre teniendo en cuenta que nuestras maestrías son bianuales</w:t>
      </w:r>
      <w:r w:rsidR="00504301">
        <w:rPr>
          <w:rFonts w:eastAsia="Times New Roman"/>
          <w:szCs w:val="24"/>
        </w:rPr>
        <w:t>.</w:t>
      </w:r>
      <w:r w:rsidRPr="008148A6">
        <w:rPr>
          <w:rFonts w:eastAsia="Times New Roman"/>
          <w:szCs w:val="24"/>
        </w:rPr>
        <w:t xml:space="preserve"> </w:t>
      </w:r>
    </w:p>
    <w:p w14:paraId="3E10832F" w14:textId="74776A80" w:rsidR="003F2429" w:rsidRDefault="003F2429" w:rsidP="003F2429">
      <w:pPr>
        <w:pStyle w:val="Descripcin"/>
        <w:keepNext/>
      </w:pPr>
      <w:bookmarkStart w:id="26" w:name="_Toc83024065"/>
      <w:r>
        <w:t xml:space="preserve">Tabla </w:t>
      </w:r>
      <w:r>
        <w:fldChar w:fldCharType="begin"/>
      </w:r>
      <w:r>
        <w:instrText xml:space="preserve"> SEQ Tabla \* ARABIC </w:instrText>
      </w:r>
      <w:r>
        <w:fldChar w:fldCharType="separate"/>
      </w:r>
      <w:r w:rsidR="002C5417">
        <w:rPr>
          <w:noProof/>
        </w:rPr>
        <w:t>3</w:t>
      </w:r>
      <w:r>
        <w:fldChar w:fldCharType="end"/>
      </w:r>
      <w:r>
        <w:t xml:space="preserve"> </w:t>
      </w:r>
      <w:r w:rsidRPr="00663EE9">
        <w:t>Promedio evaluación docente</w:t>
      </w:r>
      <w:bookmarkEnd w:id="26"/>
    </w:p>
    <w:tbl>
      <w:tblPr>
        <w:tblW w:w="5000" w:type="pct"/>
        <w:tblLook w:val="04A0" w:firstRow="1" w:lastRow="0" w:firstColumn="1" w:lastColumn="0" w:noHBand="0" w:noVBand="1"/>
      </w:tblPr>
      <w:tblGrid>
        <w:gridCol w:w="5232"/>
        <w:gridCol w:w="1559"/>
        <w:gridCol w:w="1279"/>
        <w:gridCol w:w="1264"/>
      </w:tblGrid>
      <w:tr w:rsidR="00800064" w:rsidRPr="008148A6" w14:paraId="1798E1D5" w14:textId="76FCE0DC" w:rsidTr="00800064">
        <w:tc>
          <w:tcPr>
            <w:tcW w:w="2803"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4F7F77B5" w14:textId="77275BCC" w:rsidR="00800064" w:rsidRPr="008148A6" w:rsidRDefault="00800064" w:rsidP="00800064">
            <w:pPr>
              <w:spacing w:after="0"/>
              <w:jc w:val="center"/>
            </w:pPr>
            <w:r w:rsidRPr="008148A6">
              <w:rPr>
                <w:rFonts w:eastAsia="Times New Roman"/>
                <w:b/>
                <w:bCs/>
                <w:sz w:val="20"/>
                <w:szCs w:val="20"/>
              </w:rPr>
              <w:t>P</w:t>
            </w:r>
            <w:r w:rsidRPr="008148A6">
              <w:rPr>
                <w:rFonts w:eastAsia="Times New Roman"/>
                <w:b/>
                <w:bCs/>
                <w:color w:val="000000" w:themeColor="text1"/>
                <w:sz w:val="20"/>
                <w:szCs w:val="20"/>
              </w:rPr>
              <w:t>rograma de maestría</w:t>
            </w:r>
          </w:p>
        </w:tc>
        <w:tc>
          <w:tcPr>
            <w:tcW w:w="835"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4732BBD8" w14:textId="0FB63C77" w:rsidR="00800064" w:rsidRPr="008148A6" w:rsidRDefault="00800064" w:rsidP="00800064">
            <w:pPr>
              <w:spacing w:after="0"/>
              <w:jc w:val="center"/>
            </w:pPr>
            <w:r w:rsidRPr="008148A6">
              <w:rPr>
                <w:rFonts w:eastAsia="Times New Roman"/>
                <w:b/>
                <w:bCs/>
                <w:color w:val="000000" w:themeColor="text1"/>
                <w:sz w:val="20"/>
                <w:szCs w:val="20"/>
              </w:rPr>
              <w:t xml:space="preserve">2020 </w:t>
            </w:r>
            <w:r>
              <w:rPr>
                <w:rFonts w:eastAsia="Times New Roman"/>
                <w:b/>
                <w:bCs/>
                <w:color w:val="000000" w:themeColor="text1"/>
                <w:sz w:val="20"/>
                <w:szCs w:val="20"/>
              </w:rPr>
              <w:t xml:space="preserve">- </w:t>
            </w:r>
            <w:r w:rsidRPr="008148A6">
              <w:rPr>
                <w:rFonts w:eastAsia="Times New Roman"/>
                <w:b/>
                <w:bCs/>
                <w:color w:val="000000" w:themeColor="text1"/>
                <w:sz w:val="20"/>
                <w:szCs w:val="20"/>
              </w:rPr>
              <w:t>I</w:t>
            </w:r>
          </w:p>
        </w:tc>
        <w:tc>
          <w:tcPr>
            <w:tcW w:w="685" w:type="pc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87B1F2F" w14:textId="50D303A2" w:rsidR="00800064" w:rsidRPr="008148A6" w:rsidRDefault="00800064" w:rsidP="00800064">
            <w:pPr>
              <w:spacing w:after="0"/>
              <w:jc w:val="center"/>
              <w:rPr>
                <w:rFonts w:eastAsia="Times New Roman"/>
                <w:b/>
                <w:bCs/>
                <w:color w:val="000000" w:themeColor="text1"/>
                <w:sz w:val="20"/>
                <w:szCs w:val="20"/>
              </w:rPr>
            </w:pPr>
            <w:r>
              <w:rPr>
                <w:rFonts w:eastAsia="Times New Roman"/>
                <w:b/>
                <w:bCs/>
                <w:color w:val="000000" w:themeColor="text1"/>
                <w:sz w:val="20"/>
                <w:szCs w:val="20"/>
              </w:rPr>
              <w:t>2020</w:t>
            </w:r>
            <w:r w:rsidR="00561E54">
              <w:rPr>
                <w:rFonts w:eastAsia="Times New Roman"/>
                <w:b/>
                <w:bCs/>
                <w:color w:val="000000" w:themeColor="text1"/>
                <w:sz w:val="20"/>
                <w:szCs w:val="20"/>
              </w:rPr>
              <w:t xml:space="preserve"> </w:t>
            </w:r>
            <w:r>
              <w:rPr>
                <w:rFonts w:eastAsia="Times New Roman"/>
                <w:b/>
                <w:bCs/>
                <w:color w:val="000000" w:themeColor="text1"/>
                <w:sz w:val="20"/>
                <w:szCs w:val="20"/>
              </w:rPr>
              <w:t>- II</w:t>
            </w:r>
          </w:p>
        </w:tc>
        <w:tc>
          <w:tcPr>
            <w:tcW w:w="677"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69275C40" w14:textId="302445C0" w:rsidR="00800064" w:rsidRDefault="00800064" w:rsidP="00800064">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202</w:t>
            </w:r>
            <w:r>
              <w:rPr>
                <w:rFonts w:eastAsia="Times New Roman"/>
                <w:b/>
                <w:bCs/>
                <w:color w:val="000000" w:themeColor="text1"/>
                <w:sz w:val="20"/>
                <w:szCs w:val="20"/>
              </w:rPr>
              <w:t>1</w:t>
            </w:r>
            <w:r w:rsidRPr="008148A6">
              <w:rPr>
                <w:rFonts w:eastAsia="Times New Roman"/>
                <w:b/>
                <w:bCs/>
                <w:color w:val="000000" w:themeColor="text1"/>
                <w:sz w:val="20"/>
                <w:szCs w:val="20"/>
              </w:rPr>
              <w:t xml:space="preserve"> </w:t>
            </w:r>
            <w:r>
              <w:rPr>
                <w:rFonts w:eastAsia="Times New Roman"/>
                <w:b/>
                <w:bCs/>
                <w:color w:val="000000" w:themeColor="text1"/>
                <w:sz w:val="20"/>
                <w:szCs w:val="20"/>
              </w:rPr>
              <w:t xml:space="preserve">- </w:t>
            </w:r>
            <w:r w:rsidRPr="008148A6">
              <w:rPr>
                <w:rFonts w:eastAsia="Times New Roman"/>
                <w:b/>
                <w:bCs/>
                <w:color w:val="000000" w:themeColor="text1"/>
                <w:sz w:val="20"/>
                <w:szCs w:val="20"/>
              </w:rPr>
              <w:t>I</w:t>
            </w:r>
          </w:p>
        </w:tc>
      </w:tr>
      <w:tr w:rsidR="00800064" w:rsidRPr="008148A6" w14:paraId="7A4AE634" w14:textId="0B04FADD" w:rsidTr="00800064">
        <w:tc>
          <w:tcPr>
            <w:tcW w:w="2803" w:type="pct"/>
            <w:tcBorders>
              <w:top w:val="single" w:sz="8" w:space="0" w:color="auto"/>
              <w:left w:val="single" w:sz="8" w:space="0" w:color="auto"/>
              <w:bottom w:val="single" w:sz="8" w:space="0" w:color="auto"/>
              <w:right w:val="single" w:sz="8" w:space="0" w:color="auto"/>
            </w:tcBorders>
            <w:vAlign w:val="center"/>
          </w:tcPr>
          <w:p w14:paraId="52AA4B4C" w14:textId="7440B7CF" w:rsidR="00800064" w:rsidRPr="008148A6" w:rsidRDefault="00800064" w:rsidP="00800064">
            <w:pPr>
              <w:spacing w:after="0"/>
              <w:jc w:val="left"/>
            </w:pPr>
            <w:r w:rsidRPr="008148A6">
              <w:rPr>
                <w:rFonts w:eastAsia="Times New Roman"/>
                <w:sz w:val="20"/>
                <w:szCs w:val="20"/>
              </w:rPr>
              <w:t xml:space="preserve">Maestría en </w:t>
            </w:r>
            <w:r w:rsidRPr="008148A6">
              <w:rPr>
                <w:rFonts w:eastAsia="Times New Roman"/>
                <w:sz w:val="20"/>
                <w:szCs w:val="20"/>
                <w:lang w:val="es-MX"/>
              </w:rPr>
              <w:t>E</w:t>
            </w:r>
            <w:proofErr w:type="spellStart"/>
            <w:r w:rsidRPr="008148A6">
              <w:rPr>
                <w:rFonts w:eastAsia="Times New Roman"/>
                <w:sz w:val="20"/>
                <w:szCs w:val="20"/>
              </w:rPr>
              <w:t>nseñanza</w:t>
            </w:r>
            <w:proofErr w:type="spellEnd"/>
            <w:r w:rsidRPr="008148A6">
              <w:rPr>
                <w:rFonts w:eastAsia="Times New Roman"/>
                <w:sz w:val="20"/>
                <w:szCs w:val="20"/>
              </w:rPr>
              <w:t xml:space="preserve"> de </w:t>
            </w:r>
            <w:r w:rsidRPr="008148A6">
              <w:rPr>
                <w:rFonts w:eastAsia="Times New Roman"/>
                <w:sz w:val="20"/>
                <w:szCs w:val="20"/>
                <w:lang w:val="es-MX"/>
              </w:rPr>
              <w:t>E</w:t>
            </w:r>
            <w:proofErr w:type="spellStart"/>
            <w:r w:rsidRPr="008148A6">
              <w:rPr>
                <w:rFonts w:eastAsia="Times New Roman"/>
                <w:sz w:val="20"/>
                <w:szCs w:val="20"/>
              </w:rPr>
              <w:t>spañol</w:t>
            </w:r>
            <w:proofErr w:type="spellEnd"/>
            <w:r w:rsidRPr="008148A6">
              <w:rPr>
                <w:rFonts w:eastAsia="Times New Roman"/>
                <w:sz w:val="20"/>
                <w:szCs w:val="20"/>
              </w:rPr>
              <w:t xml:space="preserve"> como </w:t>
            </w:r>
            <w:r w:rsidRPr="008148A6">
              <w:rPr>
                <w:rFonts w:eastAsia="Times New Roman"/>
                <w:sz w:val="20"/>
                <w:szCs w:val="20"/>
                <w:lang w:val="es-MX"/>
              </w:rPr>
              <w:t>L</w:t>
            </w:r>
            <w:proofErr w:type="spellStart"/>
            <w:r w:rsidRPr="008148A6">
              <w:rPr>
                <w:rFonts w:eastAsia="Times New Roman"/>
                <w:sz w:val="20"/>
                <w:szCs w:val="20"/>
              </w:rPr>
              <w:t>engua</w:t>
            </w:r>
            <w:proofErr w:type="spellEnd"/>
            <w:r w:rsidRPr="008148A6">
              <w:rPr>
                <w:rFonts w:eastAsia="Times New Roman"/>
                <w:sz w:val="20"/>
                <w:szCs w:val="20"/>
              </w:rPr>
              <w:t xml:space="preserve"> </w:t>
            </w:r>
            <w:r w:rsidRPr="008148A6">
              <w:rPr>
                <w:rFonts w:eastAsia="Times New Roman"/>
                <w:sz w:val="20"/>
                <w:szCs w:val="20"/>
                <w:lang w:val="es-MX"/>
              </w:rPr>
              <w:t>E</w:t>
            </w:r>
            <w:proofErr w:type="spellStart"/>
            <w:r w:rsidRPr="008148A6">
              <w:rPr>
                <w:rFonts w:eastAsia="Times New Roman"/>
                <w:sz w:val="20"/>
                <w:szCs w:val="20"/>
              </w:rPr>
              <w:t>xtranjera</w:t>
            </w:r>
            <w:proofErr w:type="spellEnd"/>
            <w:r w:rsidRPr="008148A6">
              <w:rPr>
                <w:rFonts w:eastAsia="Times New Roman"/>
                <w:sz w:val="20"/>
                <w:szCs w:val="20"/>
              </w:rPr>
              <w:t xml:space="preserve"> y </w:t>
            </w:r>
            <w:r w:rsidRPr="008148A6">
              <w:rPr>
                <w:rFonts w:eastAsia="Times New Roman"/>
                <w:sz w:val="20"/>
                <w:szCs w:val="20"/>
                <w:lang w:val="es-MX"/>
              </w:rPr>
              <w:t>S</w:t>
            </w:r>
            <w:proofErr w:type="spellStart"/>
            <w:r w:rsidRPr="008148A6">
              <w:rPr>
                <w:rFonts w:eastAsia="Times New Roman"/>
                <w:sz w:val="20"/>
                <w:szCs w:val="20"/>
              </w:rPr>
              <w:t>egunda</w:t>
            </w:r>
            <w:proofErr w:type="spellEnd"/>
            <w:r w:rsidRPr="008148A6">
              <w:rPr>
                <w:rFonts w:eastAsia="Times New Roman"/>
                <w:sz w:val="20"/>
                <w:szCs w:val="20"/>
              </w:rPr>
              <w:t xml:space="preserve"> </w:t>
            </w:r>
            <w:r w:rsidRPr="008148A6">
              <w:rPr>
                <w:rFonts w:eastAsia="Times New Roman"/>
                <w:sz w:val="20"/>
                <w:szCs w:val="20"/>
                <w:lang w:val="es-MX"/>
              </w:rPr>
              <w:t>L</w:t>
            </w:r>
            <w:proofErr w:type="spellStart"/>
            <w:r w:rsidRPr="008148A6">
              <w:rPr>
                <w:rFonts w:eastAsia="Times New Roman"/>
                <w:sz w:val="20"/>
                <w:szCs w:val="20"/>
              </w:rPr>
              <w:t>engua</w:t>
            </w:r>
            <w:proofErr w:type="spellEnd"/>
          </w:p>
        </w:tc>
        <w:tc>
          <w:tcPr>
            <w:tcW w:w="835" w:type="pct"/>
            <w:tcBorders>
              <w:top w:val="single" w:sz="8" w:space="0" w:color="auto"/>
              <w:left w:val="single" w:sz="8" w:space="0" w:color="auto"/>
              <w:bottom w:val="single" w:sz="8" w:space="0" w:color="auto"/>
              <w:right w:val="single" w:sz="8" w:space="0" w:color="auto"/>
            </w:tcBorders>
            <w:vAlign w:val="center"/>
          </w:tcPr>
          <w:p w14:paraId="2528087D" w14:textId="691D1DAC" w:rsidR="00800064" w:rsidRPr="008148A6" w:rsidRDefault="00800064" w:rsidP="00800064">
            <w:pPr>
              <w:spacing w:after="0"/>
              <w:jc w:val="center"/>
            </w:pPr>
            <w:r w:rsidRPr="008148A6">
              <w:rPr>
                <w:rFonts w:eastAsia="Times New Roman"/>
                <w:sz w:val="20"/>
                <w:szCs w:val="20"/>
              </w:rPr>
              <w:t>4.</w:t>
            </w:r>
            <w:r w:rsidRPr="008148A6">
              <w:rPr>
                <w:rFonts w:eastAsia="Times New Roman"/>
                <w:sz w:val="20"/>
                <w:szCs w:val="20"/>
                <w:lang w:val="es-MX"/>
              </w:rPr>
              <w:t>33</w:t>
            </w:r>
          </w:p>
        </w:tc>
        <w:tc>
          <w:tcPr>
            <w:tcW w:w="685" w:type="pct"/>
            <w:tcBorders>
              <w:top w:val="single" w:sz="8" w:space="0" w:color="auto"/>
              <w:left w:val="single" w:sz="8" w:space="0" w:color="auto"/>
              <w:bottom w:val="single" w:sz="8" w:space="0" w:color="auto"/>
              <w:right w:val="single" w:sz="8" w:space="0" w:color="auto"/>
            </w:tcBorders>
            <w:vAlign w:val="center"/>
          </w:tcPr>
          <w:p w14:paraId="55F5407D" w14:textId="1108362A" w:rsidR="00800064" w:rsidRPr="007E4A9A" w:rsidRDefault="00800064" w:rsidP="00800064">
            <w:pPr>
              <w:spacing w:after="0"/>
              <w:jc w:val="center"/>
              <w:rPr>
                <w:rFonts w:eastAsia="Times New Roman"/>
                <w:sz w:val="20"/>
                <w:szCs w:val="20"/>
              </w:rPr>
            </w:pPr>
            <w:r w:rsidRPr="007E4A9A">
              <w:rPr>
                <w:rFonts w:eastAsia="Times New Roman"/>
                <w:sz w:val="20"/>
                <w:szCs w:val="20"/>
              </w:rPr>
              <w:t>4.74</w:t>
            </w:r>
          </w:p>
        </w:tc>
        <w:tc>
          <w:tcPr>
            <w:tcW w:w="677" w:type="pct"/>
            <w:tcBorders>
              <w:top w:val="single" w:sz="8" w:space="0" w:color="auto"/>
              <w:left w:val="single" w:sz="8" w:space="0" w:color="auto"/>
              <w:bottom w:val="single" w:sz="8" w:space="0" w:color="auto"/>
              <w:right w:val="single" w:sz="8" w:space="0" w:color="auto"/>
            </w:tcBorders>
            <w:vAlign w:val="center"/>
          </w:tcPr>
          <w:p w14:paraId="0C826DFE" w14:textId="03EA934F" w:rsidR="00800064" w:rsidRPr="007E4A9A" w:rsidRDefault="00EF3EBC" w:rsidP="00800064">
            <w:pPr>
              <w:spacing w:after="0"/>
              <w:jc w:val="center"/>
              <w:rPr>
                <w:rFonts w:eastAsia="Times New Roman"/>
                <w:sz w:val="20"/>
                <w:szCs w:val="20"/>
              </w:rPr>
            </w:pPr>
            <w:r>
              <w:rPr>
                <w:rFonts w:eastAsia="Times New Roman"/>
                <w:sz w:val="20"/>
                <w:szCs w:val="20"/>
              </w:rPr>
              <w:t>4,67</w:t>
            </w:r>
          </w:p>
        </w:tc>
      </w:tr>
      <w:tr w:rsidR="00800064" w:rsidRPr="008148A6" w14:paraId="63BB1D1D" w14:textId="1F0D7B82" w:rsidTr="00800064">
        <w:tc>
          <w:tcPr>
            <w:tcW w:w="2803" w:type="pct"/>
            <w:tcBorders>
              <w:top w:val="single" w:sz="8" w:space="0" w:color="auto"/>
              <w:left w:val="single" w:sz="8" w:space="0" w:color="auto"/>
              <w:bottom w:val="single" w:sz="8" w:space="0" w:color="auto"/>
              <w:right w:val="single" w:sz="8" w:space="0" w:color="auto"/>
            </w:tcBorders>
            <w:vAlign w:val="center"/>
          </w:tcPr>
          <w:p w14:paraId="0B7BB06A" w14:textId="5924D34A" w:rsidR="00800064" w:rsidRPr="008148A6" w:rsidRDefault="00800064" w:rsidP="00800064">
            <w:pPr>
              <w:spacing w:after="0"/>
              <w:jc w:val="left"/>
            </w:pPr>
            <w:r w:rsidRPr="008148A6">
              <w:rPr>
                <w:rFonts w:eastAsia="Times New Roman"/>
                <w:sz w:val="20"/>
                <w:szCs w:val="20"/>
              </w:rPr>
              <w:t xml:space="preserve">Maestría en </w:t>
            </w:r>
            <w:r w:rsidRPr="008148A6">
              <w:rPr>
                <w:rFonts w:eastAsia="Times New Roman"/>
                <w:sz w:val="20"/>
                <w:szCs w:val="20"/>
                <w:lang w:val="es-MX"/>
              </w:rPr>
              <w:t>E</w:t>
            </w:r>
            <w:proofErr w:type="spellStart"/>
            <w:r w:rsidRPr="008148A6">
              <w:rPr>
                <w:rFonts w:eastAsia="Times New Roman"/>
                <w:sz w:val="20"/>
                <w:szCs w:val="20"/>
              </w:rPr>
              <w:t>studios</w:t>
            </w:r>
            <w:proofErr w:type="spellEnd"/>
            <w:r w:rsidRPr="008148A6">
              <w:rPr>
                <w:rFonts w:eastAsia="Times New Roman"/>
                <w:sz w:val="20"/>
                <w:szCs w:val="20"/>
              </w:rPr>
              <w:t xml:space="preserve"> </w:t>
            </w:r>
            <w:r w:rsidRPr="008148A6">
              <w:rPr>
                <w:rFonts w:eastAsia="Times New Roman"/>
                <w:sz w:val="20"/>
                <w:szCs w:val="20"/>
                <w:lang w:val="es-MX"/>
              </w:rPr>
              <w:t>E</w:t>
            </w:r>
            <w:proofErr w:type="spellStart"/>
            <w:r w:rsidRPr="008148A6">
              <w:rPr>
                <w:rFonts w:eastAsia="Times New Roman"/>
                <w:sz w:val="20"/>
                <w:szCs w:val="20"/>
              </w:rPr>
              <w:t>ditoriales</w:t>
            </w:r>
            <w:proofErr w:type="spellEnd"/>
          </w:p>
        </w:tc>
        <w:tc>
          <w:tcPr>
            <w:tcW w:w="835" w:type="pct"/>
            <w:tcBorders>
              <w:top w:val="single" w:sz="8" w:space="0" w:color="auto"/>
              <w:left w:val="single" w:sz="8" w:space="0" w:color="auto"/>
              <w:bottom w:val="single" w:sz="8" w:space="0" w:color="auto"/>
              <w:right w:val="single" w:sz="8" w:space="0" w:color="auto"/>
            </w:tcBorders>
            <w:vAlign w:val="center"/>
          </w:tcPr>
          <w:p w14:paraId="7FF33709" w14:textId="3994F858" w:rsidR="00800064" w:rsidRPr="008148A6" w:rsidRDefault="00800064" w:rsidP="00800064">
            <w:pPr>
              <w:spacing w:after="0"/>
              <w:jc w:val="center"/>
            </w:pPr>
            <w:r w:rsidRPr="008148A6">
              <w:rPr>
                <w:rFonts w:eastAsia="Times New Roman"/>
                <w:sz w:val="20"/>
                <w:szCs w:val="20"/>
              </w:rPr>
              <w:t>4.</w:t>
            </w:r>
            <w:r w:rsidRPr="008148A6">
              <w:rPr>
                <w:rFonts w:eastAsia="Times New Roman"/>
                <w:sz w:val="20"/>
                <w:szCs w:val="20"/>
                <w:lang w:val="es-MX"/>
              </w:rPr>
              <w:t>64</w:t>
            </w:r>
          </w:p>
        </w:tc>
        <w:tc>
          <w:tcPr>
            <w:tcW w:w="685" w:type="pct"/>
            <w:tcBorders>
              <w:top w:val="single" w:sz="8" w:space="0" w:color="auto"/>
              <w:left w:val="single" w:sz="8" w:space="0" w:color="auto"/>
              <w:bottom w:val="single" w:sz="8" w:space="0" w:color="auto"/>
              <w:right w:val="single" w:sz="8" w:space="0" w:color="auto"/>
            </w:tcBorders>
            <w:vAlign w:val="center"/>
          </w:tcPr>
          <w:p w14:paraId="73AAC7DA" w14:textId="2945AD16" w:rsidR="00800064" w:rsidRPr="007E4A9A" w:rsidRDefault="00800064" w:rsidP="00800064">
            <w:pPr>
              <w:spacing w:after="0"/>
              <w:jc w:val="center"/>
              <w:rPr>
                <w:rFonts w:eastAsia="Times New Roman"/>
                <w:sz w:val="20"/>
                <w:szCs w:val="20"/>
              </w:rPr>
            </w:pPr>
            <w:r w:rsidRPr="007E4A9A">
              <w:rPr>
                <w:rFonts w:eastAsia="Times New Roman"/>
                <w:sz w:val="20"/>
                <w:szCs w:val="20"/>
              </w:rPr>
              <w:t>4</w:t>
            </w:r>
            <w:r w:rsidR="00D47527">
              <w:rPr>
                <w:rFonts w:eastAsia="Times New Roman"/>
                <w:sz w:val="20"/>
                <w:szCs w:val="20"/>
              </w:rPr>
              <w:t>,39</w:t>
            </w:r>
          </w:p>
        </w:tc>
        <w:tc>
          <w:tcPr>
            <w:tcW w:w="677" w:type="pct"/>
            <w:tcBorders>
              <w:top w:val="single" w:sz="8" w:space="0" w:color="auto"/>
              <w:left w:val="single" w:sz="8" w:space="0" w:color="auto"/>
              <w:bottom w:val="single" w:sz="8" w:space="0" w:color="auto"/>
              <w:right w:val="single" w:sz="8" w:space="0" w:color="auto"/>
            </w:tcBorders>
            <w:vAlign w:val="center"/>
          </w:tcPr>
          <w:p w14:paraId="769DB5B6" w14:textId="27D798DC" w:rsidR="00800064" w:rsidRPr="007E4A9A" w:rsidRDefault="00D47527" w:rsidP="00800064">
            <w:pPr>
              <w:spacing w:after="0"/>
              <w:jc w:val="center"/>
              <w:rPr>
                <w:rFonts w:eastAsia="Times New Roman"/>
                <w:sz w:val="20"/>
                <w:szCs w:val="20"/>
              </w:rPr>
            </w:pPr>
            <w:r>
              <w:rPr>
                <w:rFonts w:eastAsia="Times New Roman"/>
                <w:sz w:val="20"/>
                <w:szCs w:val="20"/>
              </w:rPr>
              <w:t>4,52</w:t>
            </w:r>
          </w:p>
        </w:tc>
      </w:tr>
      <w:tr w:rsidR="00800064" w:rsidRPr="008148A6" w14:paraId="3EE3034E" w14:textId="5A66CDA7" w:rsidTr="00800064">
        <w:tc>
          <w:tcPr>
            <w:tcW w:w="2803" w:type="pct"/>
            <w:tcBorders>
              <w:top w:val="single" w:sz="8" w:space="0" w:color="auto"/>
              <w:left w:val="single" w:sz="8" w:space="0" w:color="auto"/>
              <w:bottom w:val="single" w:sz="8" w:space="0" w:color="auto"/>
              <w:right w:val="single" w:sz="8" w:space="0" w:color="auto"/>
            </w:tcBorders>
            <w:vAlign w:val="center"/>
          </w:tcPr>
          <w:p w14:paraId="3BE6F7A8" w14:textId="471A5872" w:rsidR="00800064" w:rsidRPr="008148A6" w:rsidRDefault="00800064" w:rsidP="00800064">
            <w:pPr>
              <w:spacing w:after="0"/>
              <w:jc w:val="left"/>
            </w:pPr>
            <w:r w:rsidRPr="008148A6">
              <w:rPr>
                <w:rFonts w:eastAsia="Times New Roman"/>
                <w:sz w:val="20"/>
                <w:szCs w:val="20"/>
              </w:rPr>
              <w:t xml:space="preserve">Maestría en </w:t>
            </w:r>
            <w:r w:rsidRPr="008148A6">
              <w:rPr>
                <w:rFonts w:eastAsia="Times New Roman"/>
                <w:sz w:val="20"/>
                <w:szCs w:val="20"/>
                <w:lang w:val="es-MX"/>
              </w:rPr>
              <w:t>L</w:t>
            </w:r>
            <w:proofErr w:type="spellStart"/>
            <w:r w:rsidRPr="008148A6">
              <w:rPr>
                <w:rFonts w:eastAsia="Times New Roman"/>
                <w:sz w:val="20"/>
                <w:szCs w:val="20"/>
              </w:rPr>
              <w:t>ingüística</w:t>
            </w:r>
            <w:proofErr w:type="spellEnd"/>
          </w:p>
        </w:tc>
        <w:tc>
          <w:tcPr>
            <w:tcW w:w="835" w:type="pct"/>
            <w:tcBorders>
              <w:top w:val="single" w:sz="8" w:space="0" w:color="auto"/>
              <w:left w:val="single" w:sz="8" w:space="0" w:color="auto"/>
              <w:bottom w:val="single" w:sz="8" w:space="0" w:color="auto"/>
              <w:right w:val="single" w:sz="8" w:space="0" w:color="auto"/>
            </w:tcBorders>
            <w:vAlign w:val="center"/>
          </w:tcPr>
          <w:p w14:paraId="1649FA0B" w14:textId="24ECD853" w:rsidR="00800064" w:rsidRPr="008148A6" w:rsidRDefault="00800064" w:rsidP="00800064">
            <w:pPr>
              <w:spacing w:after="0"/>
              <w:jc w:val="center"/>
            </w:pPr>
            <w:r w:rsidRPr="008148A6">
              <w:rPr>
                <w:rFonts w:eastAsia="Times New Roman"/>
                <w:sz w:val="20"/>
                <w:szCs w:val="20"/>
              </w:rPr>
              <w:t>4.</w:t>
            </w:r>
            <w:r w:rsidRPr="008148A6">
              <w:rPr>
                <w:rFonts w:eastAsia="Times New Roman"/>
                <w:sz w:val="20"/>
                <w:szCs w:val="20"/>
                <w:lang w:val="es-MX"/>
              </w:rPr>
              <w:t>73</w:t>
            </w:r>
          </w:p>
        </w:tc>
        <w:tc>
          <w:tcPr>
            <w:tcW w:w="685" w:type="pct"/>
            <w:tcBorders>
              <w:top w:val="single" w:sz="8" w:space="0" w:color="auto"/>
              <w:left w:val="single" w:sz="8" w:space="0" w:color="auto"/>
              <w:bottom w:val="single" w:sz="8" w:space="0" w:color="auto"/>
              <w:right w:val="single" w:sz="8" w:space="0" w:color="auto"/>
            </w:tcBorders>
            <w:vAlign w:val="center"/>
          </w:tcPr>
          <w:p w14:paraId="1CE3692C" w14:textId="3A61FB66" w:rsidR="00800064" w:rsidRPr="007E4A9A" w:rsidRDefault="00800064" w:rsidP="00800064">
            <w:pPr>
              <w:spacing w:after="0"/>
              <w:jc w:val="center"/>
              <w:rPr>
                <w:rFonts w:eastAsia="Times New Roman"/>
                <w:sz w:val="20"/>
                <w:szCs w:val="20"/>
              </w:rPr>
            </w:pPr>
            <w:r w:rsidRPr="007E4A9A">
              <w:rPr>
                <w:rFonts w:eastAsia="Times New Roman"/>
                <w:sz w:val="20"/>
                <w:szCs w:val="20"/>
              </w:rPr>
              <w:t>4.</w:t>
            </w:r>
            <w:r w:rsidR="00401759">
              <w:rPr>
                <w:rFonts w:eastAsia="Times New Roman"/>
                <w:sz w:val="20"/>
                <w:szCs w:val="20"/>
              </w:rPr>
              <w:t>53</w:t>
            </w:r>
          </w:p>
        </w:tc>
        <w:tc>
          <w:tcPr>
            <w:tcW w:w="677" w:type="pct"/>
            <w:tcBorders>
              <w:top w:val="single" w:sz="8" w:space="0" w:color="auto"/>
              <w:left w:val="single" w:sz="8" w:space="0" w:color="auto"/>
              <w:bottom w:val="single" w:sz="8" w:space="0" w:color="auto"/>
              <w:right w:val="single" w:sz="8" w:space="0" w:color="auto"/>
            </w:tcBorders>
            <w:vAlign w:val="center"/>
          </w:tcPr>
          <w:p w14:paraId="0C4857DA" w14:textId="05BA1936" w:rsidR="00800064" w:rsidRPr="007E4A9A" w:rsidRDefault="0013673C" w:rsidP="00800064">
            <w:pPr>
              <w:spacing w:after="0"/>
              <w:jc w:val="center"/>
              <w:rPr>
                <w:rFonts w:eastAsia="Times New Roman"/>
                <w:sz w:val="20"/>
                <w:szCs w:val="20"/>
              </w:rPr>
            </w:pPr>
            <w:r>
              <w:rPr>
                <w:rFonts w:eastAsia="Times New Roman"/>
                <w:sz w:val="20"/>
                <w:szCs w:val="20"/>
              </w:rPr>
              <w:t>4,75</w:t>
            </w:r>
          </w:p>
        </w:tc>
      </w:tr>
      <w:tr w:rsidR="00800064" w:rsidRPr="008148A6" w14:paraId="7D027440" w14:textId="6AAE3C56" w:rsidTr="00800064">
        <w:tc>
          <w:tcPr>
            <w:tcW w:w="2803" w:type="pct"/>
            <w:tcBorders>
              <w:top w:val="single" w:sz="8" w:space="0" w:color="auto"/>
              <w:left w:val="single" w:sz="8" w:space="0" w:color="auto"/>
              <w:bottom w:val="single" w:sz="8" w:space="0" w:color="auto"/>
              <w:right w:val="single" w:sz="8" w:space="0" w:color="auto"/>
            </w:tcBorders>
            <w:vAlign w:val="center"/>
          </w:tcPr>
          <w:p w14:paraId="1DFE4DBB" w14:textId="2E98BD4A" w:rsidR="00800064" w:rsidRPr="008148A6" w:rsidRDefault="00800064" w:rsidP="00800064">
            <w:pPr>
              <w:spacing w:after="0"/>
              <w:jc w:val="left"/>
            </w:pPr>
            <w:r w:rsidRPr="008148A6">
              <w:rPr>
                <w:rFonts w:eastAsia="Times New Roman"/>
                <w:sz w:val="20"/>
                <w:szCs w:val="20"/>
              </w:rPr>
              <w:t xml:space="preserve">Maestría en </w:t>
            </w:r>
            <w:r w:rsidRPr="008148A6">
              <w:rPr>
                <w:rFonts w:eastAsia="Times New Roman"/>
                <w:sz w:val="20"/>
                <w:szCs w:val="20"/>
                <w:lang w:val="es-MX"/>
              </w:rPr>
              <w:t>L</w:t>
            </w:r>
            <w:proofErr w:type="spellStart"/>
            <w:r w:rsidRPr="008148A6">
              <w:rPr>
                <w:rFonts w:eastAsia="Times New Roman"/>
                <w:sz w:val="20"/>
                <w:szCs w:val="20"/>
              </w:rPr>
              <w:t>iteratura</w:t>
            </w:r>
            <w:proofErr w:type="spellEnd"/>
            <w:r w:rsidRPr="008148A6">
              <w:rPr>
                <w:rFonts w:eastAsia="Times New Roman"/>
                <w:sz w:val="20"/>
                <w:szCs w:val="20"/>
              </w:rPr>
              <w:t xml:space="preserve"> y </w:t>
            </w:r>
            <w:r w:rsidRPr="008148A6">
              <w:rPr>
                <w:rFonts w:eastAsia="Times New Roman"/>
                <w:sz w:val="20"/>
                <w:szCs w:val="20"/>
                <w:lang w:val="es-MX"/>
              </w:rPr>
              <w:t>C</w:t>
            </w:r>
            <w:proofErr w:type="spellStart"/>
            <w:r w:rsidRPr="008148A6">
              <w:rPr>
                <w:rFonts w:eastAsia="Times New Roman"/>
                <w:sz w:val="20"/>
                <w:szCs w:val="20"/>
              </w:rPr>
              <w:t>ultura</w:t>
            </w:r>
            <w:proofErr w:type="spellEnd"/>
          </w:p>
        </w:tc>
        <w:tc>
          <w:tcPr>
            <w:tcW w:w="835" w:type="pct"/>
            <w:tcBorders>
              <w:top w:val="single" w:sz="8" w:space="0" w:color="auto"/>
              <w:left w:val="single" w:sz="8" w:space="0" w:color="auto"/>
              <w:bottom w:val="single" w:sz="8" w:space="0" w:color="auto"/>
              <w:right w:val="single" w:sz="8" w:space="0" w:color="auto"/>
            </w:tcBorders>
            <w:vAlign w:val="center"/>
          </w:tcPr>
          <w:p w14:paraId="486139BB" w14:textId="26744196" w:rsidR="00800064" w:rsidRPr="008148A6" w:rsidRDefault="00800064" w:rsidP="00800064">
            <w:pPr>
              <w:spacing w:after="0"/>
              <w:jc w:val="center"/>
            </w:pPr>
            <w:r w:rsidRPr="008148A6">
              <w:rPr>
                <w:rFonts w:eastAsia="Times New Roman"/>
                <w:sz w:val="20"/>
                <w:szCs w:val="20"/>
              </w:rPr>
              <w:t>4.</w:t>
            </w:r>
            <w:r w:rsidRPr="008148A6">
              <w:rPr>
                <w:rFonts w:eastAsia="Times New Roman"/>
                <w:sz w:val="20"/>
                <w:szCs w:val="20"/>
                <w:lang w:val="es-MX"/>
              </w:rPr>
              <w:t>92</w:t>
            </w:r>
          </w:p>
        </w:tc>
        <w:tc>
          <w:tcPr>
            <w:tcW w:w="685" w:type="pct"/>
            <w:tcBorders>
              <w:top w:val="single" w:sz="8" w:space="0" w:color="auto"/>
              <w:left w:val="single" w:sz="8" w:space="0" w:color="auto"/>
              <w:bottom w:val="single" w:sz="8" w:space="0" w:color="auto"/>
              <w:right w:val="single" w:sz="8" w:space="0" w:color="auto"/>
            </w:tcBorders>
            <w:vAlign w:val="center"/>
          </w:tcPr>
          <w:p w14:paraId="3A54D985" w14:textId="3C860FF7" w:rsidR="00800064" w:rsidRPr="007E4A9A" w:rsidRDefault="00800064" w:rsidP="00800064">
            <w:pPr>
              <w:spacing w:after="0"/>
              <w:jc w:val="center"/>
              <w:rPr>
                <w:rFonts w:eastAsia="Times New Roman"/>
                <w:sz w:val="20"/>
                <w:szCs w:val="20"/>
              </w:rPr>
            </w:pPr>
            <w:r w:rsidRPr="007E4A9A">
              <w:rPr>
                <w:rFonts w:eastAsia="Times New Roman"/>
                <w:sz w:val="20"/>
                <w:szCs w:val="20"/>
              </w:rPr>
              <w:t>4.</w:t>
            </w:r>
            <w:r w:rsidR="00046CA1">
              <w:rPr>
                <w:rFonts w:eastAsia="Times New Roman"/>
                <w:sz w:val="20"/>
                <w:szCs w:val="20"/>
              </w:rPr>
              <w:t>66</w:t>
            </w:r>
          </w:p>
        </w:tc>
        <w:tc>
          <w:tcPr>
            <w:tcW w:w="677" w:type="pct"/>
            <w:tcBorders>
              <w:top w:val="single" w:sz="8" w:space="0" w:color="auto"/>
              <w:left w:val="single" w:sz="8" w:space="0" w:color="auto"/>
              <w:bottom w:val="single" w:sz="8" w:space="0" w:color="auto"/>
              <w:right w:val="single" w:sz="8" w:space="0" w:color="auto"/>
            </w:tcBorders>
            <w:vAlign w:val="center"/>
          </w:tcPr>
          <w:p w14:paraId="2AB18346" w14:textId="7EFD0225" w:rsidR="00800064" w:rsidRPr="007E4A9A" w:rsidRDefault="00515B27" w:rsidP="00800064">
            <w:pPr>
              <w:spacing w:after="0"/>
              <w:jc w:val="center"/>
              <w:rPr>
                <w:rFonts w:eastAsia="Times New Roman"/>
                <w:sz w:val="20"/>
                <w:szCs w:val="20"/>
              </w:rPr>
            </w:pPr>
            <w:r>
              <w:rPr>
                <w:rFonts w:eastAsia="Times New Roman"/>
                <w:sz w:val="20"/>
                <w:szCs w:val="20"/>
              </w:rPr>
              <w:t>4,54</w:t>
            </w:r>
          </w:p>
        </w:tc>
      </w:tr>
      <w:tr w:rsidR="00800064" w:rsidRPr="008148A6" w14:paraId="43C53000" w14:textId="70B003DB" w:rsidTr="00800064">
        <w:tc>
          <w:tcPr>
            <w:tcW w:w="2803" w:type="pct"/>
            <w:tcBorders>
              <w:top w:val="single" w:sz="8" w:space="0" w:color="auto"/>
              <w:left w:val="single" w:sz="8" w:space="0" w:color="auto"/>
              <w:bottom w:val="single" w:sz="8" w:space="0" w:color="auto"/>
              <w:right w:val="single" w:sz="8" w:space="0" w:color="auto"/>
            </w:tcBorders>
            <w:vAlign w:val="center"/>
          </w:tcPr>
          <w:p w14:paraId="5E160EA3" w14:textId="490D11F0" w:rsidR="00800064" w:rsidRPr="008148A6" w:rsidRDefault="00800064" w:rsidP="00800064">
            <w:pPr>
              <w:spacing w:after="0"/>
              <w:jc w:val="left"/>
            </w:pPr>
            <w:r w:rsidRPr="008148A6">
              <w:rPr>
                <w:rFonts w:eastAsia="Times New Roman"/>
                <w:sz w:val="20"/>
                <w:szCs w:val="20"/>
              </w:rPr>
              <w:t xml:space="preserve">Maestría en </w:t>
            </w:r>
            <w:r w:rsidRPr="008148A6">
              <w:rPr>
                <w:rFonts w:eastAsia="Times New Roman"/>
                <w:sz w:val="20"/>
                <w:szCs w:val="20"/>
                <w:lang w:val="es-MX"/>
              </w:rPr>
              <w:t>E</w:t>
            </w:r>
            <w:proofErr w:type="spellStart"/>
            <w:r w:rsidRPr="008148A6">
              <w:rPr>
                <w:rFonts w:eastAsia="Times New Roman"/>
                <w:sz w:val="20"/>
                <w:szCs w:val="20"/>
              </w:rPr>
              <w:t>scritura</w:t>
            </w:r>
            <w:proofErr w:type="spellEnd"/>
            <w:r w:rsidRPr="008148A6">
              <w:rPr>
                <w:rFonts w:eastAsia="Times New Roman"/>
                <w:sz w:val="20"/>
                <w:szCs w:val="20"/>
              </w:rPr>
              <w:t xml:space="preserve"> </w:t>
            </w:r>
            <w:r w:rsidRPr="008148A6">
              <w:rPr>
                <w:rFonts w:eastAsia="Times New Roman"/>
                <w:sz w:val="20"/>
                <w:szCs w:val="20"/>
                <w:lang w:val="es-MX"/>
              </w:rPr>
              <w:t>C</w:t>
            </w:r>
            <w:proofErr w:type="spellStart"/>
            <w:r w:rsidRPr="008148A6">
              <w:rPr>
                <w:rFonts w:eastAsia="Times New Roman"/>
                <w:sz w:val="20"/>
                <w:szCs w:val="20"/>
              </w:rPr>
              <w:t>reativa</w:t>
            </w:r>
            <w:proofErr w:type="spellEnd"/>
          </w:p>
        </w:tc>
        <w:tc>
          <w:tcPr>
            <w:tcW w:w="835" w:type="pct"/>
            <w:tcBorders>
              <w:top w:val="single" w:sz="8" w:space="0" w:color="auto"/>
              <w:left w:val="single" w:sz="8" w:space="0" w:color="auto"/>
              <w:bottom w:val="single" w:sz="8" w:space="0" w:color="auto"/>
              <w:right w:val="single" w:sz="8" w:space="0" w:color="auto"/>
            </w:tcBorders>
            <w:vAlign w:val="center"/>
          </w:tcPr>
          <w:p w14:paraId="19448614" w14:textId="6C272212" w:rsidR="00800064" w:rsidRPr="008148A6" w:rsidRDefault="00800064" w:rsidP="00800064">
            <w:pPr>
              <w:spacing w:after="0"/>
              <w:jc w:val="center"/>
            </w:pPr>
            <w:r w:rsidRPr="008148A6">
              <w:rPr>
                <w:rFonts w:eastAsia="Times New Roman"/>
                <w:sz w:val="20"/>
                <w:szCs w:val="20"/>
              </w:rPr>
              <w:t>4.94</w:t>
            </w:r>
          </w:p>
        </w:tc>
        <w:tc>
          <w:tcPr>
            <w:tcW w:w="685" w:type="pct"/>
            <w:tcBorders>
              <w:top w:val="single" w:sz="8" w:space="0" w:color="auto"/>
              <w:left w:val="single" w:sz="8" w:space="0" w:color="auto"/>
              <w:bottom w:val="single" w:sz="8" w:space="0" w:color="auto"/>
              <w:right w:val="single" w:sz="8" w:space="0" w:color="auto"/>
            </w:tcBorders>
            <w:vAlign w:val="center"/>
          </w:tcPr>
          <w:p w14:paraId="2ABB6200" w14:textId="524876E5" w:rsidR="00800064" w:rsidRPr="007E4A9A" w:rsidRDefault="00800064" w:rsidP="00800064">
            <w:pPr>
              <w:spacing w:after="0"/>
              <w:jc w:val="center"/>
              <w:rPr>
                <w:rFonts w:eastAsia="Times New Roman"/>
                <w:sz w:val="20"/>
                <w:szCs w:val="20"/>
              </w:rPr>
            </w:pPr>
            <w:r w:rsidRPr="007E4A9A">
              <w:rPr>
                <w:rFonts w:eastAsia="Times New Roman"/>
                <w:sz w:val="20"/>
                <w:szCs w:val="20"/>
              </w:rPr>
              <w:t>4.6</w:t>
            </w:r>
            <w:r w:rsidR="008640F8">
              <w:rPr>
                <w:rFonts w:eastAsia="Times New Roman"/>
                <w:sz w:val="20"/>
                <w:szCs w:val="20"/>
              </w:rPr>
              <w:t>9</w:t>
            </w:r>
          </w:p>
        </w:tc>
        <w:tc>
          <w:tcPr>
            <w:tcW w:w="677" w:type="pct"/>
            <w:tcBorders>
              <w:top w:val="single" w:sz="8" w:space="0" w:color="auto"/>
              <w:left w:val="single" w:sz="8" w:space="0" w:color="auto"/>
              <w:bottom w:val="single" w:sz="8" w:space="0" w:color="auto"/>
              <w:right w:val="single" w:sz="8" w:space="0" w:color="auto"/>
            </w:tcBorders>
            <w:vAlign w:val="center"/>
          </w:tcPr>
          <w:p w14:paraId="35E0E94A" w14:textId="4BEAF9DC" w:rsidR="00800064" w:rsidRPr="007E4A9A" w:rsidRDefault="00515B27" w:rsidP="00800064">
            <w:pPr>
              <w:spacing w:after="0"/>
              <w:jc w:val="center"/>
              <w:rPr>
                <w:rFonts w:eastAsia="Times New Roman"/>
                <w:sz w:val="20"/>
                <w:szCs w:val="20"/>
              </w:rPr>
            </w:pPr>
            <w:r>
              <w:rPr>
                <w:rFonts w:eastAsia="Times New Roman"/>
                <w:sz w:val="20"/>
                <w:szCs w:val="20"/>
              </w:rPr>
              <w:t>4,56</w:t>
            </w:r>
          </w:p>
        </w:tc>
      </w:tr>
      <w:tr w:rsidR="00800064" w:rsidRPr="008148A6" w14:paraId="7B69538B" w14:textId="6F6F877B" w:rsidTr="00800064">
        <w:tc>
          <w:tcPr>
            <w:tcW w:w="2803"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7D513A75" w14:textId="1C21C649" w:rsidR="00800064" w:rsidRPr="008148A6" w:rsidRDefault="00800064" w:rsidP="00800064">
            <w:pPr>
              <w:spacing w:after="0"/>
              <w:jc w:val="center"/>
            </w:pPr>
            <w:r w:rsidRPr="008148A6">
              <w:rPr>
                <w:rFonts w:eastAsia="Times New Roman"/>
                <w:b/>
                <w:bCs/>
                <w:color w:val="000000" w:themeColor="text1"/>
                <w:sz w:val="20"/>
                <w:szCs w:val="20"/>
              </w:rPr>
              <w:t>Promedio general</w:t>
            </w:r>
          </w:p>
        </w:tc>
        <w:tc>
          <w:tcPr>
            <w:tcW w:w="835"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7B134FE4" w14:textId="6AE9E9C8" w:rsidR="00800064" w:rsidRPr="008148A6" w:rsidRDefault="00800064" w:rsidP="00800064">
            <w:pPr>
              <w:spacing w:after="0"/>
              <w:jc w:val="center"/>
            </w:pPr>
            <w:r w:rsidRPr="008148A6">
              <w:rPr>
                <w:rFonts w:eastAsia="Times New Roman"/>
                <w:b/>
                <w:bCs/>
                <w:color w:val="000000" w:themeColor="text1"/>
                <w:sz w:val="20"/>
                <w:szCs w:val="20"/>
              </w:rPr>
              <w:t>4.71</w:t>
            </w:r>
          </w:p>
        </w:tc>
        <w:tc>
          <w:tcPr>
            <w:tcW w:w="685"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55773F98" w14:textId="6664621F" w:rsidR="00800064" w:rsidRPr="00383C44" w:rsidRDefault="00800064" w:rsidP="00800064">
            <w:pPr>
              <w:spacing w:after="0"/>
              <w:jc w:val="center"/>
              <w:rPr>
                <w:rFonts w:eastAsia="Times New Roman"/>
                <w:b/>
                <w:bCs/>
                <w:sz w:val="20"/>
                <w:szCs w:val="20"/>
              </w:rPr>
            </w:pPr>
            <w:r w:rsidRPr="00383C44">
              <w:rPr>
                <w:rFonts w:eastAsia="Times New Roman"/>
                <w:b/>
                <w:bCs/>
                <w:sz w:val="20"/>
                <w:szCs w:val="20"/>
              </w:rPr>
              <w:t>4.59</w:t>
            </w:r>
          </w:p>
        </w:tc>
        <w:tc>
          <w:tcPr>
            <w:tcW w:w="677"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2D3F981C" w14:textId="07F94395" w:rsidR="00800064" w:rsidRPr="00383C44" w:rsidRDefault="00A94422" w:rsidP="00800064">
            <w:pPr>
              <w:spacing w:after="0"/>
              <w:jc w:val="center"/>
              <w:rPr>
                <w:rFonts w:eastAsia="Times New Roman"/>
                <w:b/>
                <w:bCs/>
                <w:sz w:val="20"/>
                <w:szCs w:val="20"/>
              </w:rPr>
            </w:pPr>
            <w:r>
              <w:rPr>
                <w:rFonts w:eastAsia="Times New Roman"/>
                <w:b/>
                <w:bCs/>
                <w:sz w:val="20"/>
                <w:szCs w:val="20"/>
              </w:rPr>
              <w:t>4,608</w:t>
            </w:r>
          </w:p>
        </w:tc>
      </w:tr>
    </w:tbl>
    <w:p w14:paraId="35B9B970" w14:textId="795FF51D" w:rsidR="00F327FD" w:rsidRPr="0090267B" w:rsidRDefault="3CE47C75" w:rsidP="0090267B">
      <w:pPr>
        <w:jc w:val="center"/>
      </w:pPr>
      <w:r w:rsidRPr="008148A6">
        <w:rPr>
          <w:rFonts w:eastAsia="Times New Roman"/>
          <w:i/>
          <w:iCs/>
          <w:sz w:val="20"/>
          <w:szCs w:val="20"/>
          <w:lang w:val="es-MX"/>
        </w:rPr>
        <w:t>Fuente: Información suministrada por el proceso de formación</w:t>
      </w:r>
    </w:p>
    <w:p w14:paraId="4A5C3ECB" w14:textId="77777777" w:rsidR="0090267B" w:rsidRDefault="0090267B" w:rsidP="002679BC">
      <w:pPr>
        <w:rPr>
          <w:rFonts w:eastAsia="Times New Roman"/>
          <w:szCs w:val="24"/>
        </w:rPr>
      </w:pPr>
    </w:p>
    <w:p w14:paraId="2FD8BAA2" w14:textId="69645D4D" w:rsidR="00CE7061" w:rsidRPr="002679BC" w:rsidRDefault="3CE47C75" w:rsidP="002679BC">
      <w:r w:rsidRPr="008148A6">
        <w:rPr>
          <w:rFonts w:eastAsia="Times New Roman"/>
          <w:szCs w:val="24"/>
        </w:rPr>
        <w:t>De la anterior tabla se resalta las calificaciones obtenidas de los maestros por parte de sus estudiantes, identificando que a pesar de la pandemia lograron desarrollar cada una de sus actividades y cumplir con el objetivo de la cohorte.</w:t>
      </w:r>
    </w:p>
    <w:p w14:paraId="0A29EE79" w14:textId="2D8747C2" w:rsidR="00361B8D" w:rsidRDefault="00361B8D" w:rsidP="00361B8D">
      <w:pPr>
        <w:pStyle w:val="Descripcin"/>
        <w:keepNext/>
      </w:pPr>
      <w:bookmarkStart w:id="27" w:name="_Toc83024066"/>
      <w:r>
        <w:t xml:space="preserve">Tabla </w:t>
      </w:r>
      <w:r>
        <w:fldChar w:fldCharType="begin"/>
      </w:r>
      <w:r>
        <w:instrText xml:space="preserve"> SEQ Tabla \* ARABIC </w:instrText>
      </w:r>
      <w:r>
        <w:fldChar w:fldCharType="separate"/>
      </w:r>
      <w:r w:rsidR="002C5417">
        <w:rPr>
          <w:noProof/>
        </w:rPr>
        <w:t>4</w:t>
      </w:r>
      <w:r>
        <w:fldChar w:fldCharType="end"/>
      </w:r>
      <w:r>
        <w:t xml:space="preserve"> </w:t>
      </w:r>
      <w:r w:rsidRPr="00AD3778">
        <w:t>Estudiantes graduados</w:t>
      </w:r>
      <w:bookmarkEnd w:id="27"/>
    </w:p>
    <w:tbl>
      <w:tblPr>
        <w:tblW w:w="5001" w:type="pct"/>
        <w:tblLook w:val="04A0" w:firstRow="1" w:lastRow="0" w:firstColumn="1" w:lastColumn="0" w:noHBand="0" w:noVBand="1"/>
      </w:tblPr>
      <w:tblGrid>
        <w:gridCol w:w="5037"/>
        <w:gridCol w:w="2152"/>
        <w:gridCol w:w="2152"/>
      </w:tblGrid>
      <w:tr w:rsidR="007611F0" w:rsidRPr="008148A6" w14:paraId="6C679AE0" w14:textId="1214CCB8" w:rsidTr="007611F0">
        <w:tc>
          <w:tcPr>
            <w:tcW w:w="2696" w:type="pct"/>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8BCC180" w14:textId="5FE78C31" w:rsidR="007611F0" w:rsidRPr="008148A6" w:rsidRDefault="007611F0" w:rsidP="001018AD">
            <w:pPr>
              <w:spacing w:after="0"/>
              <w:jc w:val="center"/>
            </w:pPr>
            <w:r w:rsidRPr="008148A6">
              <w:rPr>
                <w:rFonts w:eastAsia="Times New Roman"/>
                <w:b/>
                <w:bCs/>
                <w:sz w:val="20"/>
                <w:szCs w:val="20"/>
              </w:rPr>
              <w:t>Programas</w:t>
            </w:r>
            <w:r w:rsidRPr="008148A6">
              <w:rPr>
                <w:rFonts w:eastAsia="Times New Roman"/>
                <w:b/>
                <w:bCs/>
                <w:color w:val="000000" w:themeColor="text1"/>
                <w:sz w:val="20"/>
                <w:szCs w:val="20"/>
              </w:rPr>
              <w:t xml:space="preserve"> académicos</w:t>
            </w:r>
          </w:p>
        </w:tc>
        <w:tc>
          <w:tcPr>
            <w:tcW w:w="2304" w:type="pct"/>
            <w:gridSpan w:val="2"/>
            <w:tcBorders>
              <w:top w:val="single" w:sz="8" w:space="0" w:color="auto"/>
              <w:left w:val="single" w:sz="8" w:space="0" w:color="auto"/>
              <w:bottom w:val="single" w:sz="8" w:space="0" w:color="auto"/>
              <w:right w:val="single" w:sz="4" w:space="0" w:color="auto"/>
            </w:tcBorders>
            <w:shd w:val="clear" w:color="auto" w:fill="B4C6E7" w:themeFill="accent1" w:themeFillTint="66"/>
          </w:tcPr>
          <w:p w14:paraId="6ECF5E25" w14:textId="04B408EB" w:rsidR="007611F0" w:rsidRPr="008148A6" w:rsidRDefault="007611F0" w:rsidP="001018AD">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Estudiantes graduados</w:t>
            </w:r>
          </w:p>
        </w:tc>
      </w:tr>
      <w:tr w:rsidR="001018AD" w:rsidRPr="008148A6" w14:paraId="0BEDA13E" w14:textId="370E32EF" w:rsidTr="007611F0">
        <w:tc>
          <w:tcPr>
            <w:tcW w:w="2696" w:type="pct"/>
            <w:vMerge/>
            <w:tcBorders>
              <w:left w:val="single" w:sz="0" w:space="0" w:color="auto"/>
              <w:bottom w:val="single" w:sz="0" w:space="0" w:color="auto"/>
              <w:right w:val="single" w:sz="0" w:space="0" w:color="auto"/>
            </w:tcBorders>
            <w:vAlign w:val="center"/>
          </w:tcPr>
          <w:p w14:paraId="2366A538" w14:textId="77777777" w:rsidR="001018AD" w:rsidRPr="008148A6" w:rsidRDefault="001018AD" w:rsidP="001018AD">
            <w:pPr>
              <w:spacing w:after="0"/>
            </w:pPr>
          </w:p>
        </w:tc>
        <w:tc>
          <w:tcPr>
            <w:tcW w:w="1152" w:type="pct"/>
            <w:tcBorders>
              <w:top w:val="single" w:sz="8" w:space="0" w:color="auto"/>
              <w:left w:val="nil"/>
              <w:bottom w:val="single" w:sz="8" w:space="0" w:color="auto"/>
              <w:right w:val="single" w:sz="4" w:space="0" w:color="auto"/>
            </w:tcBorders>
            <w:shd w:val="clear" w:color="auto" w:fill="B4C6E7" w:themeFill="accent1" w:themeFillTint="66"/>
          </w:tcPr>
          <w:p w14:paraId="16512112" w14:textId="04D658F8" w:rsidR="001018AD" w:rsidRPr="008148A6" w:rsidRDefault="001018AD" w:rsidP="001018AD">
            <w:pPr>
              <w:spacing w:after="0"/>
              <w:jc w:val="center"/>
            </w:pPr>
            <w:r w:rsidRPr="008148A6">
              <w:rPr>
                <w:rFonts w:eastAsia="Times New Roman"/>
                <w:b/>
                <w:bCs/>
                <w:color w:val="000000" w:themeColor="text1"/>
                <w:sz w:val="20"/>
                <w:szCs w:val="20"/>
              </w:rPr>
              <w:t>2020</w:t>
            </w:r>
          </w:p>
        </w:tc>
        <w:tc>
          <w:tcPr>
            <w:tcW w:w="115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D79764" w14:textId="665311CA" w:rsidR="001018AD" w:rsidRPr="008148A6" w:rsidRDefault="001018AD" w:rsidP="001018AD">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202</w:t>
            </w:r>
            <w:r w:rsidR="007611F0">
              <w:rPr>
                <w:rFonts w:eastAsia="Times New Roman"/>
                <w:b/>
                <w:bCs/>
                <w:color w:val="000000" w:themeColor="text1"/>
                <w:sz w:val="20"/>
                <w:szCs w:val="20"/>
              </w:rPr>
              <w:t>1</w:t>
            </w:r>
            <w:r w:rsidR="00993160">
              <w:rPr>
                <w:rFonts w:eastAsia="Times New Roman"/>
                <w:b/>
                <w:bCs/>
                <w:color w:val="000000" w:themeColor="text1"/>
                <w:sz w:val="20"/>
                <w:szCs w:val="20"/>
              </w:rPr>
              <w:t>-I</w:t>
            </w:r>
          </w:p>
        </w:tc>
      </w:tr>
      <w:tr w:rsidR="001018AD" w:rsidRPr="008148A6" w14:paraId="7E4DD833" w14:textId="3422DD57" w:rsidTr="00561E54">
        <w:trPr>
          <w:trHeight w:val="99"/>
        </w:trPr>
        <w:tc>
          <w:tcPr>
            <w:tcW w:w="2696" w:type="pct"/>
            <w:tcBorders>
              <w:top w:val="nil"/>
              <w:left w:val="single" w:sz="8" w:space="0" w:color="auto"/>
              <w:bottom w:val="single" w:sz="8" w:space="0" w:color="auto"/>
              <w:right w:val="single" w:sz="8" w:space="0" w:color="auto"/>
            </w:tcBorders>
            <w:vAlign w:val="center"/>
          </w:tcPr>
          <w:p w14:paraId="3C2AB1DF" w14:textId="14F41EDB" w:rsidR="001018AD" w:rsidRPr="008148A6" w:rsidRDefault="001018AD" w:rsidP="001018AD">
            <w:pPr>
              <w:spacing w:after="0"/>
              <w:jc w:val="left"/>
            </w:pPr>
            <w:r w:rsidRPr="00383C44">
              <w:rPr>
                <w:rFonts w:eastAsia="Times New Roman"/>
                <w:sz w:val="20"/>
                <w:szCs w:val="20"/>
              </w:rPr>
              <w:t>Maestría en Enseñanza de Español como Lengua Extranjera y Segunda Lengua</w:t>
            </w:r>
          </w:p>
        </w:tc>
        <w:tc>
          <w:tcPr>
            <w:tcW w:w="1152" w:type="pct"/>
            <w:tcBorders>
              <w:top w:val="single" w:sz="8" w:space="0" w:color="auto"/>
              <w:left w:val="single" w:sz="8" w:space="0" w:color="auto"/>
              <w:bottom w:val="single" w:sz="8" w:space="0" w:color="auto"/>
              <w:right w:val="single" w:sz="4" w:space="0" w:color="auto"/>
            </w:tcBorders>
            <w:vAlign w:val="center"/>
          </w:tcPr>
          <w:p w14:paraId="6697E82B" w14:textId="548F720A" w:rsidR="001018AD" w:rsidRPr="00383C44" w:rsidRDefault="001018AD" w:rsidP="001018AD">
            <w:pPr>
              <w:spacing w:after="0"/>
              <w:jc w:val="center"/>
            </w:pPr>
            <w:r w:rsidRPr="00383C44">
              <w:rPr>
                <w:rFonts w:eastAsia="Times New Roman"/>
                <w:sz w:val="20"/>
                <w:szCs w:val="20"/>
              </w:rPr>
              <w:t>5</w:t>
            </w:r>
          </w:p>
        </w:tc>
        <w:tc>
          <w:tcPr>
            <w:tcW w:w="1152" w:type="pct"/>
            <w:tcBorders>
              <w:top w:val="single" w:sz="4" w:space="0" w:color="auto"/>
              <w:left w:val="single" w:sz="4" w:space="0" w:color="auto"/>
              <w:bottom w:val="single" w:sz="4" w:space="0" w:color="auto"/>
              <w:right w:val="single" w:sz="4" w:space="0" w:color="auto"/>
            </w:tcBorders>
            <w:vAlign w:val="center"/>
          </w:tcPr>
          <w:p w14:paraId="650127BD" w14:textId="282D604F" w:rsidR="00E45819" w:rsidRPr="00383C44" w:rsidRDefault="00561E54" w:rsidP="00561E54">
            <w:pPr>
              <w:spacing w:after="0"/>
              <w:jc w:val="center"/>
              <w:rPr>
                <w:rFonts w:eastAsia="Times New Roman"/>
                <w:sz w:val="20"/>
                <w:szCs w:val="20"/>
              </w:rPr>
            </w:pPr>
            <w:r>
              <w:rPr>
                <w:rFonts w:eastAsia="Times New Roman"/>
                <w:sz w:val="20"/>
                <w:szCs w:val="20"/>
              </w:rPr>
              <w:t>11</w:t>
            </w:r>
          </w:p>
        </w:tc>
      </w:tr>
      <w:tr w:rsidR="001018AD" w:rsidRPr="008148A6" w14:paraId="6B4AE73D" w14:textId="5B74FAF0" w:rsidTr="00BD42A0">
        <w:trPr>
          <w:trHeight w:val="99"/>
        </w:trPr>
        <w:tc>
          <w:tcPr>
            <w:tcW w:w="2696" w:type="pct"/>
            <w:tcBorders>
              <w:top w:val="single" w:sz="8" w:space="0" w:color="auto"/>
              <w:left w:val="single" w:sz="8" w:space="0" w:color="auto"/>
              <w:bottom w:val="single" w:sz="8" w:space="0" w:color="auto"/>
              <w:right w:val="single" w:sz="8" w:space="0" w:color="auto"/>
            </w:tcBorders>
            <w:vAlign w:val="center"/>
          </w:tcPr>
          <w:p w14:paraId="1470E521" w14:textId="47490D29" w:rsidR="001018AD" w:rsidRPr="008148A6" w:rsidRDefault="001018AD" w:rsidP="001018AD">
            <w:pPr>
              <w:spacing w:after="0"/>
              <w:jc w:val="left"/>
            </w:pPr>
            <w:r w:rsidRPr="008148A6">
              <w:rPr>
                <w:rFonts w:eastAsia="Times New Roman"/>
                <w:sz w:val="20"/>
                <w:szCs w:val="20"/>
              </w:rPr>
              <w:t xml:space="preserve">Maestría en </w:t>
            </w:r>
            <w:r w:rsidRPr="008148A6">
              <w:rPr>
                <w:rFonts w:eastAsia="Times New Roman"/>
                <w:sz w:val="20"/>
                <w:szCs w:val="20"/>
                <w:lang w:val="es-MX"/>
              </w:rPr>
              <w:t>E</w:t>
            </w:r>
            <w:proofErr w:type="spellStart"/>
            <w:r w:rsidRPr="008148A6">
              <w:rPr>
                <w:rFonts w:eastAsia="Times New Roman"/>
                <w:sz w:val="20"/>
                <w:szCs w:val="20"/>
              </w:rPr>
              <w:t>studios</w:t>
            </w:r>
            <w:proofErr w:type="spellEnd"/>
            <w:r w:rsidRPr="008148A6">
              <w:rPr>
                <w:rFonts w:eastAsia="Times New Roman"/>
                <w:sz w:val="20"/>
                <w:szCs w:val="20"/>
              </w:rPr>
              <w:t xml:space="preserve"> </w:t>
            </w:r>
            <w:r w:rsidRPr="008148A6">
              <w:rPr>
                <w:rFonts w:eastAsia="Times New Roman"/>
                <w:sz w:val="20"/>
                <w:szCs w:val="20"/>
                <w:lang w:val="es-MX"/>
              </w:rPr>
              <w:t>E</w:t>
            </w:r>
            <w:proofErr w:type="spellStart"/>
            <w:r w:rsidRPr="008148A6">
              <w:rPr>
                <w:rFonts w:eastAsia="Times New Roman"/>
                <w:sz w:val="20"/>
                <w:szCs w:val="20"/>
              </w:rPr>
              <w:t>ditoriales</w:t>
            </w:r>
            <w:proofErr w:type="spellEnd"/>
          </w:p>
        </w:tc>
        <w:tc>
          <w:tcPr>
            <w:tcW w:w="1152" w:type="pct"/>
            <w:tcBorders>
              <w:top w:val="single" w:sz="8" w:space="0" w:color="auto"/>
              <w:left w:val="single" w:sz="8" w:space="0" w:color="auto"/>
              <w:bottom w:val="single" w:sz="8" w:space="0" w:color="auto"/>
              <w:right w:val="single" w:sz="4" w:space="0" w:color="auto"/>
            </w:tcBorders>
            <w:vAlign w:val="center"/>
          </w:tcPr>
          <w:p w14:paraId="619C447F" w14:textId="0A5D2393" w:rsidR="001018AD" w:rsidRPr="00383C44" w:rsidRDefault="001018AD" w:rsidP="001018AD">
            <w:pPr>
              <w:spacing w:after="0"/>
              <w:jc w:val="center"/>
            </w:pPr>
            <w:r w:rsidRPr="00383C44">
              <w:rPr>
                <w:rFonts w:eastAsia="Times New Roman"/>
                <w:sz w:val="20"/>
                <w:szCs w:val="20"/>
              </w:rPr>
              <w:t>20</w:t>
            </w:r>
          </w:p>
        </w:tc>
        <w:tc>
          <w:tcPr>
            <w:tcW w:w="1152" w:type="pct"/>
            <w:tcBorders>
              <w:top w:val="single" w:sz="4" w:space="0" w:color="auto"/>
              <w:left w:val="single" w:sz="4" w:space="0" w:color="auto"/>
              <w:bottom w:val="single" w:sz="4" w:space="0" w:color="auto"/>
              <w:right w:val="single" w:sz="4" w:space="0" w:color="auto"/>
            </w:tcBorders>
            <w:vAlign w:val="center"/>
          </w:tcPr>
          <w:p w14:paraId="5A7A0B31" w14:textId="4A60D2D1" w:rsidR="00F87D04" w:rsidRPr="00383C44" w:rsidRDefault="00BD42A0" w:rsidP="00BD42A0">
            <w:pPr>
              <w:spacing w:after="0"/>
              <w:jc w:val="center"/>
              <w:rPr>
                <w:rFonts w:eastAsia="Times New Roman"/>
                <w:sz w:val="20"/>
                <w:szCs w:val="20"/>
              </w:rPr>
            </w:pPr>
            <w:r>
              <w:rPr>
                <w:rFonts w:eastAsia="Times New Roman"/>
                <w:sz w:val="20"/>
                <w:szCs w:val="20"/>
              </w:rPr>
              <w:t>3</w:t>
            </w:r>
          </w:p>
        </w:tc>
      </w:tr>
      <w:tr w:rsidR="001018AD" w:rsidRPr="008148A6" w14:paraId="25863861" w14:textId="6D7EE699" w:rsidTr="007611F0">
        <w:tc>
          <w:tcPr>
            <w:tcW w:w="2696" w:type="pct"/>
            <w:tcBorders>
              <w:top w:val="single" w:sz="8" w:space="0" w:color="auto"/>
              <w:left w:val="single" w:sz="8" w:space="0" w:color="auto"/>
              <w:bottom w:val="single" w:sz="8" w:space="0" w:color="auto"/>
              <w:right w:val="single" w:sz="8" w:space="0" w:color="auto"/>
            </w:tcBorders>
            <w:vAlign w:val="center"/>
          </w:tcPr>
          <w:p w14:paraId="39AF3B8D" w14:textId="5AFCCCE2" w:rsidR="001018AD" w:rsidRPr="008148A6" w:rsidRDefault="001018AD" w:rsidP="001018AD">
            <w:pPr>
              <w:spacing w:after="0"/>
              <w:jc w:val="left"/>
            </w:pPr>
            <w:r w:rsidRPr="008148A6">
              <w:rPr>
                <w:rFonts w:eastAsia="Times New Roman"/>
                <w:sz w:val="20"/>
                <w:szCs w:val="20"/>
              </w:rPr>
              <w:t xml:space="preserve">Maestría en </w:t>
            </w:r>
            <w:r w:rsidRPr="008148A6">
              <w:rPr>
                <w:rFonts w:eastAsia="Times New Roman"/>
                <w:sz w:val="20"/>
                <w:szCs w:val="20"/>
                <w:lang w:val="es-MX"/>
              </w:rPr>
              <w:t>L</w:t>
            </w:r>
            <w:proofErr w:type="spellStart"/>
            <w:r w:rsidRPr="008148A6">
              <w:rPr>
                <w:rFonts w:eastAsia="Times New Roman"/>
                <w:sz w:val="20"/>
                <w:szCs w:val="20"/>
              </w:rPr>
              <w:t>ingüística</w:t>
            </w:r>
            <w:proofErr w:type="spellEnd"/>
          </w:p>
        </w:tc>
        <w:tc>
          <w:tcPr>
            <w:tcW w:w="1152" w:type="pct"/>
            <w:tcBorders>
              <w:top w:val="single" w:sz="8" w:space="0" w:color="auto"/>
              <w:left w:val="single" w:sz="8" w:space="0" w:color="auto"/>
              <w:bottom w:val="single" w:sz="8" w:space="0" w:color="auto"/>
              <w:right w:val="single" w:sz="4" w:space="0" w:color="auto"/>
            </w:tcBorders>
            <w:vAlign w:val="center"/>
          </w:tcPr>
          <w:p w14:paraId="034091E2" w14:textId="6677D564" w:rsidR="001018AD" w:rsidRPr="00383C44" w:rsidRDefault="001018AD" w:rsidP="001018AD">
            <w:pPr>
              <w:spacing w:after="0"/>
              <w:jc w:val="center"/>
            </w:pPr>
            <w:r w:rsidRPr="00383C44">
              <w:rPr>
                <w:rFonts w:eastAsia="Times New Roman"/>
                <w:sz w:val="20"/>
                <w:szCs w:val="20"/>
              </w:rPr>
              <w:t>6</w:t>
            </w:r>
          </w:p>
        </w:tc>
        <w:tc>
          <w:tcPr>
            <w:tcW w:w="1152" w:type="pct"/>
            <w:tcBorders>
              <w:top w:val="single" w:sz="4" w:space="0" w:color="auto"/>
              <w:left w:val="single" w:sz="4" w:space="0" w:color="auto"/>
              <w:bottom w:val="single" w:sz="4" w:space="0" w:color="auto"/>
              <w:right w:val="single" w:sz="4" w:space="0" w:color="auto"/>
            </w:tcBorders>
            <w:vAlign w:val="center"/>
          </w:tcPr>
          <w:p w14:paraId="4A7C0C32" w14:textId="0A6386C1" w:rsidR="001018AD" w:rsidRPr="00383C44" w:rsidRDefault="005963BD" w:rsidP="001018AD">
            <w:pPr>
              <w:spacing w:after="0"/>
              <w:jc w:val="center"/>
              <w:rPr>
                <w:rFonts w:eastAsia="Times New Roman"/>
                <w:sz w:val="20"/>
                <w:szCs w:val="20"/>
              </w:rPr>
            </w:pPr>
            <w:r>
              <w:rPr>
                <w:rFonts w:eastAsia="Times New Roman"/>
                <w:sz w:val="20"/>
                <w:szCs w:val="20"/>
              </w:rPr>
              <w:t>3</w:t>
            </w:r>
          </w:p>
        </w:tc>
      </w:tr>
      <w:tr w:rsidR="001018AD" w:rsidRPr="008148A6" w14:paraId="2D2E7AC8" w14:textId="0DF949CD" w:rsidTr="007611F0">
        <w:tc>
          <w:tcPr>
            <w:tcW w:w="2696" w:type="pct"/>
            <w:tcBorders>
              <w:top w:val="single" w:sz="8" w:space="0" w:color="auto"/>
              <w:left w:val="single" w:sz="8" w:space="0" w:color="auto"/>
              <w:bottom w:val="single" w:sz="8" w:space="0" w:color="auto"/>
              <w:right w:val="single" w:sz="8" w:space="0" w:color="auto"/>
            </w:tcBorders>
            <w:vAlign w:val="center"/>
          </w:tcPr>
          <w:p w14:paraId="1EA2A995" w14:textId="3479730C" w:rsidR="001018AD" w:rsidRPr="008148A6" w:rsidRDefault="001018AD" w:rsidP="001018AD">
            <w:pPr>
              <w:spacing w:after="0"/>
              <w:jc w:val="left"/>
            </w:pPr>
            <w:r w:rsidRPr="008148A6">
              <w:rPr>
                <w:rFonts w:eastAsia="Times New Roman"/>
                <w:sz w:val="20"/>
                <w:szCs w:val="20"/>
              </w:rPr>
              <w:t xml:space="preserve">Maestría en </w:t>
            </w:r>
            <w:r w:rsidRPr="008148A6">
              <w:rPr>
                <w:rFonts w:eastAsia="Times New Roman"/>
                <w:sz w:val="20"/>
                <w:szCs w:val="20"/>
                <w:lang w:val="es-MX"/>
              </w:rPr>
              <w:t>L</w:t>
            </w:r>
            <w:proofErr w:type="spellStart"/>
            <w:r w:rsidRPr="008148A6">
              <w:rPr>
                <w:rFonts w:eastAsia="Times New Roman"/>
                <w:sz w:val="20"/>
                <w:szCs w:val="20"/>
              </w:rPr>
              <w:t>iteratura</w:t>
            </w:r>
            <w:proofErr w:type="spellEnd"/>
            <w:r w:rsidRPr="008148A6">
              <w:rPr>
                <w:rFonts w:eastAsia="Times New Roman"/>
                <w:sz w:val="20"/>
                <w:szCs w:val="20"/>
              </w:rPr>
              <w:t xml:space="preserve"> y </w:t>
            </w:r>
            <w:r w:rsidRPr="008148A6">
              <w:rPr>
                <w:rFonts w:eastAsia="Times New Roman"/>
                <w:sz w:val="20"/>
                <w:szCs w:val="20"/>
                <w:lang w:val="es-MX"/>
              </w:rPr>
              <w:t>C</w:t>
            </w:r>
            <w:proofErr w:type="spellStart"/>
            <w:r w:rsidRPr="008148A6">
              <w:rPr>
                <w:rFonts w:eastAsia="Times New Roman"/>
                <w:sz w:val="20"/>
                <w:szCs w:val="20"/>
              </w:rPr>
              <w:t>ultura</w:t>
            </w:r>
            <w:proofErr w:type="spellEnd"/>
          </w:p>
        </w:tc>
        <w:tc>
          <w:tcPr>
            <w:tcW w:w="1152" w:type="pct"/>
            <w:tcBorders>
              <w:top w:val="single" w:sz="8" w:space="0" w:color="auto"/>
              <w:left w:val="single" w:sz="8" w:space="0" w:color="auto"/>
              <w:bottom w:val="single" w:sz="8" w:space="0" w:color="auto"/>
              <w:right w:val="single" w:sz="4" w:space="0" w:color="auto"/>
            </w:tcBorders>
            <w:vAlign w:val="center"/>
          </w:tcPr>
          <w:p w14:paraId="644FB57D" w14:textId="7F2BC9DF" w:rsidR="001018AD" w:rsidRPr="00383C44" w:rsidRDefault="001018AD" w:rsidP="001018AD">
            <w:pPr>
              <w:spacing w:after="0"/>
              <w:jc w:val="center"/>
            </w:pPr>
            <w:r w:rsidRPr="00383C44">
              <w:rPr>
                <w:rFonts w:eastAsia="Times New Roman"/>
                <w:sz w:val="20"/>
                <w:szCs w:val="20"/>
              </w:rPr>
              <w:t>7</w:t>
            </w:r>
          </w:p>
        </w:tc>
        <w:tc>
          <w:tcPr>
            <w:tcW w:w="1152" w:type="pct"/>
            <w:tcBorders>
              <w:top w:val="single" w:sz="4" w:space="0" w:color="auto"/>
              <w:left w:val="single" w:sz="4" w:space="0" w:color="auto"/>
              <w:bottom w:val="single" w:sz="4" w:space="0" w:color="auto"/>
              <w:right w:val="single" w:sz="4" w:space="0" w:color="auto"/>
            </w:tcBorders>
            <w:vAlign w:val="center"/>
          </w:tcPr>
          <w:p w14:paraId="7D743CFE" w14:textId="746E084F" w:rsidR="001018AD" w:rsidRPr="00383C44" w:rsidRDefault="00561E54" w:rsidP="001018AD">
            <w:pPr>
              <w:spacing w:after="0"/>
              <w:jc w:val="center"/>
              <w:rPr>
                <w:rFonts w:eastAsia="Times New Roman"/>
                <w:sz w:val="20"/>
                <w:szCs w:val="20"/>
              </w:rPr>
            </w:pPr>
            <w:r>
              <w:rPr>
                <w:rFonts w:eastAsia="Times New Roman"/>
                <w:sz w:val="20"/>
                <w:szCs w:val="20"/>
              </w:rPr>
              <w:t>8</w:t>
            </w:r>
          </w:p>
        </w:tc>
      </w:tr>
      <w:tr w:rsidR="001018AD" w:rsidRPr="008148A6" w14:paraId="6CF3D8C8" w14:textId="6A0D62B1" w:rsidTr="007611F0">
        <w:tc>
          <w:tcPr>
            <w:tcW w:w="2696" w:type="pct"/>
            <w:tcBorders>
              <w:top w:val="single" w:sz="8" w:space="0" w:color="auto"/>
              <w:left w:val="single" w:sz="8" w:space="0" w:color="auto"/>
              <w:bottom w:val="single" w:sz="8" w:space="0" w:color="auto"/>
              <w:right w:val="single" w:sz="8" w:space="0" w:color="auto"/>
            </w:tcBorders>
            <w:vAlign w:val="center"/>
          </w:tcPr>
          <w:p w14:paraId="10C1AA4B" w14:textId="44F9DE76" w:rsidR="001018AD" w:rsidRPr="008148A6" w:rsidRDefault="001018AD" w:rsidP="001018AD">
            <w:pPr>
              <w:spacing w:after="0"/>
              <w:jc w:val="left"/>
            </w:pPr>
            <w:r w:rsidRPr="008148A6">
              <w:rPr>
                <w:rFonts w:eastAsia="Times New Roman"/>
                <w:sz w:val="20"/>
                <w:szCs w:val="20"/>
              </w:rPr>
              <w:t xml:space="preserve">Maestría en </w:t>
            </w:r>
            <w:r w:rsidRPr="008148A6">
              <w:rPr>
                <w:rFonts w:eastAsia="Times New Roman"/>
                <w:sz w:val="20"/>
                <w:szCs w:val="20"/>
                <w:lang w:val="es-MX"/>
              </w:rPr>
              <w:t>E</w:t>
            </w:r>
            <w:proofErr w:type="spellStart"/>
            <w:r w:rsidRPr="008148A6">
              <w:rPr>
                <w:rFonts w:eastAsia="Times New Roman"/>
                <w:sz w:val="20"/>
                <w:szCs w:val="20"/>
              </w:rPr>
              <w:t>scritura</w:t>
            </w:r>
            <w:proofErr w:type="spellEnd"/>
            <w:r w:rsidRPr="008148A6">
              <w:rPr>
                <w:rFonts w:eastAsia="Times New Roman"/>
                <w:sz w:val="20"/>
                <w:szCs w:val="20"/>
              </w:rPr>
              <w:t xml:space="preserve"> </w:t>
            </w:r>
            <w:r w:rsidRPr="008148A6">
              <w:rPr>
                <w:rFonts w:eastAsia="Times New Roman"/>
                <w:sz w:val="20"/>
                <w:szCs w:val="20"/>
                <w:lang w:val="es-MX"/>
              </w:rPr>
              <w:t>C</w:t>
            </w:r>
            <w:proofErr w:type="spellStart"/>
            <w:r w:rsidRPr="008148A6">
              <w:rPr>
                <w:rFonts w:eastAsia="Times New Roman"/>
                <w:sz w:val="20"/>
                <w:szCs w:val="20"/>
              </w:rPr>
              <w:t>reativa</w:t>
            </w:r>
            <w:proofErr w:type="spellEnd"/>
          </w:p>
        </w:tc>
        <w:tc>
          <w:tcPr>
            <w:tcW w:w="1152" w:type="pct"/>
            <w:tcBorders>
              <w:top w:val="single" w:sz="8" w:space="0" w:color="auto"/>
              <w:left w:val="single" w:sz="8" w:space="0" w:color="auto"/>
              <w:bottom w:val="single" w:sz="8" w:space="0" w:color="auto"/>
              <w:right w:val="single" w:sz="4" w:space="0" w:color="auto"/>
            </w:tcBorders>
            <w:vAlign w:val="center"/>
          </w:tcPr>
          <w:p w14:paraId="7D2A80FE" w14:textId="17DBDCBD" w:rsidR="001018AD" w:rsidRPr="00383C44" w:rsidRDefault="001018AD" w:rsidP="001018AD">
            <w:pPr>
              <w:spacing w:after="0"/>
              <w:jc w:val="center"/>
            </w:pPr>
            <w:r w:rsidRPr="00383C44">
              <w:rPr>
                <w:rFonts w:eastAsia="Times New Roman"/>
                <w:sz w:val="20"/>
                <w:szCs w:val="20"/>
              </w:rPr>
              <w:t>13</w:t>
            </w:r>
          </w:p>
        </w:tc>
        <w:tc>
          <w:tcPr>
            <w:tcW w:w="1152" w:type="pct"/>
            <w:tcBorders>
              <w:top w:val="single" w:sz="4" w:space="0" w:color="auto"/>
              <w:left w:val="single" w:sz="4" w:space="0" w:color="auto"/>
              <w:bottom w:val="single" w:sz="4" w:space="0" w:color="auto"/>
              <w:right w:val="single" w:sz="4" w:space="0" w:color="auto"/>
            </w:tcBorders>
            <w:vAlign w:val="center"/>
          </w:tcPr>
          <w:p w14:paraId="26CBB85C" w14:textId="41D4B834" w:rsidR="001018AD" w:rsidRPr="00383C44" w:rsidRDefault="005963BD" w:rsidP="001018AD">
            <w:pPr>
              <w:spacing w:after="0"/>
              <w:jc w:val="center"/>
              <w:rPr>
                <w:rFonts w:eastAsia="Times New Roman"/>
                <w:sz w:val="20"/>
                <w:szCs w:val="20"/>
              </w:rPr>
            </w:pPr>
            <w:r>
              <w:rPr>
                <w:rFonts w:eastAsia="Times New Roman"/>
                <w:sz w:val="20"/>
                <w:szCs w:val="20"/>
              </w:rPr>
              <w:t>0</w:t>
            </w:r>
          </w:p>
        </w:tc>
      </w:tr>
      <w:tr w:rsidR="001018AD" w:rsidRPr="008148A6" w14:paraId="036CFB86" w14:textId="18A0B908" w:rsidTr="007611F0">
        <w:tc>
          <w:tcPr>
            <w:tcW w:w="2696" w:type="pc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9B206C2" w14:textId="17479396" w:rsidR="001018AD" w:rsidRPr="008148A6" w:rsidRDefault="001018AD" w:rsidP="001018AD">
            <w:pPr>
              <w:spacing w:after="0"/>
              <w:jc w:val="center"/>
            </w:pPr>
            <w:r w:rsidRPr="008148A6">
              <w:rPr>
                <w:rFonts w:eastAsia="Times New Roman"/>
                <w:b/>
                <w:bCs/>
                <w:color w:val="000000" w:themeColor="text1"/>
                <w:sz w:val="20"/>
                <w:szCs w:val="20"/>
              </w:rPr>
              <w:t>Total</w:t>
            </w:r>
          </w:p>
        </w:tc>
        <w:tc>
          <w:tcPr>
            <w:tcW w:w="1152" w:type="pct"/>
            <w:tcBorders>
              <w:top w:val="single" w:sz="8" w:space="0" w:color="auto"/>
              <w:left w:val="single" w:sz="8" w:space="0" w:color="auto"/>
              <w:bottom w:val="single" w:sz="8" w:space="0" w:color="auto"/>
              <w:right w:val="single" w:sz="4" w:space="0" w:color="auto"/>
            </w:tcBorders>
            <w:shd w:val="clear" w:color="auto" w:fill="B4C6E7" w:themeFill="accent1" w:themeFillTint="66"/>
            <w:vAlign w:val="center"/>
          </w:tcPr>
          <w:p w14:paraId="4A92C935" w14:textId="2AFD335C" w:rsidR="001018AD" w:rsidRPr="008148A6" w:rsidRDefault="001018AD" w:rsidP="001018AD">
            <w:pPr>
              <w:spacing w:after="0"/>
              <w:jc w:val="center"/>
            </w:pPr>
            <w:r w:rsidRPr="008148A6">
              <w:rPr>
                <w:rFonts w:eastAsia="Times New Roman"/>
                <w:b/>
                <w:bCs/>
                <w:color w:val="000000" w:themeColor="text1"/>
                <w:sz w:val="20"/>
                <w:szCs w:val="20"/>
              </w:rPr>
              <w:t>51</w:t>
            </w:r>
          </w:p>
        </w:tc>
        <w:tc>
          <w:tcPr>
            <w:tcW w:w="115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B85593E" w14:textId="5FDDC0AA" w:rsidR="001018AD" w:rsidRPr="008148A6" w:rsidRDefault="00E21925" w:rsidP="001018AD">
            <w:pPr>
              <w:spacing w:after="0"/>
              <w:jc w:val="center"/>
              <w:rPr>
                <w:rFonts w:eastAsia="Times New Roman"/>
                <w:b/>
                <w:bCs/>
                <w:color w:val="000000" w:themeColor="text1"/>
                <w:sz w:val="20"/>
                <w:szCs w:val="20"/>
              </w:rPr>
            </w:pPr>
            <w:r>
              <w:rPr>
                <w:rFonts w:eastAsia="Times New Roman"/>
                <w:b/>
                <w:bCs/>
                <w:color w:val="000000" w:themeColor="text1"/>
                <w:sz w:val="20"/>
                <w:szCs w:val="20"/>
              </w:rPr>
              <w:t>25</w:t>
            </w:r>
          </w:p>
        </w:tc>
      </w:tr>
    </w:tbl>
    <w:p w14:paraId="2ADEEC9E" w14:textId="6FE63507" w:rsidR="00684AAE" w:rsidRDefault="00383C44" w:rsidP="0090267B">
      <w:pPr>
        <w:jc w:val="center"/>
        <w:rPr>
          <w:rFonts w:eastAsia="Times New Roman"/>
          <w:i/>
          <w:iCs/>
          <w:sz w:val="20"/>
          <w:szCs w:val="20"/>
          <w:lang w:val="es-MX"/>
        </w:rPr>
      </w:pPr>
      <w:bookmarkStart w:id="28" w:name="_Hlk62566394"/>
      <w:bookmarkStart w:id="29" w:name="_Hlk62566402"/>
      <w:r w:rsidRPr="008148A6">
        <w:rPr>
          <w:rFonts w:eastAsia="Times New Roman"/>
          <w:i/>
          <w:iCs/>
          <w:sz w:val="20"/>
          <w:szCs w:val="20"/>
          <w:lang w:val="es-MX"/>
        </w:rPr>
        <w:t>Fuente: Información suministrada por el proceso de formación</w:t>
      </w:r>
    </w:p>
    <w:p w14:paraId="5D98702B" w14:textId="2F464987" w:rsidR="00684AAE" w:rsidRPr="00684AAE" w:rsidRDefault="00684AAE" w:rsidP="00684AAE">
      <w:pPr>
        <w:pStyle w:val="Descripcin"/>
        <w:keepNext/>
      </w:pPr>
      <w:bookmarkStart w:id="30" w:name="_Toc83024067"/>
      <w:r>
        <w:t xml:space="preserve">Tabla </w:t>
      </w:r>
      <w:r>
        <w:fldChar w:fldCharType="begin"/>
      </w:r>
      <w:r>
        <w:instrText xml:space="preserve"> SEQ Tabla \* ARABIC </w:instrText>
      </w:r>
      <w:r>
        <w:fldChar w:fldCharType="separate"/>
      </w:r>
      <w:r w:rsidR="002C5417">
        <w:rPr>
          <w:noProof/>
        </w:rPr>
        <w:t>5</w:t>
      </w:r>
      <w:r>
        <w:fldChar w:fldCharType="end"/>
      </w:r>
      <w:r>
        <w:t xml:space="preserve"> Caracterización matriculados</w:t>
      </w:r>
      <w:bookmarkEnd w:id="30"/>
      <w:r>
        <w:t xml:space="preserve"> </w:t>
      </w:r>
      <w:r w:rsidR="3CE47C75" w:rsidRPr="7550B0A2">
        <w:rPr>
          <w:rFonts w:ascii="Times New Roman" w:eastAsia="Times New Roman" w:hAnsi="Times New Roman"/>
          <w:sz w:val="20"/>
          <w:szCs w:val="20"/>
          <w:lang w:val="es-MX"/>
        </w:rPr>
        <w:t xml:space="preserve"> </w:t>
      </w:r>
    </w:p>
    <w:tbl>
      <w:tblPr>
        <w:tblW w:w="7700" w:type="dxa"/>
        <w:jc w:val="center"/>
        <w:tblCellMar>
          <w:left w:w="70" w:type="dxa"/>
          <w:right w:w="70" w:type="dxa"/>
        </w:tblCellMar>
        <w:tblLook w:val="04A0" w:firstRow="1" w:lastRow="0" w:firstColumn="1" w:lastColumn="0" w:noHBand="0" w:noVBand="1"/>
      </w:tblPr>
      <w:tblGrid>
        <w:gridCol w:w="2740"/>
        <w:gridCol w:w="1200"/>
        <w:gridCol w:w="1200"/>
        <w:gridCol w:w="1200"/>
        <w:gridCol w:w="1360"/>
      </w:tblGrid>
      <w:tr w:rsidR="00A80E23" w:rsidRPr="00A80E23" w14:paraId="4065A971" w14:textId="77777777" w:rsidTr="00A80E23">
        <w:trPr>
          <w:trHeight w:val="300"/>
          <w:jc w:val="center"/>
        </w:trPr>
        <w:tc>
          <w:tcPr>
            <w:tcW w:w="3940"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77426DDA" w14:textId="77777777" w:rsidR="00A80E23" w:rsidRPr="00A80E23" w:rsidRDefault="00A80E23" w:rsidP="00A80E23">
            <w:pPr>
              <w:spacing w:after="0"/>
              <w:jc w:val="center"/>
              <w:rPr>
                <w:rFonts w:eastAsia="Times New Roman" w:cs="Calibri"/>
                <w:b/>
                <w:bCs/>
                <w:color w:val="000000"/>
                <w:sz w:val="20"/>
                <w:szCs w:val="20"/>
                <w:lang w:eastAsia="es-CO"/>
              </w:rPr>
            </w:pPr>
            <w:bookmarkStart w:id="31" w:name="_Toc504559829"/>
            <w:bookmarkStart w:id="32" w:name="_Toc505012467"/>
            <w:bookmarkStart w:id="33" w:name="_Toc31007612"/>
            <w:bookmarkStart w:id="34" w:name="_Toc47382731"/>
            <w:bookmarkStart w:id="35" w:name="_Toc52476990"/>
            <w:bookmarkEnd w:id="28"/>
            <w:bookmarkEnd w:id="29"/>
            <w:r w:rsidRPr="00A80E23">
              <w:rPr>
                <w:rFonts w:eastAsia="Times New Roman" w:cs="Calibri"/>
                <w:b/>
                <w:bCs/>
                <w:color w:val="000000"/>
                <w:sz w:val="20"/>
                <w:szCs w:val="20"/>
                <w:lang w:val="es-MX" w:eastAsia="es-CO"/>
              </w:rPr>
              <w:t xml:space="preserve">Personas por región de origen </w:t>
            </w:r>
          </w:p>
        </w:tc>
        <w:tc>
          <w:tcPr>
            <w:tcW w:w="3760" w:type="dxa"/>
            <w:gridSpan w:val="3"/>
            <w:tcBorders>
              <w:top w:val="single" w:sz="4" w:space="0" w:color="auto"/>
              <w:left w:val="nil"/>
              <w:bottom w:val="single" w:sz="4" w:space="0" w:color="auto"/>
              <w:right w:val="single" w:sz="4" w:space="0" w:color="auto"/>
            </w:tcBorders>
            <w:shd w:val="clear" w:color="000000" w:fill="B4C6E7"/>
            <w:vAlign w:val="center"/>
            <w:hideMark/>
          </w:tcPr>
          <w:p w14:paraId="4A7D34F6"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Personas por rango de edad</w:t>
            </w:r>
          </w:p>
        </w:tc>
      </w:tr>
      <w:tr w:rsidR="00A80E23" w:rsidRPr="00A80E23" w14:paraId="3BC9DDC5" w14:textId="77777777" w:rsidTr="00A80E23">
        <w:trPr>
          <w:trHeight w:val="510"/>
          <w:jc w:val="center"/>
        </w:trPr>
        <w:tc>
          <w:tcPr>
            <w:tcW w:w="2740" w:type="dxa"/>
            <w:tcBorders>
              <w:top w:val="nil"/>
              <w:left w:val="single" w:sz="4" w:space="0" w:color="auto"/>
              <w:bottom w:val="single" w:sz="4" w:space="0" w:color="auto"/>
              <w:right w:val="single" w:sz="4" w:space="0" w:color="auto"/>
            </w:tcBorders>
            <w:shd w:val="clear" w:color="000000" w:fill="D9E1F2"/>
            <w:vAlign w:val="center"/>
            <w:hideMark/>
          </w:tcPr>
          <w:p w14:paraId="1722395B"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Departamento de origen</w:t>
            </w:r>
          </w:p>
        </w:tc>
        <w:tc>
          <w:tcPr>
            <w:tcW w:w="1200" w:type="dxa"/>
            <w:tcBorders>
              <w:top w:val="nil"/>
              <w:left w:val="nil"/>
              <w:bottom w:val="single" w:sz="4" w:space="0" w:color="auto"/>
              <w:right w:val="single" w:sz="4" w:space="0" w:color="auto"/>
            </w:tcBorders>
            <w:shd w:val="clear" w:color="000000" w:fill="D9E1F2"/>
            <w:vAlign w:val="center"/>
            <w:hideMark/>
          </w:tcPr>
          <w:p w14:paraId="16FF21B7"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Total</w:t>
            </w:r>
          </w:p>
        </w:tc>
        <w:tc>
          <w:tcPr>
            <w:tcW w:w="1200" w:type="dxa"/>
            <w:tcBorders>
              <w:top w:val="nil"/>
              <w:left w:val="nil"/>
              <w:bottom w:val="single" w:sz="4" w:space="0" w:color="auto"/>
              <w:right w:val="single" w:sz="4" w:space="0" w:color="auto"/>
            </w:tcBorders>
            <w:shd w:val="clear" w:color="000000" w:fill="D9E1F2"/>
            <w:vAlign w:val="center"/>
            <w:hideMark/>
          </w:tcPr>
          <w:p w14:paraId="54BD3229"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Rango</w:t>
            </w:r>
          </w:p>
        </w:tc>
        <w:tc>
          <w:tcPr>
            <w:tcW w:w="1200" w:type="dxa"/>
            <w:tcBorders>
              <w:top w:val="nil"/>
              <w:left w:val="nil"/>
              <w:bottom w:val="single" w:sz="4" w:space="0" w:color="auto"/>
              <w:right w:val="single" w:sz="4" w:space="0" w:color="auto"/>
            </w:tcBorders>
            <w:shd w:val="clear" w:color="000000" w:fill="D9E1F2"/>
            <w:vAlign w:val="center"/>
            <w:hideMark/>
          </w:tcPr>
          <w:p w14:paraId="793A3013"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Total</w:t>
            </w:r>
          </w:p>
        </w:tc>
        <w:tc>
          <w:tcPr>
            <w:tcW w:w="1360" w:type="dxa"/>
            <w:tcBorders>
              <w:top w:val="nil"/>
              <w:left w:val="nil"/>
              <w:bottom w:val="single" w:sz="4" w:space="0" w:color="auto"/>
              <w:right w:val="single" w:sz="4" w:space="0" w:color="auto"/>
            </w:tcBorders>
            <w:shd w:val="clear" w:color="000000" w:fill="D9E1F2"/>
            <w:vAlign w:val="center"/>
            <w:hideMark/>
          </w:tcPr>
          <w:p w14:paraId="4853394B"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Porcentaje</w:t>
            </w:r>
          </w:p>
        </w:tc>
      </w:tr>
      <w:tr w:rsidR="00A80E23" w:rsidRPr="00A80E23" w14:paraId="7EEBDAB7"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A4D9B25"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Antioquia</w:t>
            </w:r>
          </w:p>
        </w:tc>
        <w:tc>
          <w:tcPr>
            <w:tcW w:w="1200" w:type="dxa"/>
            <w:tcBorders>
              <w:top w:val="nil"/>
              <w:left w:val="nil"/>
              <w:bottom w:val="single" w:sz="4" w:space="0" w:color="auto"/>
              <w:right w:val="single" w:sz="4" w:space="0" w:color="auto"/>
            </w:tcBorders>
            <w:shd w:val="clear" w:color="auto" w:fill="auto"/>
            <w:vAlign w:val="center"/>
            <w:hideMark/>
          </w:tcPr>
          <w:p w14:paraId="1E45A659"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2</w:t>
            </w:r>
          </w:p>
        </w:tc>
        <w:tc>
          <w:tcPr>
            <w:tcW w:w="1200" w:type="dxa"/>
            <w:tcBorders>
              <w:top w:val="nil"/>
              <w:left w:val="nil"/>
              <w:bottom w:val="single" w:sz="4" w:space="0" w:color="auto"/>
              <w:right w:val="single" w:sz="4" w:space="0" w:color="auto"/>
            </w:tcBorders>
            <w:shd w:val="clear" w:color="000000" w:fill="B4C6E7"/>
            <w:vAlign w:val="center"/>
            <w:hideMark/>
          </w:tcPr>
          <w:p w14:paraId="710B57E1"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20 a 29</w:t>
            </w:r>
          </w:p>
        </w:tc>
        <w:tc>
          <w:tcPr>
            <w:tcW w:w="1200" w:type="dxa"/>
            <w:tcBorders>
              <w:top w:val="nil"/>
              <w:left w:val="nil"/>
              <w:bottom w:val="single" w:sz="4" w:space="0" w:color="auto"/>
              <w:right w:val="single" w:sz="4" w:space="0" w:color="auto"/>
            </w:tcBorders>
            <w:shd w:val="clear" w:color="000000" w:fill="FFFFFF"/>
            <w:vAlign w:val="center"/>
            <w:hideMark/>
          </w:tcPr>
          <w:p w14:paraId="5B3751BE"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57</w:t>
            </w:r>
          </w:p>
        </w:tc>
        <w:tc>
          <w:tcPr>
            <w:tcW w:w="1360" w:type="dxa"/>
            <w:tcBorders>
              <w:top w:val="nil"/>
              <w:left w:val="nil"/>
              <w:bottom w:val="single" w:sz="4" w:space="0" w:color="auto"/>
              <w:right w:val="single" w:sz="4" w:space="0" w:color="auto"/>
            </w:tcBorders>
            <w:shd w:val="clear" w:color="000000" w:fill="FFFFFF"/>
            <w:vAlign w:val="center"/>
            <w:hideMark/>
          </w:tcPr>
          <w:p w14:paraId="7447BB5D"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43,85%</w:t>
            </w:r>
          </w:p>
        </w:tc>
      </w:tr>
      <w:tr w:rsidR="00A80E23" w:rsidRPr="00A80E23" w14:paraId="5B48F354"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932891B"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Bogotá, Distrito Capital</w:t>
            </w:r>
          </w:p>
        </w:tc>
        <w:tc>
          <w:tcPr>
            <w:tcW w:w="1200" w:type="dxa"/>
            <w:tcBorders>
              <w:top w:val="nil"/>
              <w:left w:val="nil"/>
              <w:bottom w:val="single" w:sz="4" w:space="0" w:color="auto"/>
              <w:right w:val="single" w:sz="4" w:space="0" w:color="auto"/>
            </w:tcBorders>
            <w:shd w:val="clear" w:color="auto" w:fill="auto"/>
            <w:vAlign w:val="center"/>
            <w:hideMark/>
          </w:tcPr>
          <w:p w14:paraId="62C29691"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92</w:t>
            </w:r>
          </w:p>
        </w:tc>
        <w:tc>
          <w:tcPr>
            <w:tcW w:w="1200" w:type="dxa"/>
            <w:tcBorders>
              <w:top w:val="nil"/>
              <w:left w:val="nil"/>
              <w:bottom w:val="single" w:sz="4" w:space="0" w:color="auto"/>
              <w:right w:val="single" w:sz="4" w:space="0" w:color="auto"/>
            </w:tcBorders>
            <w:shd w:val="clear" w:color="000000" w:fill="B4C6E7"/>
            <w:vAlign w:val="center"/>
            <w:hideMark/>
          </w:tcPr>
          <w:p w14:paraId="5E1716A2"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30 a 39</w:t>
            </w:r>
          </w:p>
        </w:tc>
        <w:tc>
          <w:tcPr>
            <w:tcW w:w="1200" w:type="dxa"/>
            <w:tcBorders>
              <w:top w:val="nil"/>
              <w:left w:val="nil"/>
              <w:bottom w:val="single" w:sz="4" w:space="0" w:color="auto"/>
              <w:right w:val="single" w:sz="4" w:space="0" w:color="auto"/>
            </w:tcBorders>
            <w:shd w:val="clear" w:color="000000" w:fill="FFFFFF"/>
            <w:vAlign w:val="center"/>
            <w:hideMark/>
          </w:tcPr>
          <w:p w14:paraId="36CC3C83"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57</w:t>
            </w:r>
          </w:p>
        </w:tc>
        <w:tc>
          <w:tcPr>
            <w:tcW w:w="1360" w:type="dxa"/>
            <w:tcBorders>
              <w:top w:val="nil"/>
              <w:left w:val="nil"/>
              <w:bottom w:val="single" w:sz="4" w:space="0" w:color="auto"/>
              <w:right w:val="single" w:sz="4" w:space="0" w:color="auto"/>
            </w:tcBorders>
            <w:shd w:val="clear" w:color="000000" w:fill="FFFFFF"/>
            <w:vAlign w:val="center"/>
            <w:hideMark/>
          </w:tcPr>
          <w:p w14:paraId="543A4A80"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43,85%</w:t>
            </w:r>
          </w:p>
        </w:tc>
      </w:tr>
      <w:tr w:rsidR="00A80E23" w:rsidRPr="00A80E23" w14:paraId="1945AD47"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8ABCDC3"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Boyacá</w:t>
            </w:r>
          </w:p>
        </w:tc>
        <w:tc>
          <w:tcPr>
            <w:tcW w:w="1200" w:type="dxa"/>
            <w:tcBorders>
              <w:top w:val="nil"/>
              <w:left w:val="nil"/>
              <w:bottom w:val="single" w:sz="4" w:space="0" w:color="auto"/>
              <w:right w:val="single" w:sz="4" w:space="0" w:color="auto"/>
            </w:tcBorders>
            <w:shd w:val="clear" w:color="auto" w:fill="auto"/>
            <w:vAlign w:val="center"/>
            <w:hideMark/>
          </w:tcPr>
          <w:p w14:paraId="12016911"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6</w:t>
            </w:r>
          </w:p>
        </w:tc>
        <w:tc>
          <w:tcPr>
            <w:tcW w:w="1200" w:type="dxa"/>
            <w:tcBorders>
              <w:top w:val="nil"/>
              <w:left w:val="nil"/>
              <w:bottom w:val="single" w:sz="4" w:space="0" w:color="auto"/>
              <w:right w:val="single" w:sz="4" w:space="0" w:color="auto"/>
            </w:tcBorders>
            <w:shd w:val="clear" w:color="000000" w:fill="B4C6E7"/>
            <w:vAlign w:val="center"/>
            <w:hideMark/>
          </w:tcPr>
          <w:p w14:paraId="5B285FA1"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40 a 49</w:t>
            </w:r>
          </w:p>
        </w:tc>
        <w:tc>
          <w:tcPr>
            <w:tcW w:w="1200" w:type="dxa"/>
            <w:tcBorders>
              <w:top w:val="nil"/>
              <w:left w:val="nil"/>
              <w:bottom w:val="single" w:sz="4" w:space="0" w:color="auto"/>
              <w:right w:val="single" w:sz="4" w:space="0" w:color="auto"/>
            </w:tcBorders>
            <w:shd w:val="clear" w:color="000000" w:fill="FFFFFF"/>
            <w:vAlign w:val="center"/>
            <w:hideMark/>
          </w:tcPr>
          <w:p w14:paraId="36E99501"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12</w:t>
            </w:r>
          </w:p>
        </w:tc>
        <w:tc>
          <w:tcPr>
            <w:tcW w:w="1360" w:type="dxa"/>
            <w:tcBorders>
              <w:top w:val="nil"/>
              <w:left w:val="nil"/>
              <w:bottom w:val="single" w:sz="4" w:space="0" w:color="auto"/>
              <w:right w:val="single" w:sz="4" w:space="0" w:color="auto"/>
            </w:tcBorders>
            <w:shd w:val="clear" w:color="000000" w:fill="FFFFFF"/>
            <w:vAlign w:val="center"/>
            <w:hideMark/>
          </w:tcPr>
          <w:p w14:paraId="3A062852"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9,23%</w:t>
            </w:r>
          </w:p>
        </w:tc>
      </w:tr>
      <w:tr w:rsidR="00A80E23" w:rsidRPr="00A80E23" w14:paraId="49811E5E"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1154E51"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Caldas</w:t>
            </w:r>
          </w:p>
        </w:tc>
        <w:tc>
          <w:tcPr>
            <w:tcW w:w="1200" w:type="dxa"/>
            <w:tcBorders>
              <w:top w:val="nil"/>
              <w:left w:val="nil"/>
              <w:bottom w:val="single" w:sz="4" w:space="0" w:color="auto"/>
              <w:right w:val="single" w:sz="4" w:space="0" w:color="auto"/>
            </w:tcBorders>
            <w:shd w:val="clear" w:color="auto" w:fill="auto"/>
            <w:vAlign w:val="center"/>
            <w:hideMark/>
          </w:tcPr>
          <w:p w14:paraId="496A44E1"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1200" w:type="dxa"/>
            <w:tcBorders>
              <w:top w:val="nil"/>
              <w:left w:val="nil"/>
              <w:bottom w:val="single" w:sz="4" w:space="0" w:color="auto"/>
              <w:right w:val="single" w:sz="4" w:space="0" w:color="auto"/>
            </w:tcBorders>
            <w:shd w:val="clear" w:color="000000" w:fill="B4C6E7"/>
            <w:vAlign w:val="center"/>
            <w:hideMark/>
          </w:tcPr>
          <w:p w14:paraId="0CE14235"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50 a 59</w:t>
            </w:r>
          </w:p>
        </w:tc>
        <w:tc>
          <w:tcPr>
            <w:tcW w:w="1200" w:type="dxa"/>
            <w:tcBorders>
              <w:top w:val="nil"/>
              <w:left w:val="nil"/>
              <w:bottom w:val="single" w:sz="4" w:space="0" w:color="auto"/>
              <w:right w:val="single" w:sz="4" w:space="0" w:color="auto"/>
            </w:tcBorders>
            <w:shd w:val="clear" w:color="000000" w:fill="FFFFFF"/>
            <w:vAlign w:val="center"/>
            <w:hideMark/>
          </w:tcPr>
          <w:p w14:paraId="38B5B642"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3</w:t>
            </w:r>
          </w:p>
        </w:tc>
        <w:tc>
          <w:tcPr>
            <w:tcW w:w="1360" w:type="dxa"/>
            <w:tcBorders>
              <w:top w:val="nil"/>
              <w:left w:val="nil"/>
              <w:bottom w:val="single" w:sz="4" w:space="0" w:color="auto"/>
              <w:right w:val="single" w:sz="4" w:space="0" w:color="auto"/>
            </w:tcBorders>
            <w:shd w:val="clear" w:color="000000" w:fill="FFFFFF"/>
            <w:vAlign w:val="center"/>
            <w:hideMark/>
          </w:tcPr>
          <w:p w14:paraId="2E1DD500"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2,31%</w:t>
            </w:r>
          </w:p>
        </w:tc>
      </w:tr>
      <w:tr w:rsidR="00A80E23" w:rsidRPr="00A80E23" w14:paraId="0F728CC1"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976CCEB"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Cauca</w:t>
            </w:r>
          </w:p>
        </w:tc>
        <w:tc>
          <w:tcPr>
            <w:tcW w:w="1200" w:type="dxa"/>
            <w:tcBorders>
              <w:top w:val="nil"/>
              <w:left w:val="nil"/>
              <w:bottom w:val="single" w:sz="4" w:space="0" w:color="auto"/>
              <w:right w:val="single" w:sz="4" w:space="0" w:color="auto"/>
            </w:tcBorders>
            <w:shd w:val="clear" w:color="auto" w:fill="auto"/>
            <w:vAlign w:val="center"/>
            <w:hideMark/>
          </w:tcPr>
          <w:p w14:paraId="5DA04C3B"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2</w:t>
            </w:r>
          </w:p>
        </w:tc>
        <w:tc>
          <w:tcPr>
            <w:tcW w:w="1200" w:type="dxa"/>
            <w:tcBorders>
              <w:top w:val="nil"/>
              <w:left w:val="nil"/>
              <w:bottom w:val="single" w:sz="4" w:space="0" w:color="auto"/>
              <w:right w:val="single" w:sz="4" w:space="0" w:color="auto"/>
            </w:tcBorders>
            <w:shd w:val="clear" w:color="000000" w:fill="B4C6E7"/>
            <w:vAlign w:val="center"/>
            <w:hideMark/>
          </w:tcPr>
          <w:p w14:paraId="69994CD2"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60 a 69</w:t>
            </w:r>
          </w:p>
        </w:tc>
        <w:tc>
          <w:tcPr>
            <w:tcW w:w="1200" w:type="dxa"/>
            <w:tcBorders>
              <w:top w:val="nil"/>
              <w:left w:val="nil"/>
              <w:bottom w:val="single" w:sz="4" w:space="0" w:color="auto"/>
              <w:right w:val="single" w:sz="4" w:space="0" w:color="auto"/>
            </w:tcBorders>
            <w:shd w:val="clear" w:color="000000" w:fill="FFFFFF"/>
            <w:vAlign w:val="center"/>
            <w:hideMark/>
          </w:tcPr>
          <w:p w14:paraId="392508E1"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0</w:t>
            </w:r>
          </w:p>
        </w:tc>
        <w:tc>
          <w:tcPr>
            <w:tcW w:w="1360" w:type="dxa"/>
            <w:tcBorders>
              <w:top w:val="nil"/>
              <w:left w:val="nil"/>
              <w:bottom w:val="single" w:sz="4" w:space="0" w:color="auto"/>
              <w:right w:val="single" w:sz="4" w:space="0" w:color="auto"/>
            </w:tcBorders>
            <w:shd w:val="clear" w:color="000000" w:fill="FFFFFF"/>
            <w:vAlign w:val="center"/>
            <w:hideMark/>
          </w:tcPr>
          <w:p w14:paraId="5CD26B7D"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0,00%</w:t>
            </w:r>
          </w:p>
        </w:tc>
      </w:tr>
      <w:tr w:rsidR="00A80E23" w:rsidRPr="00A80E23" w14:paraId="4935D501"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88E82A2"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Córdoba</w:t>
            </w:r>
          </w:p>
        </w:tc>
        <w:tc>
          <w:tcPr>
            <w:tcW w:w="1200" w:type="dxa"/>
            <w:tcBorders>
              <w:top w:val="nil"/>
              <w:left w:val="nil"/>
              <w:bottom w:val="single" w:sz="4" w:space="0" w:color="auto"/>
              <w:right w:val="single" w:sz="4" w:space="0" w:color="auto"/>
            </w:tcBorders>
            <w:shd w:val="clear" w:color="auto" w:fill="auto"/>
            <w:vAlign w:val="center"/>
            <w:hideMark/>
          </w:tcPr>
          <w:p w14:paraId="4E36555F"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2</w:t>
            </w:r>
          </w:p>
        </w:tc>
        <w:tc>
          <w:tcPr>
            <w:tcW w:w="1200" w:type="dxa"/>
            <w:tcBorders>
              <w:top w:val="nil"/>
              <w:left w:val="nil"/>
              <w:bottom w:val="single" w:sz="4" w:space="0" w:color="auto"/>
              <w:right w:val="single" w:sz="4" w:space="0" w:color="auto"/>
            </w:tcBorders>
            <w:shd w:val="clear" w:color="000000" w:fill="B4C6E7"/>
            <w:vAlign w:val="center"/>
            <w:hideMark/>
          </w:tcPr>
          <w:p w14:paraId="1575F328"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70 a 79</w:t>
            </w:r>
          </w:p>
        </w:tc>
        <w:tc>
          <w:tcPr>
            <w:tcW w:w="1200" w:type="dxa"/>
            <w:tcBorders>
              <w:top w:val="nil"/>
              <w:left w:val="nil"/>
              <w:bottom w:val="single" w:sz="4" w:space="0" w:color="auto"/>
              <w:right w:val="single" w:sz="4" w:space="0" w:color="auto"/>
            </w:tcBorders>
            <w:shd w:val="clear" w:color="000000" w:fill="FFFFFF"/>
            <w:vAlign w:val="center"/>
            <w:hideMark/>
          </w:tcPr>
          <w:p w14:paraId="68FE109B"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1</w:t>
            </w:r>
          </w:p>
        </w:tc>
        <w:tc>
          <w:tcPr>
            <w:tcW w:w="1360" w:type="dxa"/>
            <w:tcBorders>
              <w:top w:val="nil"/>
              <w:left w:val="nil"/>
              <w:bottom w:val="single" w:sz="4" w:space="0" w:color="auto"/>
              <w:right w:val="single" w:sz="4" w:space="0" w:color="auto"/>
            </w:tcBorders>
            <w:shd w:val="clear" w:color="000000" w:fill="FFFFFF"/>
            <w:vAlign w:val="center"/>
            <w:hideMark/>
          </w:tcPr>
          <w:p w14:paraId="75D00AA8"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sz w:val="20"/>
                <w:szCs w:val="20"/>
                <w:lang w:eastAsia="es-CO"/>
              </w:rPr>
              <w:t>0,77%</w:t>
            </w:r>
          </w:p>
        </w:tc>
      </w:tr>
      <w:tr w:rsidR="00A80E23" w:rsidRPr="00A80E23" w14:paraId="2F846A19" w14:textId="77777777" w:rsidTr="00A80E23">
        <w:trPr>
          <w:trHeight w:val="315"/>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1395883"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lastRenderedPageBreak/>
              <w:t>Cundinamarca</w:t>
            </w:r>
          </w:p>
        </w:tc>
        <w:tc>
          <w:tcPr>
            <w:tcW w:w="1200" w:type="dxa"/>
            <w:tcBorders>
              <w:top w:val="nil"/>
              <w:left w:val="nil"/>
              <w:bottom w:val="single" w:sz="4" w:space="0" w:color="auto"/>
              <w:right w:val="single" w:sz="4" w:space="0" w:color="auto"/>
            </w:tcBorders>
            <w:shd w:val="clear" w:color="auto" w:fill="auto"/>
            <w:vAlign w:val="center"/>
            <w:hideMark/>
          </w:tcPr>
          <w:p w14:paraId="00056892"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7</w:t>
            </w:r>
          </w:p>
        </w:tc>
        <w:tc>
          <w:tcPr>
            <w:tcW w:w="3760" w:type="dxa"/>
            <w:gridSpan w:val="3"/>
            <w:tcBorders>
              <w:top w:val="single" w:sz="4" w:space="0" w:color="auto"/>
              <w:left w:val="nil"/>
              <w:bottom w:val="nil"/>
              <w:right w:val="single" w:sz="4" w:space="0" w:color="000000"/>
            </w:tcBorders>
            <w:shd w:val="clear" w:color="000000" w:fill="B4C6E7"/>
            <w:vAlign w:val="center"/>
            <w:hideMark/>
          </w:tcPr>
          <w:p w14:paraId="6A894762"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Personas por país de origen</w:t>
            </w:r>
          </w:p>
        </w:tc>
      </w:tr>
      <w:tr w:rsidR="00A80E23" w:rsidRPr="00A80E23" w14:paraId="245C48EC"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5E70D37"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Huila</w:t>
            </w:r>
          </w:p>
        </w:tc>
        <w:tc>
          <w:tcPr>
            <w:tcW w:w="1200" w:type="dxa"/>
            <w:tcBorders>
              <w:top w:val="nil"/>
              <w:left w:val="nil"/>
              <w:bottom w:val="single" w:sz="4" w:space="0" w:color="auto"/>
              <w:right w:val="single" w:sz="4" w:space="0" w:color="auto"/>
            </w:tcBorders>
            <w:shd w:val="clear" w:color="auto" w:fill="auto"/>
            <w:vAlign w:val="center"/>
            <w:hideMark/>
          </w:tcPr>
          <w:p w14:paraId="0BF29914"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2400" w:type="dxa"/>
            <w:gridSpan w:val="2"/>
            <w:tcBorders>
              <w:top w:val="single" w:sz="4" w:space="0" w:color="auto"/>
              <w:left w:val="nil"/>
              <w:bottom w:val="single" w:sz="4" w:space="0" w:color="auto"/>
              <w:right w:val="single" w:sz="4" w:space="0" w:color="auto"/>
            </w:tcBorders>
            <w:shd w:val="clear" w:color="000000" w:fill="D9E1F2"/>
            <w:vAlign w:val="center"/>
            <w:hideMark/>
          </w:tcPr>
          <w:p w14:paraId="74E73A2D"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País de origen</w:t>
            </w:r>
          </w:p>
        </w:tc>
        <w:tc>
          <w:tcPr>
            <w:tcW w:w="1360" w:type="dxa"/>
            <w:tcBorders>
              <w:top w:val="single" w:sz="4" w:space="0" w:color="auto"/>
              <w:left w:val="nil"/>
              <w:bottom w:val="single" w:sz="4" w:space="0" w:color="auto"/>
              <w:right w:val="single" w:sz="4" w:space="0" w:color="auto"/>
            </w:tcBorders>
            <w:shd w:val="clear" w:color="000000" w:fill="D9E1F2"/>
            <w:vAlign w:val="center"/>
            <w:hideMark/>
          </w:tcPr>
          <w:p w14:paraId="65AFCD1A"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Total</w:t>
            </w:r>
          </w:p>
        </w:tc>
      </w:tr>
      <w:tr w:rsidR="00A80E23" w:rsidRPr="00A80E23" w14:paraId="535DB1D1"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3663D7C"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Meta</w:t>
            </w:r>
          </w:p>
        </w:tc>
        <w:tc>
          <w:tcPr>
            <w:tcW w:w="1200" w:type="dxa"/>
            <w:tcBorders>
              <w:top w:val="nil"/>
              <w:left w:val="nil"/>
              <w:bottom w:val="single" w:sz="4" w:space="0" w:color="auto"/>
              <w:right w:val="single" w:sz="4" w:space="0" w:color="auto"/>
            </w:tcBorders>
            <w:shd w:val="clear" w:color="auto" w:fill="auto"/>
            <w:vAlign w:val="center"/>
            <w:hideMark/>
          </w:tcPr>
          <w:p w14:paraId="045176EC"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4BEA0A" w14:textId="77777777" w:rsidR="00A80E23" w:rsidRPr="00A80E23" w:rsidRDefault="00A80E23" w:rsidP="00A80E23">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Colombia</w:t>
            </w:r>
          </w:p>
        </w:tc>
        <w:tc>
          <w:tcPr>
            <w:tcW w:w="1360" w:type="dxa"/>
            <w:tcBorders>
              <w:top w:val="nil"/>
              <w:left w:val="nil"/>
              <w:bottom w:val="single" w:sz="4" w:space="0" w:color="auto"/>
              <w:right w:val="single" w:sz="4" w:space="0" w:color="auto"/>
            </w:tcBorders>
            <w:shd w:val="clear" w:color="auto" w:fill="auto"/>
            <w:vAlign w:val="center"/>
            <w:hideMark/>
          </w:tcPr>
          <w:p w14:paraId="2F5E6537"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125</w:t>
            </w:r>
          </w:p>
        </w:tc>
      </w:tr>
      <w:tr w:rsidR="00A80E23" w:rsidRPr="00A80E23" w14:paraId="68C2DB24"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C7B79AA"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Quindío</w:t>
            </w:r>
          </w:p>
        </w:tc>
        <w:tc>
          <w:tcPr>
            <w:tcW w:w="1200" w:type="dxa"/>
            <w:tcBorders>
              <w:top w:val="nil"/>
              <w:left w:val="nil"/>
              <w:bottom w:val="single" w:sz="4" w:space="0" w:color="auto"/>
              <w:right w:val="single" w:sz="4" w:space="0" w:color="auto"/>
            </w:tcBorders>
            <w:shd w:val="clear" w:color="auto" w:fill="auto"/>
            <w:vAlign w:val="center"/>
            <w:hideMark/>
          </w:tcPr>
          <w:p w14:paraId="37F74753"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3</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24780974"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Brasil</w:t>
            </w:r>
          </w:p>
        </w:tc>
        <w:tc>
          <w:tcPr>
            <w:tcW w:w="1360" w:type="dxa"/>
            <w:tcBorders>
              <w:top w:val="nil"/>
              <w:left w:val="nil"/>
              <w:bottom w:val="single" w:sz="4" w:space="0" w:color="auto"/>
              <w:right w:val="single" w:sz="4" w:space="0" w:color="auto"/>
            </w:tcBorders>
            <w:shd w:val="clear" w:color="auto" w:fill="auto"/>
            <w:vAlign w:val="center"/>
            <w:hideMark/>
          </w:tcPr>
          <w:p w14:paraId="2C0F79DD"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r>
      <w:tr w:rsidR="00A80E23" w:rsidRPr="00A80E23" w14:paraId="6BD64215"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65DD557"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Santander</w:t>
            </w:r>
          </w:p>
        </w:tc>
        <w:tc>
          <w:tcPr>
            <w:tcW w:w="1200" w:type="dxa"/>
            <w:tcBorders>
              <w:top w:val="nil"/>
              <w:left w:val="nil"/>
              <w:bottom w:val="single" w:sz="4" w:space="0" w:color="auto"/>
              <w:right w:val="single" w:sz="4" w:space="0" w:color="auto"/>
            </w:tcBorders>
            <w:shd w:val="clear" w:color="auto" w:fill="auto"/>
            <w:vAlign w:val="center"/>
            <w:hideMark/>
          </w:tcPr>
          <w:p w14:paraId="28CE153E"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6</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0511AC91"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Estados Unidos</w:t>
            </w:r>
          </w:p>
        </w:tc>
        <w:tc>
          <w:tcPr>
            <w:tcW w:w="1360" w:type="dxa"/>
            <w:tcBorders>
              <w:top w:val="nil"/>
              <w:left w:val="nil"/>
              <w:bottom w:val="single" w:sz="4" w:space="0" w:color="auto"/>
              <w:right w:val="single" w:sz="4" w:space="0" w:color="auto"/>
            </w:tcBorders>
            <w:shd w:val="clear" w:color="auto" w:fill="auto"/>
            <w:vAlign w:val="center"/>
            <w:hideMark/>
          </w:tcPr>
          <w:p w14:paraId="1215DD44"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r>
      <w:tr w:rsidR="00A80E23" w:rsidRPr="00A80E23" w14:paraId="49D4CBB1"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5B20B4E"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Tolima</w:t>
            </w:r>
          </w:p>
        </w:tc>
        <w:tc>
          <w:tcPr>
            <w:tcW w:w="1200" w:type="dxa"/>
            <w:tcBorders>
              <w:top w:val="nil"/>
              <w:left w:val="nil"/>
              <w:bottom w:val="single" w:sz="4" w:space="0" w:color="auto"/>
              <w:right w:val="single" w:sz="4" w:space="0" w:color="auto"/>
            </w:tcBorders>
            <w:shd w:val="clear" w:color="auto" w:fill="auto"/>
            <w:vAlign w:val="center"/>
            <w:hideMark/>
          </w:tcPr>
          <w:p w14:paraId="6A68638F"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1C055F1"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México</w:t>
            </w:r>
          </w:p>
        </w:tc>
        <w:tc>
          <w:tcPr>
            <w:tcW w:w="1360" w:type="dxa"/>
            <w:tcBorders>
              <w:top w:val="nil"/>
              <w:left w:val="nil"/>
              <w:bottom w:val="single" w:sz="4" w:space="0" w:color="auto"/>
              <w:right w:val="single" w:sz="4" w:space="0" w:color="auto"/>
            </w:tcBorders>
            <w:shd w:val="clear" w:color="auto" w:fill="auto"/>
            <w:vAlign w:val="center"/>
            <w:hideMark/>
          </w:tcPr>
          <w:p w14:paraId="0AADD519"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r>
      <w:tr w:rsidR="00A80E23" w:rsidRPr="00A80E23" w14:paraId="6B016336"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3971434"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Valle Del Cauca</w:t>
            </w:r>
          </w:p>
        </w:tc>
        <w:tc>
          <w:tcPr>
            <w:tcW w:w="1200" w:type="dxa"/>
            <w:tcBorders>
              <w:top w:val="nil"/>
              <w:left w:val="nil"/>
              <w:bottom w:val="single" w:sz="4" w:space="0" w:color="auto"/>
              <w:right w:val="single" w:sz="4" w:space="0" w:color="auto"/>
            </w:tcBorders>
            <w:shd w:val="clear" w:color="auto" w:fill="auto"/>
            <w:vAlign w:val="center"/>
            <w:hideMark/>
          </w:tcPr>
          <w:p w14:paraId="55EECCA1"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52D301A" w14:textId="77777777" w:rsidR="00A80E23" w:rsidRPr="00A80E23" w:rsidRDefault="00A80E23" w:rsidP="00A80E23">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Venezuela</w:t>
            </w:r>
          </w:p>
        </w:tc>
        <w:tc>
          <w:tcPr>
            <w:tcW w:w="1360" w:type="dxa"/>
            <w:tcBorders>
              <w:top w:val="nil"/>
              <w:left w:val="nil"/>
              <w:bottom w:val="single" w:sz="4" w:space="0" w:color="auto"/>
              <w:right w:val="single" w:sz="4" w:space="0" w:color="auto"/>
            </w:tcBorders>
            <w:shd w:val="clear" w:color="auto" w:fill="auto"/>
            <w:vAlign w:val="center"/>
            <w:hideMark/>
          </w:tcPr>
          <w:p w14:paraId="719B39B2" w14:textId="77777777" w:rsidR="00A80E23" w:rsidRPr="00A80E23" w:rsidRDefault="00A80E23" w:rsidP="00A80E23">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2</w:t>
            </w:r>
          </w:p>
        </w:tc>
      </w:tr>
    </w:tbl>
    <w:p w14:paraId="15DBA21D" w14:textId="78861325" w:rsidR="00A80E23" w:rsidRDefault="00A80E23" w:rsidP="00A80E23">
      <w:pPr>
        <w:jc w:val="center"/>
        <w:rPr>
          <w:rFonts w:eastAsia="Times New Roman"/>
          <w:i/>
          <w:iCs/>
          <w:sz w:val="20"/>
          <w:szCs w:val="20"/>
          <w:lang w:val="es-MX"/>
        </w:rPr>
      </w:pPr>
      <w:r w:rsidRPr="008148A6">
        <w:rPr>
          <w:rFonts w:eastAsia="Times New Roman"/>
          <w:i/>
          <w:iCs/>
          <w:sz w:val="20"/>
          <w:szCs w:val="20"/>
          <w:lang w:val="es-MX"/>
        </w:rPr>
        <w:t>Fuente: Información suministrada por el proceso de formación</w:t>
      </w:r>
    </w:p>
    <w:p w14:paraId="4A996275" w14:textId="0429CD05" w:rsidR="00A8586B" w:rsidRDefault="00A8586B" w:rsidP="00A8586B">
      <w:pPr>
        <w:pStyle w:val="Descripcin"/>
        <w:keepNext/>
        <w:rPr>
          <w:rFonts w:eastAsia="Times New Roman"/>
          <w:lang w:val="es-MX"/>
        </w:rPr>
      </w:pPr>
      <w:bookmarkStart w:id="36" w:name="_Toc83024068"/>
      <w:r w:rsidRPr="00A8586B">
        <w:t xml:space="preserve">Tabla </w:t>
      </w:r>
      <w:r w:rsidRPr="00A8586B">
        <w:fldChar w:fldCharType="begin"/>
      </w:r>
      <w:r w:rsidRPr="00A8586B">
        <w:instrText xml:space="preserve"> SEQ Tabla \* ARABIC </w:instrText>
      </w:r>
      <w:r w:rsidRPr="00A8586B">
        <w:fldChar w:fldCharType="separate"/>
      </w:r>
      <w:r w:rsidR="002C5417">
        <w:rPr>
          <w:noProof/>
        </w:rPr>
        <w:t>6</w:t>
      </w:r>
      <w:r w:rsidRPr="00A8586B">
        <w:fldChar w:fldCharType="end"/>
      </w:r>
      <w:r w:rsidRPr="00A8586B">
        <w:t xml:space="preserve"> </w:t>
      </w:r>
      <w:r w:rsidRPr="00A8586B">
        <w:rPr>
          <w:rFonts w:eastAsia="Times New Roman"/>
          <w:lang w:val="es-MX"/>
        </w:rPr>
        <w:t>Deserción histórica corte 2020</w:t>
      </w:r>
      <w:bookmarkEnd w:id="36"/>
    </w:p>
    <w:tbl>
      <w:tblPr>
        <w:tblW w:w="5000" w:type="pct"/>
        <w:jc w:val="center"/>
        <w:tblCellMar>
          <w:left w:w="70" w:type="dxa"/>
          <w:right w:w="70" w:type="dxa"/>
        </w:tblCellMar>
        <w:tblLook w:val="0600" w:firstRow="0" w:lastRow="0" w:firstColumn="0" w:lastColumn="0" w:noHBand="1" w:noVBand="1"/>
      </w:tblPr>
      <w:tblGrid>
        <w:gridCol w:w="3423"/>
        <w:gridCol w:w="657"/>
        <w:gridCol w:w="677"/>
        <w:gridCol w:w="581"/>
        <w:gridCol w:w="1045"/>
        <w:gridCol w:w="658"/>
        <w:gridCol w:w="677"/>
        <w:gridCol w:w="581"/>
        <w:gridCol w:w="1045"/>
      </w:tblGrid>
      <w:tr w:rsidR="00D215B4" w:rsidRPr="00D215B4" w14:paraId="4DB8DC28" w14:textId="77777777" w:rsidTr="00E61E2A">
        <w:trPr>
          <w:trHeight w:val="103"/>
          <w:tblHeader/>
          <w:jc w:val="center"/>
        </w:trPr>
        <w:tc>
          <w:tcPr>
            <w:tcW w:w="1832" w:type="pct"/>
            <w:vMerge w:val="restart"/>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266B17A0" w14:textId="77777777" w:rsidR="00D215B4" w:rsidRPr="00D215B4" w:rsidRDefault="00D215B4" w:rsidP="00D215B4">
            <w:pPr>
              <w:spacing w:after="0"/>
              <w:jc w:val="center"/>
              <w:rPr>
                <w:rFonts w:eastAsia="Times New Roman" w:cs="Calibri"/>
                <w:b/>
                <w:bCs/>
                <w:sz w:val="20"/>
                <w:szCs w:val="20"/>
                <w:lang w:eastAsia="es-CO"/>
              </w:rPr>
            </w:pPr>
            <w:r w:rsidRPr="00D215B4">
              <w:rPr>
                <w:rFonts w:eastAsia="Times New Roman" w:cs="Calibri"/>
                <w:b/>
                <w:bCs/>
                <w:sz w:val="20"/>
                <w:szCs w:val="20"/>
                <w:lang w:eastAsia="es-CO"/>
              </w:rPr>
              <w:t>Programas</w:t>
            </w:r>
          </w:p>
        </w:tc>
        <w:tc>
          <w:tcPr>
            <w:tcW w:w="3168" w:type="pct"/>
            <w:gridSpan w:val="8"/>
            <w:tcBorders>
              <w:top w:val="single" w:sz="4" w:space="0" w:color="000000"/>
              <w:left w:val="nil"/>
              <w:bottom w:val="single" w:sz="4" w:space="0" w:color="000000"/>
              <w:right w:val="single" w:sz="4" w:space="0" w:color="000000"/>
            </w:tcBorders>
            <w:shd w:val="clear" w:color="000000" w:fill="B4C6E7"/>
            <w:vAlign w:val="center"/>
            <w:hideMark/>
          </w:tcPr>
          <w:p w14:paraId="757612B7" w14:textId="77777777" w:rsidR="00D215B4" w:rsidRPr="00D215B4" w:rsidRDefault="00D215B4" w:rsidP="00D215B4">
            <w:pPr>
              <w:spacing w:after="0"/>
              <w:jc w:val="center"/>
              <w:rPr>
                <w:rFonts w:eastAsia="Times New Roman" w:cs="Calibri"/>
                <w:b/>
                <w:bCs/>
                <w:sz w:val="20"/>
                <w:szCs w:val="20"/>
                <w:lang w:eastAsia="es-CO"/>
              </w:rPr>
            </w:pPr>
            <w:r w:rsidRPr="00D215B4">
              <w:rPr>
                <w:rFonts w:eastAsia="Times New Roman" w:cs="Calibri"/>
                <w:b/>
                <w:bCs/>
                <w:sz w:val="20"/>
                <w:szCs w:val="20"/>
                <w:lang w:eastAsia="es-CO"/>
              </w:rPr>
              <w:t>Periodos</w:t>
            </w:r>
          </w:p>
        </w:tc>
      </w:tr>
      <w:tr w:rsidR="00D215B4" w:rsidRPr="00D215B4" w14:paraId="6DD89C25" w14:textId="77777777" w:rsidTr="00E61E2A">
        <w:trPr>
          <w:trHeight w:val="135"/>
          <w:tblHeader/>
          <w:jc w:val="center"/>
        </w:trPr>
        <w:tc>
          <w:tcPr>
            <w:tcW w:w="1832" w:type="pct"/>
            <w:vMerge/>
            <w:tcBorders>
              <w:top w:val="single" w:sz="4" w:space="0" w:color="000000"/>
              <w:left w:val="single" w:sz="4" w:space="0" w:color="000000"/>
              <w:bottom w:val="single" w:sz="4" w:space="0" w:color="000000"/>
              <w:right w:val="single" w:sz="4" w:space="0" w:color="000000"/>
            </w:tcBorders>
            <w:vAlign w:val="center"/>
            <w:hideMark/>
          </w:tcPr>
          <w:p w14:paraId="47E2D71A" w14:textId="77777777" w:rsidR="00D215B4" w:rsidRPr="00D215B4" w:rsidRDefault="00D215B4" w:rsidP="00D215B4">
            <w:pPr>
              <w:spacing w:after="0"/>
              <w:jc w:val="left"/>
              <w:rPr>
                <w:rFonts w:eastAsia="Times New Roman" w:cs="Calibri"/>
                <w:b/>
                <w:bCs/>
                <w:sz w:val="20"/>
                <w:szCs w:val="20"/>
                <w:lang w:eastAsia="es-CO"/>
              </w:rPr>
            </w:pPr>
          </w:p>
        </w:tc>
        <w:tc>
          <w:tcPr>
            <w:tcW w:w="1584" w:type="pct"/>
            <w:gridSpan w:val="4"/>
            <w:tcBorders>
              <w:top w:val="single" w:sz="4" w:space="0" w:color="000000"/>
              <w:left w:val="nil"/>
              <w:bottom w:val="single" w:sz="4" w:space="0" w:color="000000"/>
              <w:right w:val="single" w:sz="4" w:space="0" w:color="000000"/>
            </w:tcBorders>
            <w:shd w:val="clear" w:color="000000" w:fill="D9E1F2"/>
            <w:vAlign w:val="center"/>
            <w:hideMark/>
          </w:tcPr>
          <w:p w14:paraId="6462E1DA"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2020-1</w:t>
            </w:r>
          </w:p>
        </w:tc>
        <w:tc>
          <w:tcPr>
            <w:tcW w:w="1584" w:type="pct"/>
            <w:gridSpan w:val="4"/>
            <w:tcBorders>
              <w:top w:val="single" w:sz="4" w:space="0" w:color="000000"/>
              <w:left w:val="nil"/>
              <w:bottom w:val="single" w:sz="4" w:space="0" w:color="000000"/>
              <w:right w:val="single" w:sz="4" w:space="0" w:color="000000"/>
            </w:tcBorders>
            <w:shd w:val="clear" w:color="000000" w:fill="D9E1F2"/>
            <w:vAlign w:val="center"/>
            <w:hideMark/>
          </w:tcPr>
          <w:p w14:paraId="407F4721"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2020-2</w:t>
            </w:r>
          </w:p>
        </w:tc>
      </w:tr>
      <w:tr w:rsidR="00D215B4" w:rsidRPr="00D215B4" w14:paraId="131EF907" w14:textId="77777777" w:rsidTr="00EC6A7A">
        <w:trPr>
          <w:trHeight w:val="255"/>
          <w:tblHeader/>
          <w:jc w:val="center"/>
        </w:trPr>
        <w:tc>
          <w:tcPr>
            <w:tcW w:w="1832" w:type="pct"/>
            <w:vMerge/>
            <w:tcBorders>
              <w:top w:val="single" w:sz="4" w:space="0" w:color="000000"/>
              <w:left w:val="single" w:sz="4" w:space="0" w:color="000000"/>
              <w:bottom w:val="single" w:sz="4" w:space="0" w:color="000000"/>
              <w:right w:val="single" w:sz="4" w:space="0" w:color="000000"/>
            </w:tcBorders>
            <w:vAlign w:val="center"/>
            <w:hideMark/>
          </w:tcPr>
          <w:p w14:paraId="29EB2B82" w14:textId="77777777" w:rsidR="00D215B4" w:rsidRPr="00D215B4" w:rsidRDefault="00D215B4" w:rsidP="00D215B4">
            <w:pPr>
              <w:spacing w:after="0"/>
              <w:jc w:val="left"/>
              <w:rPr>
                <w:rFonts w:eastAsia="Times New Roman" w:cs="Calibri"/>
                <w:b/>
                <w:bCs/>
                <w:sz w:val="20"/>
                <w:szCs w:val="20"/>
                <w:lang w:eastAsia="es-CO"/>
              </w:rPr>
            </w:pPr>
          </w:p>
        </w:tc>
        <w:tc>
          <w:tcPr>
            <w:tcW w:w="352" w:type="pct"/>
            <w:tcBorders>
              <w:top w:val="nil"/>
              <w:left w:val="nil"/>
              <w:bottom w:val="single" w:sz="4" w:space="0" w:color="000000"/>
              <w:right w:val="single" w:sz="4" w:space="0" w:color="000000"/>
            </w:tcBorders>
            <w:shd w:val="clear" w:color="000000" w:fill="DDEBF7"/>
            <w:vAlign w:val="center"/>
            <w:hideMark/>
          </w:tcPr>
          <w:p w14:paraId="3DF0DBA4"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TEA</w:t>
            </w:r>
          </w:p>
        </w:tc>
        <w:tc>
          <w:tcPr>
            <w:tcW w:w="362" w:type="pct"/>
            <w:tcBorders>
              <w:top w:val="nil"/>
              <w:left w:val="nil"/>
              <w:bottom w:val="single" w:sz="4" w:space="0" w:color="000000"/>
              <w:right w:val="single" w:sz="4" w:space="0" w:color="000000"/>
            </w:tcBorders>
            <w:shd w:val="clear" w:color="000000" w:fill="BDD7EE"/>
            <w:vAlign w:val="center"/>
            <w:hideMark/>
          </w:tcPr>
          <w:p w14:paraId="5C26EC02"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GRA</w:t>
            </w:r>
          </w:p>
        </w:tc>
        <w:tc>
          <w:tcPr>
            <w:tcW w:w="311" w:type="pct"/>
            <w:tcBorders>
              <w:top w:val="nil"/>
              <w:left w:val="nil"/>
              <w:bottom w:val="single" w:sz="4" w:space="0" w:color="000000"/>
              <w:right w:val="single" w:sz="4" w:space="0" w:color="000000"/>
            </w:tcBorders>
            <w:shd w:val="clear" w:color="000000" w:fill="E2EFDA"/>
            <w:vAlign w:val="center"/>
            <w:hideMark/>
          </w:tcPr>
          <w:p w14:paraId="5C38E2DD"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INA</w:t>
            </w:r>
          </w:p>
        </w:tc>
        <w:tc>
          <w:tcPr>
            <w:tcW w:w="559" w:type="pct"/>
            <w:tcBorders>
              <w:top w:val="nil"/>
              <w:left w:val="nil"/>
              <w:bottom w:val="single" w:sz="4" w:space="0" w:color="000000"/>
              <w:right w:val="single" w:sz="4" w:space="0" w:color="000000"/>
            </w:tcBorders>
            <w:shd w:val="clear" w:color="000000" w:fill="FCE4D6"/>
            <w:vAlign w:val="center"/>
            <w:hideMark/>
          </w:tcPr>
          <w:p w14:paraId="0D6425D5"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DES</w:t>
            </w:r>
          </w:p>
        </w:tc>
        <w:tc>
          <w:tcPr>
            <w:tcW w:w="352" w:type="pct"/>
            <w:tcBorders>
              <w:top w:val="nil"/>
              <w:left w:val="nil"/>
              <w:bottom w:val="single" w:sz="4" w:space="0" w:color="000000"/>
              <w:right w:val="single" w:sz="4" w:space="0" w:color="000000"/>
            </w:tcBorders>
            <w:shd w:val="clear" w:color="000000" w:fill="DDEBF7"/>
            <w:vAlign w:val="center"/>
            <w:hideMark/>
          </w:tcPr>
          <w:p w14:paraId="560C2548"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TEA</w:t>
            </w:r>
          </w:p>
        </w:tc>
        <w:tc>
          <w:tcPr>
            <w:tcW w:w="362" w:type="pct"/>
            <w:tcBorders>
              <w:top w:val="nil"/>
              <w:left w:val="nil"/>
              <w:bottom w:val="single" w:sz="4" w:space="0" w:color="000000"/>
              <w:right w:val="single" w:sz="4" w:space="0" w:color="000000"/>
            </w:tcBorders>
            <w:shd w:val="clear" w:color="000000" w:fill="BDD7EE"/>
            <w:vAlign w:val="center"/>
            <w:hideMark/>
          </w:tcPr>
          <w:p w14:paraId="2AFF313F"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GRA</w:t>
            </w:r>
          </w:p>
        </w:tc>
        <w:tc>
          <w:tcPr>
            <w:tcW w:w="311" w:type="pct"/>
            <w:tcBorders>
              <w:top w:val="nil"/>
              <w:left w:val="nil"/>
              <w:bottom w:val="single" w:sz="4" w:space="0" w:color="000000"/>
              <w:right w:val="single" w:sz="4" w:space="0" w:color="000000"/>
            </w:tcBorders>
            <w:shd w:val="clear" w:color="000000" w:fill="E2EFDA"/>
            <w:vAlign w:val="center"/>
            <w:hideMark/>
          </w:tcPr>
          <w:p w14:paraId="1B10FB8E"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INA</w:t>
            </w:r>
          </w:p>
        </w:tc>
        <w:tc>
          <w:tcPr>
            <w:tcW w:w="559" w:type="pct"/>
            <w:tcBorders>
              <w:top w:val="nil"/>
              <w:left w:val="nil"/>
              <w:bottom w:val="single" w:sz="4" w:space="0" w:color="000000"/>
              <w:right w:val="single" w:sz="4" w:space="0" w:color="000000"/>
            </w:tcBorders>
            <w:shd w:val="clear" w:color="000000" w:fill="FCE4D6"/>
            <w:vAlign w:val="center"/>
            <w:hideMark/>
          </w:tcPr>
          <w:p w14:paraId="758F3CDE"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DES</w:t>
            </w:r>
          </w:p>
        </w:tc>
      </w:tr>
      <w:tr w:rsidR="00EC6A7A" w:rsidRPr="00D215B4" w14:paraId="12539BD4" w14:textId="77777777" w:rsidTr="00EC6A7A">
        <w:trPr>
          <w:trHeight w:val="255"/>
          <w:jc w:val="center"/>
        </w:trPr>
        <w:tc>
          <w:tcPr>
            <w:tcW w:w="1832" w:type="pct"/>
            <w:tcBorders>
              <w:top w:val="nil"/>
              <w:left w:val="single" w:sz="4" w:space="0" w:color="000000"/>
              <w:bottom w:val="single" w:sz="4" w:space="0" w:color="000000"/>
              <w:right w:val="single" w:sz="4" w:space="0" w:color="000000"/>
            </w:tcBorders>
            <w:shd w:val="clear" w:color="auto" w:fill="auto"/>
            <w:vAlign w:val="center"/>
            <w:hideMark/>
          </w:tcPr>
          <w:p w14:paraId="26443612" w14:textId="77777777" w:rsidR="00D215B4" w:rsidRPr="00D215B4" w:rsidRDefault="00D215B4" w:rsidP="00D215B4">
            <w:pPr>
              <w:spacing w:after="0"/>
              <w:jc w:val="left"/>
              <w:rPr>
                <w:rFonts w:eastAsia="Times New Roman" w:cs="Calibri"/>
                <w:color w:val="000000"/>
                <w:sz w:val="20"/>
                <w:szCs w:val="20"/>
                <w:lang w:eastAsia="es-CO"/>
              </w:rPr>
            </w:pPr>
            <w:r w:rsidRPr="00D215B4">
              <w:rPr>
                <w:rFonts w:eastAsia="Times New Roman" w:cs="Calibri"/>
                <w:color w:val="000000"/>
                <w:sz w:val="20"/>
                <w:szCs w:val="20"/>
                <w:lang w:eastAsia="es-CO"/>
              </w:rPr>
              <w:t xml:space="preserve">Literatura y Cultura </w:t>
            </w:r>
          </w:p>
        </w:tc>
        <w:tc>
          <w:tcPr>
            <w:tcW w:w="352" w:type="pct"/>
            <w:tcBorders>
              <w:top w:val="nil"/>
              <w:left w:val="nil"/>
              <w:bottom w:val="single" w:sz="4" w:space="0" w:color="000000"/>
              <w:right w:val="single" w:sz="4" w:space="0" w:color="000000"/>
            </w:tcBorders>
            <w:shd w:val="clear" w:color="auto" w:fill="auto"/>
            <w:vAlign w:val="center"/>
            <w:hideMark/>
          </w:tcPr>
          <w:p w14:paraId="21DB10AE"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103</w:t>
            </w:r>
          </w:p>
        </w:tc>
        <w:tc>
          <w:tcPr>
            <w:tcW w:w="362" w:type="pct"/>
            <w:tcBorders>
              <w:top w:val="nil"/>
              <w:left w:val="nil"/>
              <w:bottom w:val="single" w:sz="4" w:space="0" w:color="000000"/>
              <w:right w:val="single" w:sz="4" w:space="0" w:color="000000"/>
            </w:tcBorders>
            <w:shd w:val="clear" w:color="auto" w:fill="auto"/>
            <w:vAlign w:val="center"/>
            <w:hideMark/>
          </w:tcPr>
          <w:p w14:paraId="6C1BA944"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68</w:t>
            </w:r>
          </w:p>
        </w:tc>
        <w:tc>
          <w:tcPr>
            <w:tcW w:w="311" w:type="pct"/>
            <w:tcBorders>
              <w:top w:val="nil"/>
              <w:left w:val="nil"/>
              <w:bottom w:val="single" w:sz="4" w:space="0" w:color="000000"/>
              <w:right w:val="single" w:sz="4" w:space="0" w:color="000000"/>
            </w:tcBorders>
            <w:shd w:val="clear" w:color="auto" w:fill="auto"/>
            <w:vAlign w:val="center"/>
            <w:hideMark/>
          </w:tcPr>
          <w:p w14:paraId="7C398F88"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17</w:t>
            </w:r>
          </w:p>
        </w:tc>
        <w:tc>
          <w:tcPr>
            <w:tcW w:w="559" w:type="pct"/>
            <w:tcBorders>
              <w:top w:val="nil"/>
              <w:left w:val="nil"/>
              <w:bottom w:val="single" w:sz="4" w:space="0" w:color="000000"/>
              <w:right w:val="single" w:sz="4" w:space="0" w:color="000000"/>
            </w:tcBorders>
            <w:shd w:val="clear" w:color="auto" w:fill="auto"/>
            <w:vAlign w:val="center"/>
            <w:hideMark/>
          </w:tcPr>
          <w:p w14:paraId="47446218"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16,50%</w:t>
            </w:r>
          </w:p>
        </w:tc>
        <w:tc>
          <w:tcPr>
            <w:tcW w:w="352" w:type="pct"/>
            <w:tcBorders>
              <w:top w:val="nil"/>
              <w:left w:val="nil"/>
              <w:bottom w:val="single" w:sz="4" w:space="0" w:color="000000"/>
              <w:right w:val="single" w:sz="4" w:space="0" w:color="000000"/>
            </w:tcBorders>
            <w:shd w:val="clear" w:color="auto" w:fill="auto"/>
            <w:vAlign w:val="center"/>
            <w:hideMark/>
          </w:tcPr>
          <w:p w14:paraId="25741F24"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103</w:t>
            </w:r>
          </w:p>
        </w:tc>
        <w:tc>
          <w:tcPr>
            <w:tcW w:w="362" w:type="pct"/>
            <w:tcBorders>
              <w:top w:val="nil"/>
              <w:left w:val="nil"/>
              <w:bottom w:val="single" w:sz="4" w:space="0" w:color="000000"/>
              <w:right w:val="single" w:sz="4" w:space="0" w:color="000000"/>
            </w:tcBorders>
            <w:shd w:val="clear" w:color="auto" w:fill="auto"/>
            <w:vAlign w:val="center"/>
            <w:hideMark/>
          </w:tcPr>
          <w:p w14:paraId="72DB7B8C"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68</w:t>
            </w:r>
          </w:p>
        </w:tc>
        <w:tc>
          <w:tcPr>
            <w:tcW w:w="311" w:type="pct"/>
            <w:tcBorders>
              <w:top w:val="nil"/>
              <w:left w:val="nil"/>
              <w:bottom w:val="single" w:sz="4" w:space="0" w:color="000000"/>
              <w:right w:val="single" w:sz="4" w:space="0" w:color="000000"/>
            </w:tcBorders>
            <w:shd w:val="clear" w:color="auto" w:fill="auto"/>
            <w:vAlign w:val="center"/>
            <w:hideMark/>
          </w:tcPr>
          <w:p w14:paraId="691F9109"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19</w:t>
            </w:r>
          </w:p>
        </w:tc>
        <w:tc>
          <w:tcPr>
            <w:tcW w:w="559" w:type="pct"/>
            <w:tcBorders>
              <w:top w:val="nil"/>
              <w:left w:val="nil"/>
              <w:bottom w:val="single" w:sz="4" w:space="0" w:color="000000"/>
              <w:right w:val="single" w:sz="4" w:space="0" w:color="000000"/>
            </w:tcBorders>
            <w:shd w:val="clear" w:color="auto" w:fill="auto"/>
            <w:vAlign w:val="center"/>
            <w:hideMark/>
          </w:tcPr>
          <w:p w14:paraId="7B0BE4C0"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18,45%</w:t>
            </w:r>
          </w:p>
        </w:tc>
      </w:tr>
      <w:tr w:rsidR="00EC6A7A" w:rsidRPr="00D215B4" w14:paraId="6B94946F" w14:textId="77777777" w:rsidTr="00EC6A7A">
        <w:trPr>
          <w:trHeight w:val="255"/>
          <w:jc w:val="center"/>
        </w:trPr>
        <w:tc>
          <w:tcPr>
            <w:tcW w:w="1832" w:type="pct"/>
            <w:tcBorders>
              <w:top w:val="nil"/>
              <w:left w:val="single" w:sz="4" w:space="0" w:color="000000"/>
              <w:bottom w:val="single" w:sz="4" w:space="0" w:color="000000"/>
              <w:right w:val="single" w:sz="4" w:space="0" w:color="000000"/>
            </w:tcBorders>
            <w:shd w:val="clear" w:color="auto" w:fill="auto"/>
            <w:vAlign w:val="center"/>
            <w:hideMark/>
          </w:tcPr>
          <w:p w14:paraId="2C8DD415" w14:textId="77777777" w:rsidR="00D215B4" w:rsidRPr="00D215B4" w:rsidRDefault="00D215B4" w:rsidP="00D215B4">
            <w:pPr>
              <w:spacing w:after="0"/>
              <w:jc w:val="left"/>
              <w:rPr>
                <w:rFonts w:eastAsia="Times New Roman" w:cs="Calibri"/>
                <w:color w:val="000000"/>
                <w:sz w:val="20"/>
                <w:szCs w:val="20"/>
                <w:lang w:eastAsia="es-CO"/>
              </w:rPr>
            </w:pPr>
            <w:r w:rsidRPr="00D215B4">
              <w:rPr>
                <w:rFonts w:eastAsia="Times New Roman" w:cs="Calibri"/>
                <w:color w:val="000000"/>
                <w:sz w:val="20"/>
                <w:szCs w:val="20"/>
                <w:lang w:eastAsia="es-CO"/>
              </w:rPr>
              <w:t>Lingüística</w:t>
            </w:r>
          </w:p>
        </w:tc>
        <w:tc>
          <w:tcPr>
            <w:tcW w:w="352" w:type="pct"/>
            <w:tcBorders>
              <w:top w:val="nil"/>
              <w:left w:val="nil"/>
              <w:bottom w:val="single" w:sz="4" w:space="0" w:color="000000"/>
              <w:right w:val="single" w:sz="4" w:space="0" w:color="000000"/>
            </w:tcBorders>
            <w:shd w:val="clear" w:color="auto" w:fill="auto"/>
            <w:vAlign w:val="center"/>
            <w:hideMark/>
          </w:tcPr>
          <w:p w14:paraId="580DE8B8"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58</w:t>
            </w:r>
          </w:p>
        </w:tc>
        <w:tc>
          <w:tcPr>
            <w:tcW w:w="362" w:type="pct"/>
            <w:tcBorders>
              <w:top w:val="nil"/>
              <w:left w:val="nil"/>
              <w:bottom w:val="single" w:sz="4" w:space="0" w:color="000000"/>
              <w:right w:val="single" w:sz="4" w:space="0" w:color="000000"/>
            </w:tcBorders>
            <w:shd w:val="clear" w:color="auto" w:fill="auto"/>
            <w:vAlign w:val="center"/>
            <w:hideMark/>
          </w:tcPr>
          <w:p w14:paraId="28A5B270"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32</w:t>
            </w:r>
          </w:p>
        </w:tc>
        <w:tc>
          <w:tcPr>
            <w:tcW w:w="311" w:type="pct"/>
            <w:tcBorders>
              <w:top w:val="nil"/>
              <w:left w:val="nil"/>
              <w:bottom w:val="single" w:sz="4" w:space="0" w:color="000000"/>
              <w:right w:val="single" w:sz="4" w:space="0" w:color="000000"/>
            </w:tcBorders>
            <w:shd w:val="clear" w:color="auto" w:fill="auto"/>
            <w:vAlign w:val="center"/>
            <w:hideMark/>
          </w:tcPr>
          <w:p w14:paraId="77BB331F"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6</w:t>
            </w:r>
          </w:p>
        </w:tc>
        <w:tc>
          <w:tcPr>
            <w:tcW w:w="559" w:type="pct"/>
            <w:tcBorders>
              <w:top w:val="nil"/>
              <w:left w:val="nil"/>
              <w:bottom w:val="single" w:sz="4" w:space="0" w:color="000000"/>
              <w:right w:val="single" w:sz="4" w:space="0" w:color="000000"/>
            </w:tcBorders>
            <w:shd w:val="clear" w:color="auto" w:fill="auto"/>
            <w:vAlign w:val="center"/>
            <w:hideMark/>
          </w:tcPr>
          <w:p w14:paraId="63A5348E"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10,34%</w:t>
            </w:r>
          </w:p>
        </w:tc>
        <w:tc>
          <w:tcPr>
            <w:tcW w:w="352" w:type="pct"/>
            <w:tcBorders>
              <w:top w:val="nil"/>
              <w:left w:val="nil"/>
              <w:bottom w:val="single" w:sz="4" w:space="0" w:color="000000"/>
              <w:right w:val="single" w:sz="4" w:space="0" w:color="000000"/>
            </w:tcBorders>
            <w:shd w:val="clear" w:color="auto" w:fill="auto"/>
            <w:vAlign w:val="center"/>
            <w:hideMark/>
          </w:tcPr>
          <w:p w14:paraId="53DE1502"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58</w:t>
            </w:r>
          </w:p>
        </w:tc>
        <w:tc>
          <w:tcPr>
            <w:tcW w:w="362" w:type="pct"/>
            <w:tcBorders>
              <w:top w:val="nil"/>
              <w:left w:val="nil"/>
              <w:bottom w:val="single" w:sz="4" w:space="0" w:color="000000"/>
              <w:right w:val="single" w:sz="4" w:space="0" w:color="000000"/>
            </w:tcBorders>
            <w:shd w:val="clear" w:color="auto" w:fill="auto"/>
            <w:vAlign w:val="center"/>
            <w:hideMark/>
          </w:tcPr>
          <w:p w14:paraId="09D8DD60"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32</w:t>
            </w:r>
          </w:p>
        </w:tc>
        <w:tc>
          <w:tcPr>
            <w:tcW w:w="311" w:type="pct"/>
            <w:tcBorders>
              <w:top w:val="nil"/>
              <w:left w:val="nil"/>
              <w:bottom w:val="single" w:sz="4" w:space="0" w:color="000000"/>
              <w:right w:val="single" w:sz="4" w:space="0" w:color="000000"/>
            </w:tcBorders>
            <w:shd w:val="clear" w:color="auto" w:fill="auto"/>
            <w:vAlign w:val="center"/>
            <w:hideMark/>
          </w:tcPr>
          <w:p w14:paraId="5FB151B6"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6</w:t>
            </w:r>
          </w:p>
        </w:tc>
        <w:tc>
          <w:tcPr>
            <w:tcW w:w="559" w:type="pct"/>
            <w:tcBorders>
              <w:top w:val="nil"/>
              <w:left w:val="nil"/>
              <w:bottom w:val="single" w:sz="4" w:space="0" w:color="000000"/>
              <w:right w:val="single" w:sz="4" w:space="0" w:color="000000"/>
            </w:tcBorders>
            <w:shd w:val="clear" w:color="auto" w:fill="auto"/>
            <w:vAlign w:val="center"/>
            <w:hideMark/>
          </w:tcPr>
          <w:p w14:paraId="3098A8E8"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10,34%</w:t>
            </w:r>
          </w:p>
        </w:tc>
      </w:tr>
      <w:tr w:rsidR="00EC6A7A" w:rsidRPr="00D215B4" w14:paraId="6542F8E0" w14:textId="77777777" w:rsidTr="00EC6A7A">
        <w:trPr>
          <w:trHeight w:val="396"/>
          <w:jc w:val="center"/>
        </w:trPr>
        <w:tc>
          <w:tcPr>
            <w:tcW w:w="1832" w:type="pct"/>
            <w:tcBorders>
              <w:top w:val="nil"/>
              <w:left w:val="single" w:sz="4" w:space="0" w:color="000000"/>
              <w:bottom w:val="single" w:sz="4" w:space="0" w:color="000000"/>
              <w:right w:val="single" w:sz="4" w:space="0" w:color="000000"/>
            </w:tcBorders>
            <w:shd w:val="clear" w:color="auto" w:fill="auto"/>
            <w:vAlign w:val="center"/>
            <w:hideMark/>
          </w:tcPr>
          <w:p w14:paraId="3E0F6374" w14:textId="4E29B1B4" w:rsidR="00D215B4" w:rsidRPr="00D215B4" w:rsidRDefault="00D215B4" w:rsidP="00D215B4">
            <w:pPr>
              <w:spacing w:after="0"/>
              <w:jc w:val="left"/>
              <w:rPr>
                <w:rFonts w:eastAsia="Times New Roman" w:cs="Calibri"/>
                <w:color w:val="000000"/>
                <w:sz w:val="20"/>
                <w:szCs w:val="20"/>
                <w:lang w:eastAsia="es-CO"/>
              </w:rPr>
            </w:pPr>
            <w:r w:rsidRPr="00D215B4">
              <w:rPr>
                <w:rFonts w:eastAsia="Times New Roman" w:cs="Calibri"/>
                <w:color w:val="000000"/>
                <w:sz w:val="20"/>
                <w:szCs w:val="20"/>
                <w:lang w:eastAsia="es-CO"/>
              </w:rPr>
              <w:t>Enseñanza de Español como Lengua</w:t>
            </w:r>
            <w:r>
              <w:rPr>
                <w:rFonts w:eastAsia="Times New Roman" w:cs="Calibri"/>
                <w:color w:val="000000"/>
                <w:sz w:val="20"/>
                <w:szCs w:val="20"/>
                <w:lang w:eastAsia="es-CO"/>
              </w:rPr>
              <w:t xml:space="preserve"> </w:t>
            </w:r>
            <w:r w:rsidRPr="00D215B4">
              <w:rPr>
                <w:rFonts w:eastAsia="Times New Roman" w:cs="Calibri"/>
                <w:color w:val="000000"/>
                <w:sz w:val="20"/>
                <w:szCs w:val="20"/>
                <w:lang w:eastAsia="es-CO"/>
              </w:rPr>
              <w:t>Extranjera y Segunda Lengua</w:t>
            </w:r>
          </w:p>
        </w:tc>
        <w:tc>
          <w:tcPr>
            <w:tcW w:w="352" w:type="pct"/>
            <w:tcBorders>
              <w:top w:val="nil"/>
              <w:left w:val="nil"/>
              <w:bottom w:val="single" w:sz="4" w:space="0" w:color="000000"/>
              <w:right w:val="single" w:sz="4" w:space="0" w:color="000000"/>
            </w:tcBorders>
            <w:shd w:val="clear" w:color="auto" w:fill="auto"/>
            <w:vAlign w:val="center"/>
            <w:hideMark/>
          </w:tcPr>
          <w:p w14:paraId="6F67402A"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36</w:t>
            </w:r>
          </w:p>
        </w:tc>
        <w:tc>
          <w:tcPr>
            <w:tcW w:w="362" w:type="pct"/>
            <w:tcBorders>
              <w:top w:val="nil"/>
              <w:left w:val="nil"/>
              <w:bottom w:val="single" w:sz="4" w:space="0" w:color="000000"/>
              <w:right w:val="single" w:sz="4" w:space="0" w:color="000000"/>
            </w:tcBorders>
            <w:shd w:val="clear" w:color="auto" w:fill="auto"/>
            <w:vAlign w:val="center"/>
            <w:hideMark/>
          </w:tcPr>
          <w:p w14:paraId="67158218"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17</w:t>
            </w:r>
          </w:p>
        </w:tc>
        <w:tc>
          <w:tcPr>
            <w:tcW w:w="311" w:type="pct"/>
            <w:tcBorders>
              <w:top w:val="nil"/>
              <w:left w:val="nil"/>
              <w:bottom w:val="single" w:sz="4" w:space="0" w:color="000000"/>
              <w:right w:val="single" w:sz="4" w:space="0" w:color="000000"/>
            </w:tcBorders>
            <w:shd w:val="clear" w:color="auto" w:fill="auto"/>
            <w:vAlign w:val="center"/>
            <w:hideMark/>
          </w:tcPr>
          <w:p w14:paraId="3F2CAFDB"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7</w:t>
            </w:r>
          </w:p>
        </w:tc>
        <w:tc>
          <w:tcPr>
            <w:tcW w:w="559" w:type="pct"/>
            <w:tcBorders>
              <w:top w:val="nil"/>
              <w:left w:val="nil"/>
              <w:bottom w:val="single" w:sz="4" w:space="0" w:color="000000"/>
              <w:right w:val="single" w:sz="4" w:space="0" w:color="000000"/>
            </w:tcBorders>
            <w:shd w:val="clear" w:color="auto" w:fill="auto"/>
            <w:vAlign w:val="center"/>
            <w:hideMark/>
          </w:tcPr>
          <w:p w14:paraId="306335EF"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19,44%</w:t>
            </w:r>
          </w:p>
        </w:tc>
        <w:tc>
          <w:tcPr>
            <w:tcW w:w="352" w:type="pct"/>
            <w:tcBorders>
              <w:top w:val="nil"/>
              <w:left w:val="nil"/>
              <w:bottom w:val="single" w:sz="4" w:space="0" w:color="000000"/>
              <w:right w:val="single" w:sz="4" w:space="0" w:color="000000"/>
            </w:tcBorders>
            <w:shd w:val="clear" w:color="auto" w:fill="auto"/>
            <w:vAlign w:val="center"/>
            <w:hideMark/>
          </w:tcPr>
          <w:p w14:paraId="6918CF57"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54</w:t>
            </w:r>
          </w:p>
        </w:tc>
        <w:tc>
          <w:tcPr>
            <w:tcW w:w="362" w:type="pct"/>
            <w:tcBorders>
              <w:top w:val="nil"/>
              <w:left w:val="nil"/>
              <w:bottom w:val="single" w:sz="4" w:space="0" w:color="000000"/>
              <w:right w:val="single" w:sz="4" w:space="0" w:color="000000"/>
            </w:tcBorders>
            <w:shd w:val="clear" w:color="auto" w:fill="auto"/>
            <w:vAlign w:val="center"/>
            <w:hideMark/>
          </w:tcPr>
          <w:p w14:paraId="77D71B50"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17</w:t>
            </w:r>
          </w:p>
        </w:tc>
        <w:tc>
          <w:tcPr>
            <w:tcW w:w="311" w:type="pct"/>
            <w:tcBorders>
              <w:top w:val="nil"/>
              <w:left w:val="nil"/>
              <w:bottom w:val="single" w:sz="4" w:space="0" w:color="000000"/>
              <w:right w:val="single" w:sz="4" w:space="0" w:color="000000"/>
            </w:tcBorders>
            <w:shd w:val="clear" w:color="auto" w:fill="auto"/>
            <w:vAlign w:val="center"/>
            <w:hideMark/>
          </w:tcPr>
          <w:p w14:paraId="123FBCAF"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7</w:t>
            </w:r>
          </w:p>
        </w:tc>
        <w:tc>
          <w:tcPr>
            <w:tcW w:w="559" w:type="pct"/>
            <w:tcBorders>
              <w:top w:val="nil"/>
              <w:left w:val="nil"/>
              <w:bottom w:val="single" w:sz="4" w:space="0" w:color="000000"/>
              <w:right w:val="single" w:sz="4" w:space="0" w:color="000000"/>
            </w:tcBorders>
            <w:shd w:val="clear" w:color="auto" w:fill="auto"/>
            <w:vAlign w:val="center"/>
            <w:hideMark/>
          </w:tcPr>
          <w:p w14:paraId="3236395A"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12,96%</w:t>
            </w:r>
          </w:p>
        </w:tc>
      </w:tr>
      <w:tr w:rsidR="00EC6A7A" w:rsidRPr="00D215B4" w14:paraId="1EC2E864" w14:textId="77777777" w:rsidTr="00EC6A7A">
        <w:trPr>
          <w:trHeight w:val="255"/>
          <w:jc w:val="center"/>
        </w:trPr>
        <w:tc>
          <w:tcPr>
            <w:tcW w:w="1832" w:type="pct"/>
            <w:tcBorders>
              <w:top w:val="nil"/>
              <w:left w:val="single" w:sz="4" w:space="0" w:color="000000"/>
              <w:bottom w:val="single" w:sz="4" w:space="0" w:color="000000"/>
              <w:right w:val="single" w:sz="4" w:space="0" w:color="000000"/>
            </w:tcBorders>
            <w:shd w:val="clear" w:color="auto" w:fill="auto"/>
            <w:vAlign w:val="center"/>
            <w:hideMark/>
          </w:tcPr>
          <w:p w14:paraId="555298A4" w14:textId="77777777" w:rsidR="00D215B4" w:rsidRPr="00D215B4" w:rsidRDefault="00D215B4" w:rsidP="00D215B4">
            <w:pPr>
              <w:spacing w:after="0"/>
              <w:jc w:val="left"/>
              <w:rPr>
                <w:rFonts w:eastAsia="Times New Roman" w:cs="Calibri"/>
                <w:color w:val="000000"/>
                <w:sz w:val="20"/>
                <w:szCs w:val="20"/>
                <w:lang w:eastAsia="es-CO"/>
              </w:rPr>
            </w:pPr>
            <w:r w:rsidRPr="00D215B4">
              <w:rPr>
                <w:rFonts w:eastAsia="Times New Roman" w:cs="Calibri"/>
                <w:color w:val="000000"/>
                <w:sz w:val="20"/>
                <w:szCs w:val="20"/>
                <w:lang w:eastAsia="es-CO"/>
              </w:rPr>
              <w:t>Estudios Editoriales</w:t>
            </w:r>
          </w:p>
        </w:tc>
        <w:tc>
          <w:tcPr>
            <w:tcW w:w="352" w:type="pct"/>
            <w:tcBorders>
              <w:top w:val="nil"/>
              <w:left w:val="nil"/>
              <w:bottom w:val="single" w:sz="4" w:space="0" w:color="000000"/>
              <w:right w:val="single" w:sz="4" w:space="0" w:color="000000"/>
            </w:tcBorders>
            <w:shd w:val="clear" w:color="auto" w:fill="auto"/>
            <w:vAlign w:val="center"/>
            <w:hideMark/>
          </w:tcPr>
          <w:p w14:paraId="5CB6C1AA"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40</w:t>
            </w:r>
          </w:p>
        </w:tc>
        <w:tc>
          <w:tcPr>
            <w:tcW w:w="362" w:type="pct"/>
            <w:tcBorders>
              <w:top w:val="nil"/>
              <w:left w:val="nil"/>
              <w:bottom w:val="single" w:sz="4" w:space="0" w:color="000000"/>
              <w:right w:val="single" w:sz="4" w:space="0" w:color="000000"/>
            </w:tcBorders>
            <w:shd w:val="clear" w:color="auto" w:fill="auto"/>
            <w:vAlign w:val="center"/>
            <w:hideMark/>
          </w:tcPr>
          <w:p w14:paraId="6A307AC9"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36</w:t>
            </w:r>
          </w:p>
        </w:tc>
        <w:tc>
          <w:tcPr>
            <w:tcW w:w="311" w:type="pct"/>
            <w:tcBorders>
              <w:top w:val="nil"/>
              <w:left w:val="nil"/>
              <w:bottom w:val="single" w:sz="4" w:space="0" w:color="000000"/>
              <w:right w:val="single" w:sz="4" w:space="0" w:color="000000"/>
            </w:tcBorders>
            <w:shd w:val="clear" w:color="auto" w:fill="auto"/>
            <w:vAlign w:val="center"/>
            <w:hideMark/>
          </w:tcPr>
          <w:p w14:paraId="60E35DAA"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w:t>
            </w:r>
          </w:p>
        </w:tc>
        <w:tc>
          <w:tcPr>
            <w:tcW w:w="559" w:type="pct"/>
            <w:tcBorders>
              <w:top w:val="nil"/>
              <w:left w:val="nil"/>
              <w:bottom w:val="single" w:sz="4" w:space="0" w:color="000000"/>
              <w:right w:val="single" w:sz="4" w:space="0" w:color="000000"/>
            </w:tcBorders>
            <w:shd w:val="clear" w:color="auto" w:fill="auto"/>
            <w:vAlign w:val="center"/>
            <w:hideMark/>
          </w:tcPr>
          <w:p w14:paraId="0D8D2B23"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2,50%</w:t>
            </w:r>
          </w:p>
        </w:tc>
        <w:tc>
          <w:tcPr>
            <w:tcW w:w="352" w:type="pct"/>
            <w:tcBorders>
              <w:top w:val="nil"/>
              <w:left w:val="nil"/>
              <w:bottom w:val="single" w:sz="4" w:space="0" w:color="000000"/>
              <w:right w:val="single" w:sz="4" w:space="0" w:color="000000"/>
            </w:tcBorders>
            <w:shd w:val="clear" w:color="auto" w:fill="auto"/>
            <w:vAlign w:val="center"/>
            <w:hideMark/>
          </w:tcPr>
          <w:p w14:paraId="7BBC9229"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62</w:t>
            </w:r>
          </w:p>
        </w:tc>
        <w:tc>
          <w:tcPr>
            <w:tcW w:w="362" w:type="pct"/>
            <w:tcBorders>
              <w:top w:val="nil"/>
              <w:left w:val="nil"/>
              <w:bottom w:val="single" w:sz="4" w:space="0" w:color="000000"/>
              <w:right w:val="single" w:sz="4" w:space="0" w:color="000000"/>
            </w:tcBorders>
            <w:shd w:val="clear" w:color="auto" w:fill="auto"/>
            <w:vAlign w:val="center"/>
            <w:hideMark/>
          </w:tcPr>
          <w:p w14:paraId="0C4034CB"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36</w:t>
            </w:r>
          </w:p>
        </w:tc>
        <w:tc>
          <w:tcPr>
            <w:tcW w:w="311" w:type="pct"/>
            <w:tcBorders>
              <w:top w:val="nil"/>
              <w:left w:val="nil"/>
              <w:bottom w:val="single" w:sz="4" w:space="0" w:color="000000"/>
              <w:right w:val="single" w:sz="4" w:space="0" w:color="000000"/>
            </w:tcBorders>
            <w:shd w:val="clear" w:color="auto" w:fill="auto"/>
            <w:vAlign w:val="center"/>
            <w:hideMark/>
          </w:tcPr>
          <w:p w14:paraId="16361A01"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w:t>
            </w:r>
          </w:p>
        </w:tc>
        <w:tc>
          <w:tcPr>
            <w:tcW w:w="559" w:type="pct"/>
            <w:tcBorders>
              <w:top w:val="nil"/>
              <w:left w:val="nil"/>
              <w:bottom w:val="single" w:sz="4" w:space="0" w:color="000000"/>
              <w:right w:val="single" w:sz="4" w:space="0" w:color="000000"/>
            </w:tcBorders>
            <w:shd w:val="clear" w:color="auto" w:fill="auto"/>
            <w:vAlign w:val="center"/>
            <w:hideMark/>
          </w:tcPr>
          <w:p w14:paraId="34904C11"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1,61%</w:t>
            </w:r>
          </w:p>
        </w:tc>
      </w:tr>
      <w:tr w:rsidR="00EC6A7A" w:rsidRPr="00D215B4" w14:paraId="21DFB61B" w14:textId="77777777" w:rsidTr="00EC6A7A">
        <w:trPr>
          <w:trHeight w:val="255"/>
          <w:jc w:val="center"/>
        </w:trPr>
        <w:tc>
          <w:tcPr>
            <w:tcW w:w="1832" w:type="pct"/>
            <w:tcBorders>
              <w:top w:val="nil"/>
              <w:left w:val="single" w:sz="4" w:space="0" w:color="000000"/>
              <w:bottom w:val="single" w:sz="4" w:space="0" w:color="000000"/>
              <w:right w:val="single" w:sz="4" w:space="0" w:color="000000"/>
            </w:tcBorders>
            <w:shd w:val="clear" w:color="auto" w:fill="auto"/>
            <w:vAlign w:val="center"/>
            <w:hideMark/>
          </w:tcPr>
          <w:p w14:paraId="365A115B" w14:textId="77777777" w:rsidR="00D215B4" w:rsidRPr="00D215B4" w:rsidRDefault="00D215B4" w:rsidP="00D215B4">
            <w:pPr>
              <w:spacing w:after="0"/>
              <w:jc w:val="left"/>
              <w:rPr>
                <w:rFonts w:eastAsia="Times New Roman" w:cs="Calibri"/>
                <w:color w:val="000000"/>
                <w:sz w:val="20"/>
                <w:szCs w:val="20"/>
                <w:lang w:eastAsia="es-CO"/>
              </w:rPr>
            </w:pPr>
            <w:r w:rsidRPr="00D215B4">
              <w:rPr>
                <w:rFonts w:eastAsia="Times New Roman" w:cs="Calibri"/>
                <w:color w:val="000000"/>
                <w:sz w:val="20"/>
                <w:szCs w:val="20"/>
                <w:lang w:eastAsia="es-CO"/>
              </w:rPr>
              <w:t>Escritura Creativa</w:t>
            </w:r>
          </w:p>
        </w:tc>
        <w:tc>
          <w:tcPr>
            <w:tcW w:w="352" w:type="pct"/>
            <w:tcBorders>
              <w:top w:val="nil"/>
              <w:left w:val="nil"/>
              <w:bottom w:val="single" w:sz="4" w:space="0" w:color="000000"/>
              <w:right w:val="single" w:sz="4" w:space="0" w:color="000000"/>
            </w:tcBorders>
            <w:shd w:val="clear" w:color="auto" w:fill="auto"/>
            <w:vAlign w:val="center"/>
            <w:hideMark/>
          </w:tcPr>
          <w:p w14:paraId="38589F69"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16</w:t>
            </w:r>
          </w:p>
        </w:tc>
        <w:tc>
          <w:tcPr>
            <w:tcW w:w="362" w:type="pct"/>
            <w:tcBorders>
              <w:top w:val="nil"/>
              <w:left w:val="nil"/>
              <w:bottom w:val="single" w:sz="4" w:space="0" w:color="000000"/>
              <w:right w:val="single" w:sz="4" w:space="0" w:color="000000"/>
            </w:tcBorders>
            <w:shd w:val="clear" w:color="auto" w:fill="auto"/>
            <w:vAlign w:val="center"/>
            <w:hideMark/>
          </w:tcPr>
          <w:p w14:paraId="3AE84055"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12</w:t>
            </w:r>
          </w:p>
        </w:tc>
        <w:tc>
          <w:tcPr>
            <w:tcW w:w="311" w:type="pct"/>
            <w:tcBorders>
              <w:top w:val="nil"/>
              <w:left w:val="nil"/>
              <w:bottom w:val="single" w:sz="4" w:space="0" w:color="000000"/>
              <w:right w:val="single" w:sz="4" w:space="0" w:color="000000"/>
            </w:tcBorders>
            <w:shd w:val="clear" w:color="auto" w:fill="auto"/>
            <w:vAlign w:val="center"/>
            <w:hideMark/>
          </w:tcPr>
          <w:p w14:paraId="7AF8D7C3"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w:t>
            </w:r>
          </w:p>
        </w:tc>
        <w:tc>
          <w:tcPr>
            <w:tcW w:w="559" w:type="pct"/>
            <w:tcBorders>
              <w:top w:val="nil"/>
              <w:left w:val="nil"/>
              <w:bottom w:val="single" w:sz="4" w:space="0" w:color="000000"/>
              <w:right w:val="single" w:sz="4" w:space="0" w:color="000000"/>
            </w:tcBorders>
            <w:shd w:val="clear" w:color="auto" w:fill="auto"/>
            <w:vAlign w:val="center"/>
            <w:hideMark/>
          </w:tcPr>
          <w:p w14:paraId="377A60B5"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6,25%</w:t>
            </w:r>
          </w:p>
        </w:tc>
        <w:tc>
          <w:tcPr>
            <w:tcW w:w="352" w:type="pct"/>
            <w:tcBorders>
              <w:top w:val="nil"/>
              <w:left w:val="nil"/>
              <w:bottom w:val="single" w:sz="4" w:space="0" w:color="000000"/>
              <w:right w:val="single" w:sz="4" w:space="0" w:color="000000"/>
            </w:tcBorders>
            <w:shd w:val="clear" w:color="auto" w:fill="auto"/>
            <w:vAlign w:val="center"/>
            <w:hideMark/>
          </w:tcPr>
          <w:p w14:paraId="6CDCC5CF"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46</w:t>
            </w:r>
          </w:p>
        </w:tc>
        <w:tc>
          <w:tcPr>
            <w:tcW w:w="362" w:type="pct"/>
            <w:tcBorders>
              <w:top w:val="nil"/>
              <w:left w:val="nil"/>
              <w:bottom w:val="single" w:sz="4" w:space="0" w:color="000000"/>
              <w:right w:val="single" w:sz="4" w:space="0" w:color="000000"/>
            </w:tcBorders>
            <w:shd w:val="clear" w:color="auto" w:fill="auto"/>
            <w:vAlign w:val="center"/>
            <w:hideMark/>
          </w:tcPr>
          <w:p w14:paraId="6C9D9008"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12</w:t>
            </w:r>
          </w:p>
        </w:tc>
        <w:tc>
          <w:tcPr>
            <w:tcW w:w="311" w:type="pct"/>
            <w:tcBorders>
              <w:top w:val="nil"/>
              <w:left w:val="nil"/>
              <w:bottom w:val="single" w:sz="4" w:space="0" w:color="000000"/>
              <w:right w:val="single" w:sz="4" w:space="0" w:color="000000"/>
            </w:tcBorders>
            <w:shd w:val="clear" w:color="auto" w:fill="auto"/>
            <w:vAlign w:val="center"/>
            <w:hideMark/>
          </w:tcPr>
          <w:p w14:paraId="73AB6A3B"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1</w:t>
            </w:r>
          </w:p>
        </w:tc>
        <w:tc>
          <w:tcPr>
            <w:tcW w:w="559" w:type="pct"/>
            <w:tcBorders>
              <w:top w:val="nil"/>
              <w:left w:val="nil"/>
              <w:bottom w:val="single" w:sz="4" w:space="0" w:color="000000"/>
              <w:right w:val="single" w:sz="4" w:space="0" w:color="000000"/>
            </w:tcBorders>
            <w:shd w:val="clear" w:color="auto" w:fill="auto"/>
            <w:vAlign w:val="center"/>
            <w:hideMark/>
          </w:tcPr>
          <w:p w14:paraId="121745DC" w14:textId="77777777" w:rsidR="00D215B4" w:rsidRPr="00D215B4" w:rsidRDefault="00D215B4" w:rsidP="00D215B4">
            <w:pPr>
              <w:spacing w:after="0"/>
              <w:jc w:val="center"/>
              <w:rPr>
                <w:rFonts w:eastAsia="Times New Roman" w:cs="Calibri"/>
                <w:color w:val="000000"/>
                <w:sz w:val="20"/>
                <w:szCs w:val="20"/>
                <w:lang w:eastAsia="es-CO"/>
              </w:rPr>
            </w:pPr>
            <w:r w:rsidRPr="00D215B4">
              <w:rPr>
                <w:rFonts w:eastAsia="Times New Roman" w:cs="Calibri"/>
                <w:color w:val="000000"/>
                <w:sz w:val="20"/>
                <w:szCs w:val="20"/>
                <w:lang w:eastAsia="es-CO"/>
              </w:rPr>
              <w:t>2,17%</w:t>
            </w:r>
          </w:p>
        </w:tc>
      </w:tr>
      <w:tr w:rsidR="00EC6A7A" w:rsidRPr="00D215B4" w14:paraId="1834DCE6" w14:textId="77777777" w:rsidTr="00EC6A7A">
        <w:trPr>
          <w:trHeight w:val="255"/>
          <w:jc w:val="center"/>
        </w:trPr>
        <w:tc>
          <w:tcPr>
            <w:tcW w:w="1832" w:type="pct"/>
            <w:tcBorders>
              <w:top w:val="nil"/>
              <w:left w:val="single" w:sz="4" w:space="0" w:color="000000"/>
              <w:bottom w:val="single" w:sz="4" w:space="0" w:color="000000"/>
              <w:right w:val="single" w:sz="4" w:space="0" w:color="000000"/>
            </w:tcBorders>
            <w:shd w:val="clear" w:color="auto" w:fill="auto"/>
            <w:vAlign w:val="center"/>
            <w:hideMark/>
          </w:tcPr>
          <w:p w14:paraId="1E59F198" w14:textId="05A20A5F" w:rsidR="00D215B4" w:rsidRPr="00D215B4" w:rsidRDefault="00E61E2A" w:rsidP="00D215B4">
            <w:pPr>
              <w:spacing w:after="0"/>
              <w:jc w:val="left"/>
              <w:rPr>
                <w:rFonts w:eastAsia="Times New Roman" w:cs="Calibri"/>
                <w:b/>
                <w:bCs/>
                <w:color w:val="000000"/>
                <w:sz w:val="20"/>
                <w:szCs w:val="20"/>
                <w:lang w:eastAsia="es-CO"/>
              </w:rPr>
            </w:pPr>
            <w:r w:rsidRPr="00E61E2A">
              <w:rPr>
                <w:rFonts w:eastAsia="Times New Roman" w:cs="Calibri"/>
                <w:b/>
                <w:bCs/>
                <w:color w:val="000000"/>
                <w:sz w:val="20"/>
                <w:szCs w:val="20"/>
                <w:lang w:eastAsia="es-CO"/>
              </w:rPr>
              <w:t>Deserción global</w:t>
            </w:r>
          </w:p>
        </w:tc>
        <w:tc>
          <w:tcPr>
            <w:tcW w:w="352" w:type="pct"/>
            <w:tcBorders>
              <w:top w:val="nil"/>
              <w:left w:val="nil"/>
              <w:bottom w:val="single" w:sz="4" w:space="0" w:color="000000"/>
              <w:right w:val="single" w:sz="4" w:space="0" w:color="000000"/>
            </w:tcBorders>
            <w:shd w:val="clear" w:color="auto" w:fill="auto"/>
            <w:vAlign w:val="center"/>
            <w:hideMark/>
          </w:tcPr>
          <w:p w14:paraId="7B960824"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253</w:t>
            </w:r>
          </w:p>
        </w:tc>
        <w:tc>
          <w:tcPr>
            <w:tcW w:w="362" w:type="pct"/>
            <w:tcBorders>
              <w:top w:val="nil"/>
              <w:left w:val="nil"/>
              <w:bottom w:val="single" w:sz="4" w:space="0" w:color="000000"/>
              <w:right w:val="single" w:sz="4" w:space="0" w:color="000000"/>
            </w:tcBorders>
            <w:shd w:val="clear" w:color="auto" w:fill="auto"/>
            <w:vAlign w:val="center"/>
            <w:hideMark/>
          </w:tcPr>
          <w:p w14:paraId="45C3488F"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165</w:t>
            </w:r>
          </w:p>
        </w:tc>
        <w:tc>
          <w:tcPr>
            <w:tcW w:w="311" w:type="pct"/>
            <w:tcBorders>
              <w:top w:val="nil"/>
              <w:left w:val="nil"/>
              <w:bottom w:val="single" w:sz="4" w:space="0" w:color="000000"/>
              <w:right w:val="single" w:sz="4" w:space="0" w:color="000000"/>
            </w:tcBorders>
            <w:shd w:val="clear" w:color="auto" w:fill="auto"/>
            <w:vAlign w:val="center"/>
            <w:hideMark/>
          </w:tcPr>
          <w:p w14:paraId="6FC37CF9"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32</w:t>
            </w:r>
          </w:p>
        </w:tc>
        <w:tc>
          <w:tcPr>
            <w:tcW w:w="559" w:type="pct"/>
            <w:tcBorders>
              <w:top w:val="nil"/>
              <w:left w:val="nil"/>
              <w:bottom w:val="single" w:sz="4" w:space="0" w:color="000000"/>
              <w:right w:val="single" w:sz="4" w:space="0" w:color="000000"/>
            </w:tcBorders>
            <w:shd w:val="clear" w:color="auto" w:fill="auto"/>
            <w:vAlign w:val="center"/>
            <w:hideMark/>
          </w:tcPr>
          <w:p w14:paraId="399E534B"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12,65%</w:t>
            </w:r>
          </w:p>
        </w:tc>
        <w:tc>
          <w:tcPr>
            <w:tcW w:w="352" w:type="pct"/>
            <w:tcBorders>
              <w:top w:val="nil"/>
              <w:left w:val="nil"/>
              <w:bottom w:val="single" w:sz="4" w:space="0" w:color="000000"/>
              <w:right w:val="single" w:sz="4" w:space="0" w:color="000000"/>
            </w:tcBorders>
            <w:shd w:val="clear" w:color="auto" w:fill="auto"/>
            <w:vAlign w:val="center"/>
            <w:hideMark/>
          </w:tcPr>
          <w:p w14:paraId="09EE4163"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323</w:t>
            </w:r>
          </w:p>
        </w:tc>
        <w:tc>
          <w:tcPr>
            <w:tcW w:w="362" w:type="pct"/>
            <w:tcBorders>
              <w:top w:val="nil"/>
              <w:left w:val="nil"/>
              <w:bottom w:val="single" w:sz="4" w:space="0" w:color="000000"/>
              <w:right w:val="single" w:sz="4" w:space="0" w:color="000000"/>
            </w:tcBorders>
            <w:shd w:val="clear" w:color="auto" w:fill="auto"/>
            <w:vAlign w:val="center"/>
            <w:hideMark/>
          </w:tcPr>
          <w:p w14:paraId="144F1DFA"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165</w:t>
            </w:r>
          </w:p>
        </w:tc>
        <w:tc>
          <w:tcPr>
            <w:tcW w:w="311" w:type="pct"/>
            <w:tcBorders>
              <w:top w:val="nil"/>
              <w:left w:val="nil"/>
              <w:bottom w:val="single" w:sz="4" w:space="0" w:color="000000"/>
              <w:right w:val="single" w:sz="4" w:space="0" w:color="000000"/>
            </w:tcBorders>
            <w:shd w:val="clear" w:color="auto" w:fill="auto"/>
            <w:vAlign w:val="center"/>
            <w:hideMark/>
          </w:tcPr>
          <w:p w14:paraId="3A3DBD56"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34</w:t>
            </w:r>
          </w:p>
        </w:tc>
        <w:tc>
          <w:tcPr>
            <w:tcW w:w="559" w:type="pct"/>
            <w:tcBorders>
              <w:top w:val="nil"/>
              <w:left w:val="nil"/>
              <w:bottom w:val="single" w:sz="4" w:space="0" w:color="000000"/>
              <w:right w:val="single" w:sz="4" w:space="0" w:color="000000"/>
            </w:tcBorders>
            <w:shd w:val="clear" w:color="auto" w:fill="auto"/>
            <w:vAlign w:val="center"/>
            <w:hideMark/>
          </w:tcPr>
          <w:p w14:paraId="6D956AF3" w14:textId="77777777" w:rsidR="00D215B4" w:rsidRPr="00D215B4" w:rsidRDefault="00D215B4" w:rsidP="00D215B4">
            <w:pPr>
              <w:spacing w:after="0"/>
              <w:jc w:val="center"/>
              <w:rPr>
                <w:rFonts w:eastAsia="Times New Roman" w:cs="Calibri"/>
                <w:b/>
                <w:bCs/>
                <w:color w:val="000000"/>
                <w:sz w:val="20"/>
                <w:szCs w:val="20"/>
                <w:lang w:eastAsia="es-CO"/>
              </w:rPr>
            </w:pPr>
            <w:r w:rsidRPr="00D215B4">
              <w:rPr>
                <w:rFonts w:eastAsia="Times New Roman" w:cs="Calibri"/>
                <w:b/>
                <w:bCs/>
                <w:color w:val="000000"/>
                <w:sz w:val="20"/>
                <w:szCs w:val="20"/>
                <w:lang w:eastAsia="es-CO"/>
              </w:rPr>
              <w:t>10,53%</w:t>
            </w:r>
          </w:p>
        </w:tc>
      </w:tr>
    </w:tbl>
    <w:p w14:paraId="768A9C09" w14:textId="34748A0C" w:rsidR="00FA249E" w:rsidRDefault="00A8586B" w:rsidP="00EC6A7A">
      <w:pPr>
        <w:jc w:val="center"/>
        <w:rPr>
          <w:rFonts w:eastAsia="Times New Roman"/>
          <w:i/>
          <w:iCs/>
          <w:sz w:val="20"/>
          <w:szCs w:val="20"/>
          <w:lang w:val="es-MX"/>
        </w:rPr>
      </w:pPr>
      <w:r w:rsidRPr="008148A6">
        <w:rPr>
          <w:rFonts w:eastAsia="Times New Roman"/>
          <w:i/>
          <w:iCs/>
          <w:sz w:val="20"/>
          <w:szCs w:val="20"/>
          <w:lang w:val="es-MX"/>
        </w:rPr>
        <w:t>Fuente: Información suministrada por el proceso de formación</w:t>
      </w:r>
    </w:p>
    <w:p w14:paraId="75E0B64A" w14:textId="55E48AF2" w:rsidR="00E61E2A" w:rsidRPr="00E61E2A" w:rsidRDefault="00E61E2A" w:rsidP="00E61E2A">
      <w:pPr>
        <w:pStyle w:val="Descripcin"/>
        <w:keepNext/>
        <w:rPr>
          <w:rFonts w:eastAsia="Times New Roman"/>
          <w:lang w:val="es-MX"/>
        </w:rPr>
      </w:pPr>
      <w:bookmarkStart w:id="37" w:name="_Toc83024069"/>
      <w:r w:rsidRPr="00A8586B">
        <w:t xml:space="preserve">Tabla </w:t>
      </w:r>
      <w:r w:rsidRPr="00A8586B">
        <w:fldChar w:fldCharType="begin"/>
      </w:r>
      <w:r w:rsidRPr="00A8586B">
        <w:instrText xml:space="preserve"> SEQ Tabla \* ARABIC </w:instrText>
      </w:r>
      <w:r w:rsidRPr="00A8586B">
        <w:fldChar w:fldCharType="separate"/>
      </w:r>
      <w:r w:rsidR="002C5417">
        <w:rPr>
          <w:noProof/>
        </w:rPr>
        <w:t>7</w:t>
      </w:r>
      <w:r w:rsidRPr="00A8586B">
        <w:fldChar w:fldCharType="end"/>
      </w:r>
      <w:r w:rsidRPr="00A8586B">
        <w:t xml:space="preserve"> </w:t>
      </w:r>
      <w:r w:rsidRPr="00A8586B">
        <w:rPr>
          <w:rFonts w:eastAsia="Times New Roman"/>
          <w:lang w:val="es-MX"/>
        </w:rPr>
        <w:t>Deserción histórica corte 202</w:t>
      </w:r>
      <w:r>
        <w:rPr>
          <w:rFonts w:eastAsia="Times New Roman"/>
          <w:lang w:val="es-MX"/>
        </w:rPr>
        <w:t>1</w:t>
      </w:r>
      <w:bookmarkEnd w:id="37"/>
    </w:p>
    <w:tbl>
      <w:tblPr>
        <w:tblW w:w="9374" w:type="dxa"/>
        <w:jc w:val="center"/>
        <w:tblCellMar>
          <w:left w:w="70" w:type="dxa"/>
          <w:right w:w="70" w:type="dxa"/>
        </w:tblCellMar>
        <w:tblLook w:val="0600" w:firstRow="0" w:lastRow="0" w:firstColumn="0" w:lastColumn="0" w:noHBand="1" w:noVBand="1"/>
      </w:tblPr>
      <w:tblGrid>
        <w:gridCol w:w="3254"/>
        <w:gridCol w:w="680"/>
        <w:gridCol w:w="700"/>
        <w:gridCol w:w="600"/>
        <w:gridCol w:w="1080"/>
        <w:gridCol w:w="680"/>
        <w:gridCol w:w="700"/>
        <w:gridCol w:w="600"/>
        <w:gridCol w:w="1080"/>
      </w:tblGrid>
      <w:tr w:rsidR="00E61E2A" w:rsidRPr="00E61E2A" w14:paraId="30D4F6C0" w14:textId="77777777" w:rsidTr="00E61E2A">
        <w:trPr>
          <w:trHeight w:val="291"/>
          <w:jc w:val="center"/>
        </w:trPr>
        <w:tc>
          <w:tcPr>
            <w:tcW w:w="3254" w:type="dxa"/>
            <w:vMerge w:val="restart"/>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0E61FDDD" w14:textId="77777777" w:rsidR="00E61E2A" w:rsidRPr="00E61E2A" w:rsidRDefault="00E61E2A" w:rsidP="00E61E2A">
            <w:pPr>
              <w:spacing w:after="0"/>
              <w:jc w:val="center"/>
              <w:rPr>
                <w:rFonts w:eastAsia="Times New Roman" w:cs="Calibri"/>
                <w:b/>
                <w:bCs/>
                <w:sz w:val="20"/>
                <w:szCs w:val="20"/>
                <w:lang w:eastAsia="es-CO"/>
              </w:rPr>
            </w:pPr>
            <w:r w:rsidRPr="00E61E2A">
              <w:rPr>
                <w:rFonts w:eastAsia="Times New Roman" w:cs="Calibri"/>
                <w:b/>
                <w:bCs/>
                <w:sz w:val="20"/>
                <w:szCs w:val="20"/>
                <w:lang w:eastAsia="es-CO"/>
              </w:rPr>
              <w:t>Programas</w:t>
            </w:r>
          </w:p>
        </w:tc>
        <w:tc>
          <w:tcPr>
            <w:tcW w:w="6120" w:type="dxa"/>
            <w:gridSpan w:val="8"/>
            <w:tcBorders>
              <w:top w:val="single" w:sz="4" w:space="0" w:color="000000"/>
              <w:left w:val="nil"/>
              <w:bottom w:val="single" w:sz="4" w:space="0" w:color="000000"/>
              <w:right w:val="single" w:sz="4" w:space="0" w:color="000000"/>
            </w:tcBorders>
            <w:shd w:val="clear" w:color="000000" w:fill="B4C6E7"/>
            <w:vAlign w:val="center"/>
            <w:hideMark/>
          </w:tcPr>
          <w:p w14:paraId="6054D0A3" w14:textId="77777777" w:rsidR="00E61E2A" w:rsidRPr="00E61E2A" w:rsidRDefault="00E61E2A" w:rsidP="00E61E2A">
            <w:pPr>
              <w:spacing w:after="0"/>
              <w:jc w:val="center"/>
              <w:rPr>
                <w:rFonts w:eastAsia="Times New Roman" w:cs="Calibri"/>
                <w:b/>
                <w:bCs/>
                <w:sz w:val="20"/>
                <w:szCs w:val="20"/>
                <w:lang w:eastAsia="es-CO"/>
              </w:rPr>
            </w:pPr>
            <w:r w:rsidRPr="00E61E2A">
              <w:rPr>
                <w:rFonts w:eastAsia="Times New Roman" w:cs="Calibri"/>
                <w:b/>
                <w:bCs/>
                <w:sz w:val="20"/>
                <w:szCs w:val="20"/>
                <w:lang w:eastAsia="es-CO"/>
              </w:rPr>
              <w:t>Periodos</w:t>
            </w:r>
          </w:p>
        </w:tc>
      </w:tr>
      <w:tr w:rsidR="00E61E2A" w:rsidRPr="00E61E2A" w14:paraId="4D226036" w14:textId="77777777" w:rsidTr="00E61E2A">
        <w:trPr>
          <w:trHeight w:val="267"/>
          <w:jc w:val="center"/>
        </w:trPr>
        <w:tc>
          <w:tcPr>
            <w:tcW w:w="3254" w:type="dxa"/>
            <w:vMerge/>
            <w:tcBorders>
              <w:top w:val="single" w:sz="4" w:space="0" w:color="000000"/>
              <w:left w:val="single" w:sz="4" w:space="0" w:color="000000"/>
              <w:bottom w:val="single" w:sz="4" w:space="0" w:color="000000"/>
              <w:right w:val="single" w:sz="4" w:space="0" w:color="000000"/>
            </w:tcBorders>
            <w:vAlign w:val="center"/>
            <w:hideMark/>
          </w:tcPr>
          <w:p w14:paraId="750AEF0D" w14:textId="77777777" w:rsidR="00E61E2A" w:rsidRPr="00E61E2A" w:rsidRDefault="00E61E2A" w:rsidP="00E61E2A">
            <w:pPr>
              <w:spacing w:after="0"/>
              <w:jc w:val="left"/>
              <w:rPr>
                <w:rFonts w:eastAsia="Times New Roman" w:cs="Calibri"/>
                <w:b/>
                <w:bCs/>
                <w:sz w:val="20"/>
                <w:szCs w:val="20"/>
                <w:lang w:eastAsia="es-CO"/>
              </w:rPr>
            </w:pPr>
          </w:p>
        </w:tc>
        <w:tc>
          <w:tcPr>
            <w:tcW w:w="3060" w:type="dxa"/>
            <w:gridSpan w:val="4"/>
            <w:tcBorders>
              <w:top w:val="single" w:sz="4" w:space="0" w:color="000000"/>
              <w:left w:val="nil"/>
              <w:bottom w:val="single" w:sz="4" w:space="0" w:color="000000"/>
              <w:right w:val="single" w:sz="4" w:space="0" w:color="000000"/>
            </w:tcBorders>
            <w:shd w:val="clear" w:color="000000" w:fill="D9E1F2"/>
            <w:vAlign w:val="center"/>
            <w:hideMark/>
          </w:tcPr>
          <w:p w14:paraId="3F81B49E"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2021-1</w:t>
            </w:r>
          </w:p>
        </w:tc>
        <w:tc>
          <w:tcPr>
            <w:tcW w:w="3060" w:type="dxa"/>
            <w:gridSpan w:val="4"/>
            <w:tcBorders>
              <w:top w:val="single" w:sz="4" w:space="0" w:color="000000"/>
              <w:left w:val="nil"/>
              <w:bottom w:val="single" w:sz="4" w:space="0" w:color="000000"/>
              <w:right w:val="single" w:sz="4" w:space="0" w:color="000000"/>
            </w:tcBorders>
            <w:shd w:val="clear" w:color="000000" w:fill="D9E1F2"/>
            <w:vAlign w:val="center"/>
            <w:hideMark/>
          </w:tcPr>
          <w:p w14:paraId="6DFAE4A4"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2021-2</w:t>
            </w:r>
          </w:p>
        </w:tc>
      </w:tr>
      <w:tr w:rsidR="00E61E2A" w:rsidRPr="00E61E2A" w14:paraId="72A5DA59" w14:textId="77777777" w:rsidTr="00E61E2A">
        <w:trPr>
          <w:trHeight w:val="255"/>
          <w:jc w:val="center"/>
        </w:trPr>
        <w:tc>
          <w:tcPr>
            <w:tcW w:w="3254" w:type="dxa"/>
            <w:vMerge/>
            <w:tcBorders>
              <w:top w:val="single" w:sz="4" w:space="0" w:color="000000"/>
              <w:left w:val="single" w:sz="4" w:space="0" w:color="000000"/>
              <w:bottom w:val="single" w:sz="4" w:space="0" w:color="000000"/>
              <w:right w:val="single" w:sz="4" w:space="0" w:color="000000"/>
            </w:tcBorders>
            <w:vAlign w:val="center"/>
            <w:hideMark/>
          </w:tcPr>
          <w:p w14:paraId="3AD1E28A" w14:textId="77777777" w:rsidR="00E61E2A" w:rsidRPr="00E61E2A" w:rsidRDefault="00E61E2A" w:rsidP="00E61E2A">
            <w:pPr>
              <w:spacing w:after="0"/>
              <w:jc w:val="left"/>
              <w:rPr>
                <w:rFonts w:eastAsia="Times New Roman" w:cs="Calibri"/>
                <w:b/>
                <w:bCs/>
                <w:sz w:val="20"/>
                <w:szCs w:val="20"/>
                <w:lang w:eastAsia="es-CO"/>
              </w:rPr>
            </w:pPr>
          </w:p>
        </w:tc>
        <w:tc>
          <w:tcPr>
            <w:tcW w:w="680" w:type="dxa"/>
            <w:tcBorders>
              <w:top w:val="nil"/>
              <w:left w:val="nil"/>
              <w:bottom w:val="single" w:sz="4" w:space="0" w:color="000000"/>
              <w:right w:val="single" w:sz="4" w:space="0" w:color="000000"/>
            </w:tcBorders>
            <w:shd w:val="clear" w:color="000000" w:fill="DDEBF7"/>
            <w:vAlign w:val="center"/>
            <w:hideMark/>
          </w:tcPr>
          <w:p w14:paraId="20ECA9B1"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TEA</w:t>
            </w:r>
          </w:p>
        </w:tc>
        <w:tc>
          <w:tcPr>
            <w:tcW w:w="700" w:type="dxa"/>
            <w:tcBorders>
              <w:top w:val="nil"/>
              <w:left w:val="nil"/>
              <w:bottom w:val="single" w:sz="4" w:space="0" w:color="000000"/>
              <w:right w:val="single" w:sz="4" w:space="0" w:color="000000"/>
            </w:tcBorders>
            <w:shd w:val="clear" w:color="000000" w:fill="BDD7EE"/>
            <w:vAlign w:val="center"/>
            <w:hideMark/>
          </w:tcPr>
          <w:p w14:paraId="3236B1CF"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GRA</w:t>
            </w:r>
          </w:p>
        </w:tc>
        <w:tc>
          <w:tcPr>
            <w:tcW w:w="600" w:type="dxa"/>
            <w:tcBorders>
              <w:top w:val="nil"/>
              <w:left w:val="nil"/>
              <w:bottom w:val="single" w:sz="4" w:space="0" w:color="000000"/>
              <w:right w:val="single" w:sz="4" w:space="0" w:color="000000"/>
            </w:tcBorders>
            <w:shd w:val="clear" w:color="000000" w:fill="E2EFDA"/>
            <w:vAlign w:val="center"/>
            <w:hideMark/>
          </w:tcPr>
          <w:p w14:paraId="7750291D"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INA</w:t>
            </w:r>
          </w:p>
        </w:tc>
        <w:tc>
          <w:tcPr>
            <w:tcW w:w="1080" w:type="dxa"/>
            <w:tcBorders>
              <w:top w:val="nil"/>
              <w:left w:val="nil"/>
              <w:bottom w:val="single" w:sz="4" w:space="0" w:color="000000"/>
              <w:right w:val="single" w:sz="4" w:space="0" w:color="000000"/>
            </w:tcBorders>
            <w:shd w:val="clear" w:color="000000" w:fill="FCE4D6"/>
            <w:vAlign w:val="center"/>
            <w:hideMark/>
          </w:tcPr>
          <w:p w14:paraId="59463259"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DES</w:t>
            </w:r>
          </w:p>
        </w:tc>
        <w:tc>
          <w:tcPr>
            <w:tcW w:w="680" w:type="dxa"/>
            <w:tcBorders>
              <w:top w:val="nil"/>
              <w:left w:val="nil"/>
              <w:bottom w:val="single" w:sz="4" w:space="0" w:color="000000"/>
              <w:right w:val="single" w:sz="4" w:space="0" w:color="000000"/>
            </w:tcBorders>
            <w:shd w:val="clear" w:color="000000" w:fill="DDEBF7"/>
            <w:vAlign w:val="center"/>
            <w:hideMark/>
          </w:tcPr>
          <w:p w14:paraId="75066110"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TEA</w:t>
            </w:r>
          </w:p>
        </w:tc>
        <w:tc>
          <w:tcPr>
            <w:tcW w:w="700" w:type="dxa"/>
            <w:tcBorders>
              <w:top w:val="nil"/>
              <w:left w:val="nil"/>
              <w:bottom w:val="single" w:sz="4" w:space="0" w:color="000000"/>
              <w:right w:val="single" w:sz="4" w:space="0" w:color="000000"/>
            </w:tcBorders>
            <w:shd w:val="clear" w:color="000000" w:fill="BDD7EE"/>
            <w:vAlign w:val="center"/>
            <w:hideMark/>
          </w:tcPr>
          <w:p w14:paraId="10C68FC3"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GRA</w:t>
            </w:r>
          </w:p>
        </w:tc>
        <w:tc>
          <w:tcPr>
            <w:tcW w:w="600" w:type="dxa"/>
            <w:tcBorders>
              <w:top w:val="nil"/>
              <w:left w:val="nil"/>
              <w:bottom w:val="single" w:sz="4" w:space="0" w:color="000000"/>
              <w:right w:val="single" w:sz="4" w:space="0" w:color="000000"/>
            </w:tcBorders>
            <w:shd w:val="clear" w:color="000000" w:fill="E2EFDA"/>
            <w:vAlign w:val="center"/>
            <w:hideMark/>
          </w:tcPr>
          <w:p w14:paraId="2C85E383"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INA</w:t>
            </w:r>
          </w:p>
        </w:tc>
        <w:tc>
          <w:tcPr>
            <w:tcW w:w="1080" w:type="dxa"/>
            <w:tcBorders>
              <w:top w:val="nil"/>
              <w:left w:val="nil"/>
              <w:bottom w:val="single" w:sz="4" w:space="0" w:color="000000"/>
              <w:right w:val="single" w:sz="4" w:space="0" w:color="000000"/>
            </w:tcBorders>
            <w:shd w:val="clear" w:color="000000" w:fill="FCE4D6"/>
            <w:vAlign w:val="center"/>
            <w:hideMark/>
          </w:tcPr>
          <w:p w14:paraId="2775F0DB"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DES</w:t>
            </w:r>
          </w:p>
        </w:tc>
      </w:tr>
      <w:tr w:rsidR="00E61E2A" w:rsidRPr="00E61E2A" w14:paraId="51D6BBE5"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5FB66B89" w14:textId="77777777" w:rsidR="00E61E2A" w:rsidRPr="00E61E2A" w:rsidRDefault="00E61E2A" w:rsidP="00E61E2A">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Literatura y Cultura</w:t>
            </w:r>
          </w:p>
        </w:tc>
        <w:tc>
          <w:tcPr>
            <w:tcW w:w="680" w:type="dxa"/>
            <w:tcBorders>
              <w:top w:val="nil"/>
              <w:left w:val="nil"/>
              <w:bottom w:val="single" w:sz="4" w:space="0" w:color="000000"/>
              <w:right w:val="single" w:sz="4" w:space="0" w:color="000000"/>
            </w:tcBorders>
            <w:shd w:val="clear" w:color="auto" w:fill="auto"/>
            <w:vAlign w:val="center"/>
            <w:hideMark/>
          </w:tcPr>
          <w:p w14:paraId="7448537D"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126</w:t>
            </w:r>
          </w:p>
        </w:tc>
        <w:tc>
          <w:tcPr>
            <w:tcW w:w="700" w:type="dxa"/>
            <w:tcBorders>
              <w:top w:val="nil"/>
              <w:left w:val="nil"/>
              <w:bottom w:val="single" w:sz="4" w:space="0" w:color="000000"/>
              <w:right w:val="single" w:sz="4" w:space="0" w:color="000000"/>
            </w:tcBorders>
            <w:shd w:val="clear" w:color="auto" w:fill="auto"/>
            <w:vAlign w:val="center"/>
            <w:hideMark/>
          </w:tcPr>
          <w:p w14:paraId="15B7D1C2"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68</w:t>
            </w:r>
          </w:p>
        </w:tc>
        <w:tc>
          <w:tcPr>
            <w:tcW w:w="600" w:type="dxa"/>
            <w:tcBorders>
              <w:top w:val="nil"/>
              <w:left w:val="nil"/>
              <w:bottom w:val="single" w:sz="4" w:space="0" w:color="000000"/>
              <w:right w:val="single" w:sz="4" w:space="0" w:color="000000"/>
            </w:tcBorders>
            <w:shd w:val="clear" w:color="auto" w:fill="auto"/>
            <w:vAlign w:val="center"/>
            <w:hideMark/>
          </w:tcPr>
          <w:p w14:paraId="47F6AFF4"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19</w:t>
            </w:r>
          </w:p>
        </w:tc>
        <w:tc>
          <w:tcPr>
            <w:tcW w:w="1080" w:type="dxa"/>
            <w:tcBorders>
              <w:top w:val="nil"/>
              <w:left w:val="nil"/>
              <w:bottom w:val="single" w:sz="4" w:space="0" w:color="000000"/>
              <w:right w:val="single" w:sz="4" w:space="0" w:color="000000"/>
            </w:tcBorders>
            <w:shd w:val="clear" w:color="auto" w:fill="auto"/>
            <w:vAlign w:val="center"/>
            <w:hideMark/>
          </w:tcPr>
          <w:p w14:paraId="5DC9117C"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15,08%</w:t>
            </w:r>
          </w:p>
        </w:tc>
        <w:tc>
          <w:tcPr>
            <w:tcW w:w="680" w:type="dxa"/>
            <w:tcBorders>
              <w:top w:val="nil"/>
              <w:left w:val="nil"/>
              <w:bottom w:val="single" w:sz="4" w:space="0" w:color="000000"/>
              <w:right w:val="single" w:sz="4" w:space="0" w:color="000000"/>
            </w:tcBorders>
            <w:shd w:val="clear" w:color="auto" w:fill="auto"/>
            <w:vAlign w:val="center"/>
            <w:hideMark/>
          </w:tcPr>
          <w:p w14:paraId="05B0A6D4"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126</w:t>
            </w:r>
          </w:p>
        </w:tc>
        <w:tc>
          <w:tcPr>
            <w:tcW w:w="700" w:type="dxa"/>
            <w:tcBorders>
              <w:top w:val="nil"/>
              <w:left w:val="nil"/>
              <w:bottom w:val="single" w:sz="4" w:space="0" w:color="000000"/>
              <w:right w:val="single" w:sz="4" w:space="0" w:color="000000"/>
            </w:tcBorders>
            <w:shd w:val="clear" w:color="auto" w:fill="auto"/>
            <w:vAlign w:val="center"/>
            <w:hideMark/>
          </w:tcPr>
          <w:p w14:paraId="64FCD241"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68</w:t>
            </w:r>
          </w:p>
        </w:tc>
        <w:tc>
          <w:tcPr>
            <w:tcW w:w="600" w:type="dxa"/>
            <w:tcBorders>
              <w:top w:val="nil"/>
              <w:left w:val="nil"/>
              <w:bottom w:val="single" w:sz="4" w:space="0" w:color="000000"/>
              <w:right w:val="single" w:sz="4" w:space="0" w:color="000000"/>
            </w:tcBorders>
            <w:shd w:val="clear" w:color="auto" w:fill="auto"/>
            <w:vAlign w:val="center"/>
            <w:hideMark/>
          </w:tcPr>
          <w:p w14:paraId="521AED24"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20</w:t>
            </w:r>
          </w:p>
        </w:tc>
        <w:tc>
          <w:tcPr>
            <w:tcW w:w="1080" w:type="dxa"/>
            <w:tcBorders>
              <w:top w:val="nil"/>
              <w:left w:val="nil"/>
              <w:bottom w:val="single" w:sz="4" w:space="0" w:color="000000"/>
              <w:right w:val="single" w:sz="4" w:space="0" w:color="000000"/>
            </w:tcBorders>
            <w:shd w:val="clear" w:color="auto" w:fill="auto"/>
            <w:vAlign w:val="center"/>
            <w:hideMark/>
          </w:tcPr>
          <w:p w14:paraId="6E085CA3"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15,87%</w:t>
            </w:r>
          </w:p>
        </w:tc>
      </w:tr>
      <w:tr w:rsidR="00E61E2A" w:rsidRPr="00E61E2A" w14:paraId="417FD8C7"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35F32293" w14:textId="77777777" w:rsidR="00E61E2A" w:rsidRPr="00E61E2A" w:rsidRDefault="00E61E2A" w:rsidP="00E61E2A">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Lingüística</w:t>
            </w:r>
          </w:p>
        </w:tc>
        <w:tc>
          <w:tcPr>
            <w:tcW w:w="680" w:type="dxa"/>
            <w:tcBorders>
              <w:top w:val="nil"/>
              <w:left w:val="nil"/>
              <w:bottom w:val="single" w:sz="4" w:space="0" w:color="000000"/>
              <w:right w:val="single" w:sz="4" w:space="0" w:color="000000"/>
            </w:tcBorders>
            <w:shd w:val="clear" w:color="auto" w:fill="auto"/>
            <w:vAlign w:val="center"/>
            <w:hideMark/>
          </w:tcPr>
          <w:p w14:paraId="4B8227D6"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58</w:t>
            </w:r>
          </w:p>
        </w:tc>
        <w:tc>
          <w:tcPr>
            <w:tcW w:w="700" w:type="dxa"/>
            <w:tcBorders>
              <w:top w:val="nil"/>
              <w:left w:val="nil"/>
              <w:bottom w:val="single" w:sz="4" w:space="0" w:color="000000"/>
              <w:right w:val="single" w:sz="4" w:space="0" w:color="000000"/>
            </w:tcBorders>
            <w:shd w:val="clear" w:color="auto" w:fill="auto"/>
            <w:vAlign w:val="center"/>
            <w:hideMark/>
          </w:tcPr>
          <w:p w14:paraId="5B3F0CB0"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32</w:t>
            </w:r>
          </w:p>
        </w:tc>
        <w:tc>
          <w:tcPr>
            <w:tcW w:w="600" w:type="dxa"/>
            <w:tcBorders>
              <w:top w:val="nil"/>
              <w:left w:val="nil"/>
              <w:bottom w:val="single" w:sz="4" w:space="0" w:color="000000"/>
              <w:right w:val="single" w:sz="4" w:space="0" w:color="000000"/>
            </w:tcBorders>
            <w:shd w:val="clear" w:color="auto" w:fill="auto"/>
            <w:vAlign w:val="center"/>
            <w:hideMark/>
          </w:tcPr>
          <w:p w14:paraId="1CD6B4E0"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7</w:t>
            </w:r>
          </w:p>
        </w:tc>
        <w:tc>
          <w:tcPr>
            <w:tcW w:w="1080" w:type="dxa"/>
            <w:tcBorders>
              <w:top w:val="nil"/>
              <w:left w:val="nil"/>
              <w:bottom w:val="single" w:sz="4" w:space="0" w:color="000000"/>
              <w:right w:val="single" w:sz="4" w:space="0" w:color="000000"/>
            </w:tcBorders>
            <w:shd w:val="clear" w:color="auto" w:fill="auto"/>
            <w:vAlign w:val="center"/>
            <w:hideMark/>
          </w:tcPr>
          <w:p w14:paraId="73E5AF4B"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12,07%</w:t>
            </w:r>
          </w:p>
        </w:tc>
        <w:tc>
          <w:tcPr>
            <w:tcW w:w="680" w:type="dxa"/>
            <w:tcBorders>
              <w:top w:val="nil"/>
              <w:left w:val="nil"/>
              <w:bottom w:val="single" w:sz="4" w:space="0" w:color="000000"/>
              <w:right w:val="single" w:sz="4" w:space="0" w:color="000000"/>
            </w:tcBorders>
            <w:shd w:val="clear" w:color="auto" w:fill="auto"/>
            <w:vAlign w:val="center"/>
            <w:hideMark/>
          </w:tcPr>
          <w:p w14:paraId="4D82B9BF"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58</w:t>
            </w:r>
          </w:p>
        </w:tc>
        <w:tc>
          <w:tcPr>
            <w:tcW w:w="700" w:type="dxa"/>
            <w:tcBorders>
              <w:top w:val="nil"/>
              <w:left w:val="nil"/>
              <w:bottom w:val="single" w:sz="4" w:space="0" w:color="000000"/>
              <w:right w:val="single" w:sz="4" w:space="0" w:color="000000"/>
            </w:tcBorders>
            <w:shd w:val="clear" w:color="auto" w:fill="auto"/>
            <w:vAlign w:val="center"/>
            <w:hideMark/>
          </w:tcPr>
          <w:p w14:paraId="2B1CA4A3"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32</w:t>
            </w:r>
          </w:p>
        </w:tc>
        <w:tc>
          <w:tcPr>
            <w:tcW w:w="600" w:type="dxa"/>
            <w:tcBorders>
              <w:top w:val="nil"/>
              <w:left w:val="nil"/>
              <w:bottom w:val="single" w:sz="4" w:space="0" w:color="000000"/>
              <w:right w:val="single" w:sz="4" w:space="0" w:color="000000"/>
            </w:tcBorders>
            <w:shd w:val="clear" w:color="auto" w:fill="auto"/>
            <w:vAlign w:val="center"/>
            <w:hideMark/>
          </w:tcPr>
          <w:p w14:paraId="04E4C94D"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8</w:t>
            </w:r>
          </w:p>
        </w:tc>
        <w:tc>
          <w:tcPr>
            <w:tcW w:w="1080" w:type="dxa"/>
            <w:tcBorders>
              <w:top w:val="nil"/>
              <w:left w:val="nil"/>
              <w:bottom w:val="single" w:sz="4" w:space="0" w:color="000000"/>
              <w:right w:val="single" w:sz="4" w:space="0" w:color="000000"/>
            </w:tcBorders>
            <w:shd w:val="clear" w:color="auto" w:fill="auto"/>
            <w:vAlign w:val="center"/>
            <w:hideMark/>
          </w:tcPr>
          <w:p w14:paraId="580B3868"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13,79%</w:t>
            </w:r>
          </w:p>
        </w:tc>
      </w:tr>
      <w:tr w:rsidR="00E61E2A" w:rsidRPr="00E61E2A" w14:paraId="44DEB675" w14:textId="77777777" w:rsidTr="00E61E2A">
        <w:trPr>
          <w:trHeight w:val="1020"/>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60AC32D1" w14:textId="40F24B78" w:rsidR="00E61E2A" w:rsidRPr="00E61E2A" w:rsidRDefault="00E61E2A" w:rsidP="00E61E2A">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Enseñanza de Español como Lengua Extranjera y Segunda Lengua</w:t>
            </w:r>
          </w:p>
        </w:tc>
        <w:tc>
          <w:tcPr>
            <w:tcW w:w="680" w:type="dxa"/>
            <w:tcBorders>
              <w:top w:val="nil"/>
              <w:left w:val="nil"/>
              <w:bottom w:val="single" w:sz="4" w:space="0" w:color="000000"/>
              <w:right w:val="single" w:sz="4" w:space="0" w:color="000000"/>
            </w:tcBorders>
            <w:shd w:val="clear" w:color="auto" w:fill="auto"/>
            <w:vAlign w:val="center"/>
            <w:hideMark/>
          </w:tcPr>
          <w:p w14:paraId="492664AD"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54</w:t>
            </w:r>
          </w:p>
        </w:tc>
        <w:tc>
          <w:tcPr>
            <w:tcW w:w="700" w:type="dxa"/>
            <w:tcBorders>
              <w:top w:val="nil"/>
              <w:left w:val="nil"/>
              <w:bottom w:val="single" w:sz="4" w:space="0" w:color="000000"/>
              <w:right w:val="single" w:sz="4" w:space="0" w:color="000000"/>
            </w:tcBorders>
            <w:shd w:val="clear" w:color="auto" w:fill="auto"/>
            <w:vAlign w:val="center"/>
            <w:hideMark/>
          </w:tcPr>
          <w:p w14:paraId="60F11823"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17</w:t>
            </w:r>
          </w:p>
        </w:tc>
        <w:tc>
          <w:tcPr>
            <w:tcW w:w="600" w:type="dxa"/>
            <w:tcBorders>
              <w:top w:val="nil"/>
              <w:left w:val="nil"/>
              <w:bottom w:val="single" w:sz="4" w:space="0" w:color="000000"/>
              <w:right w:val="single" w:sz="4" w:space="0" w:color="000000"/>
            </w:tcBorders>
            <w:shd w:val="clear" w:color="auto" w:fill="auto"/>
            <w:vAlign w:val="center"/>
            <w:hideMark/>
          </w:tcPr>
          <w:p w14:paraId="1C37E802"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8</w:t>
            </w:r>
          </w:p>
        </w:tc>
        <w:tc>
          <w:tcPr>
            <w:tcW w:w="1080" w:type="dxa"/>
            <w:tcBorders>
              <w:top w:val="nil"/>
              <w:left w:val="nil"/>
              <w:bottom w:val="single" w:sz="4" w:space="0" w:color="000000"/>
              <w:right w:val="single" w:sz="4" w:space="0" w:color="000000"/>
            </w:tcBorders>
            <w:shd w:val="clear" w:color="auto" w:fill="auto"/>
            <w:vAlign w:val="center"/>
            <w:hideMark/>
          </w:tcPr>
          <w:p w14:paraId="27CC60C8"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14,81%</w:t>
            </w:r>
          </w:p>
        </w:tc>
        <w:tc>
          <w:tcPr>
            <w:tcW w:w="680" w:type="dxa"/>
            <w:tcBorders>
              <w:top w:val="nil"/>
              <w:left w:val="nil"/>
              <w:bottom w:val="single" w:sz="4" w:space="0" w:color="000000"/>
              <w:right w:val="single" w:sz="4" w:space="0" w:color="000000"/>
            </w:tcBorders>
            <w:shd w:val="clear" w:color="auto" w:fill="auto"/>
            <w:vAlign w:val="center"/>
            <w:hideMark/>
          </w:tcPr>
          <w:p w14:paraId="66A99A24"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54</w:t>
            </w:r>
          </w:p>
        </w:tc>
        <w:tc>
          <w:tcPr>
            <w:tcW w:w="700" w:type="dxa"/>
            <w:tcBorders>
              <w:top w:val="nil"/>
              <w:left w:val="nil"/>
              <w:bottom w:val="single" w:sz="4" w:space="0" w:color="000000"/>
              <w:right w:val="single" w:sz="4" w:space="0" w:color="000000"/>
            </w:tcBorders>
            <w:shd w:val="clear" w:color="auto" w:fill="auto"/>
            <w:vAlign w:val="center"/>
            <w:hideMark/>
          </w:tcPr>
          <w:p w14:paraId="138B4DD8"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17</w:t>
            </w:r>
          </w:p>
        </w:tc>
        <w:tc>
          <w:tcPr>
            <w:tcW w:w="600" w:type="dxa"/>
            <w:tcBorders>
              <w:top w:val="nil"/>
              <w:left w:val="nil"/>
              <w:bottom w:val="single" w:sz="4" w:space="0" w:color="000000"/>
              <w:right w:val="single" w:sz="4" w:space="0" w:color="000000"/>
            </w:tcBorders>
            <w:shd w:val="clear" w:color="auto" w:fill="auto"/>
            <w:vAlign w:val="center"/>
            <w:hideMark/>
          </w:tcPr>
          <w:p w14:paraId="6236071F"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w:t>
            </w:r>
          </w:p>
        </w:tc>
        <w:tc>
          <w:tcPr>
            <w:tcW w:w="1080" w:type="dxa"/>
            <w:tcBorders>
              <w:top w:val="nil"/>
              <w:left w:val="nil"/>
              <w:bottom w:val="single" w:sz="4" w:space="0" w:color="000000"/>
              <w:right w:val="single" w:sz="4" w:space="0" w:color="000000"/>
            </w:tcBorders>
            <w:shd w:val="clear" w:color="auto" w:fill="auto"/>
            <w:vAlign w:val="center"/>
            <w:hideMark/>
          </w:tcPr>
          <w:p w14:paraId="4DBC1E2E"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22,22%</w:t>
            </w:r>
          </w:p>
        </w:tc>
      </w:tr>
      <w:tr w:rsidR="00E61E2A" w:rsidRPr="00E61E2A" w14:paraId="1A9B4974"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2F0A87FD" w14:textId="77777777" w:rsidR="00E61E2A" w:rsidRPr="00E61E2A" w:rsidRDefault="00E61E2A" w:rsidP="00E61E2A">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Estudios Editoriales</w:t>
            </w:r>
          </w:p>
        </w:tc>
        <w:tc>
          <w:tcPr>
            <w:tcW w:w="680" w:type="dxa"/>
            <w:tcBorders>
              <w:top w:val="nil"/>
              <w:left w:val="nil"/>
              <w:bottom w:val="single" w:sz="4" w:space="0" w:color="000000"/>
              <w:right w:val="single" w:sz="4" w:space="0" w:color="000000"/>
            </w:tcBorders>
            <w:shd w:val="clear" w:color="auto" w:fill="auto"/>
            <w:vAlign w:val="center"/>
            <w:hideMark/>
          </w:tcPr>
          <w:p w14:paraId="420FB473"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62</w:t>
            </w:r>
          </w:p>
        </w:tc>
        <w:tc>
          <w:tcPr>
            <w:tcW w:w="700" w:type="dxa"/>
            <w:tcBorders>
              <w:top w:val="nil"/>
              <w:left w:val="nil"/>
              <w:bottom w:val="single" w:sz="4" w:space="0" w:color="000000"/>
              <w:right w:val="single" w:sz="4" w:space="0" w:color="000000"/>
            </w:tcBorders>
            <w:shd w:val="clear" w:color="auto" w:fill="auto"/>
            <w:vAlign w:val="center"/>
            <w:hideMark/>
          </w:tcPr>
          <w:p w14:paraId="6F8A7AD0"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36</w:t>
            </w:r>
          </w:p>
        </w:tc>
        <w:tc>
          <w:tcPr>
            <w:tcW w:w="600" w:type="dxa"/>
            <w:tcBorders>
              <w:top w:val="nil"/>
              <w:left w:val="nil"/>
              <w:bottom w:val="single" w:sz="4" w:space="0" w:color="000000"/>
              <w:right w:val="single" w:sz="4" w:space="0" w:color="000000"/>
            </w:tcBorders>
            <w:shd w:val="clear" w:color="auto" w:fill="auto"/>
            <w:vAlign w:val="center"/>
            <w:hideMark/>
          </w:tcPr>
          <w:p w14:paraId="2E967201"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w:t>
            </w:r>
          </w:p>
        </w:tc>
        <w:tc>
          <w:tcPr>
            <w:tcW w:w="1080" w:type="dxa"/>
            <w:tcBorders>
              <w:top w:val="nil"/>
              <w:left w:val="nil"/>
              <w:bottom w:val="single" w:sz="4" w:space="0" w:color="000000"/>
              <w:right w:val="single" w:sz="4" w:space="0" w:color="000000"/>
            </w:tcBorders>
            <w:shd w:val="clear" w:color="auto" w:fill="auto"/>
            <w:vAlign w:val="center"/>
            <w:hideMark/>
          </w:tcPr>
          <w:p w14:paraId="5CA04E54"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3,23%</w:t>
            </w:r>
          </w:p>
        </w:tc>
        <w:tc>
          <w:tcPr>
            <w:tcW w:w="680" w:type="dxa"/>
            <w:tcBorders>
              <w:top w:val="nil"/>
              <w:left w:val="nil"/>
              <w:bottom w:val="single" w:sz="4" w:space="0" w:color="000000"/>
              <w:right w:val="single" w:sz="4" w:space="0" w:color="000000"/>
            </w:tcBorders>
            <w:shd w:val="clear" w:color="auto" w:fill="auto"/>
            <w:vAlign w:val="center"/>
            <w:hideMark/>
          </w:tcPr>
          <w:p w14:paraId="0CE9CEAD"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62</w:t>
            </w:r>
          </w:p>
        </w:tc>
        <w:tc>
          <w:tcPr>
            <w:tcW w:w="700" w:type="dxa"/>
            <w:tcBorders>
              <w:top w:val="nil"/>
              <w:left w:val="nil"/>
              <w:bottom w:val="single" w:sz="4" w:space="0" w:color="000000"/>
              <w:right w:val="single" w:sz="4" w:space="0" w:color="000000"/>
            </w:tcBorders>
            <w:shd w:val="clear" w:color="auto" w:fill="auto"/>
            <w:vAlign w:val="center"/>
            <w:hideMark/>
          </w:tcPr>
          <w:p w14:paraId="00AA7461"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36</w:t>
            </w:r>
          </w:p>
        </w:tc>
        <w:tc>
          <w:tcPr>
            <w:tcW w:w="600" w:type="dxa"/>
            <w:tcBorders>
              <w:top w:val="nil"/>
              <w:left w:val="nil"/>
              <w:bottom w:val="single" w:sz="4" w:space="0" w:color="000000"/>
              <w:right w:val="single" w:sz="4" w:space="0" w:color="000000"/>
            </w:tcBorders>
            <w:shd w:val="clear" w:color="auto" w:fill="auto"/>
            <w:vAlign w:val="center"/>
            <w:hideMark/>
          </w:tcPr>
          <w:p w14:paraId="263F6330"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w:t>
            </w:r>
          </w:p>
        </w:tc>
        <w:tc>
          <w:tcPr>
            <w:tcW w:w="1080" w:type="dxa"/>
            <w:tcBorders>
              <w:top w:val="nil"/>
              <w:left w:val="nil"/>
              <w:bottom w:val="single" w:sz="4" w:space="0" w:color="000000"/>
              <w:right w:val="single" w:sz="4" w:space="0" w:color="000000"/>
            </w:tcBorders>
            <w:shd w:val="clear" w:color="auto" w:fill="auto"/>
            <w:vAlign w:val="center"/>
            <w:hideMark/>
          </w:tcPr>
          <w:p w14:paraId="68CCF9E2"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8,06%</w:t>
            </w:r>
          </w:p>
        </w:tc>
      </w:tr>
      <w:tr w:rsidR="00E61E2A" w:rsidRPr="00E61E2A" w14:paraId="7016E197"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525DA9FA" w14:textId="77777777" w:rsidR="00E61E2A" w:rsidRPr="00E61E2A" w:rsidRDefault="00E61E2A" w:rsidP="00E61E2A">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Escritura Creativa</w:t>
            </w:r>
          </w:p>
        </w:tc>
        <w:tc>
          <w:tcPr>
            <w:tcW w:w="680" w:type="dxa"/>
            <w:tcBorders>
              <w:top w:val="nil"/>
              <w:left w:val="nil"/>
              <w:bottom w:val="single" w:sz="4" w:space="0" w:color="000000"/>
              <w:right w:val="single" w:sz="4" w:space="0" w:color="000000"/>
            </w:tcBorders>
            <w:shd w:val="clear" w:color="auto" w:fill="auto"/>
            <w:vAlign w:val="center"/>
            <w:hideMark/>
          </w:tcPr>
          <w:p w14:paraId="6E4EB68E"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46</w:t>
            </w:r>
          </w:p>
        </w:tc>
        <w:tc>
          <w:tcPr>
            <w:tcW w:w="700" w:type="dxa"/>
            <w:tcBorders>
              <w:top w:val="nil"/>
              <w:left w:val="nil"/>
              <w:bottom w:val="single" w:sz="4" w:space="0" w:color="000000"/>
              <w:right w:val="single" w:sz="4" w:space="0" w:color="000000"/>
            </w:tcBorders>
            <w:shd w:val="clear" w:color="auto" w:fill="auto"/>
            <w:vAlign w:val="center"/>
            <w:hideMark/>
          </w:tcPr>
          <w:p w14:paraId="5CBE6483"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w:t>
            </w:r>
          </w:p>
        </w:tc>
        <w:tc>
          <w:tcPr>
            <w:tcW w:w="600" w:type="dxa"/>
            <w:tcBorders>
              <w:top w:val="nil"/>
              <w:left w:val="nil"/>
              <w:bottom w:val="single" w:sz="4" w:space="0" w:color="000000"/>
              <w:right w:val="single" w:sz="4" w:space="0" w:color="000000"/>
            </w:tcBorders>
            <w:shd w:val="clear" w:color="auto" w:fill="auto"/>
            <w:vAlign w:val="center"/>
            <w:hideMark/>
          </w:tcPr>
          <w:p w14:paraId="0F22EA68"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w:t>
            </w:r>
          </w:p>
        </w:tc>
        <w:tc>
          <w:tcPr>
            <w:tcW w:w="1080" w:type="dxa"/>
            <w:tcBorders>
              <w:top w:val="nil"/>
              <w:left w:val="nil"/>
              <w:bottom w:val="single" w:sz="4" w:space="0" w:color="000000"/>
              <w:right w:val="single" w:sz="4" w:space="0" w:color="000000"/>
            </w:tcBorders>
            <w:shd w:val="clear" w:color="auto" w:fill="auto"/>
            <w:vAlign w:val="center"/>
            <w:hideMark/>
          </w:tcPr>
          <w:p w14:paraId="49875213"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2,17%</w:t>
            </w:r>
          </w:p>
        </w:tc>
        <w:tc>
          <w:tcPr>
            <w:tcW w:w="680" w:type="dxa"/>
            <w:tcBorders>
              <w:top w:val="nil"/>
              <w:left w:val="nil"/>
              <w:bottom w:val="single" w:sz="4" w:space="0" w:color="000000"/>
              <w:right w:val="single" w:sz="4" w:space="0" w:color="000000"/>
            </w:tcBorders>
            <w:shd w:val="clear" w:color="auto" w:fill="auto"/>
            <w:vAlign w:val="center"/>
            <w:hideMark/>
          </w:tcPr>
          <w:p w14:paraId="676488E1"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46</w:t>
            </w:r>
          </w:p>
        </w:tc>
        <w:tc>
          <w:tcPr>
            <w:tcW w:w="700" w:type="dxa"/>
            <w:tcBorders>
              <w:top w:val="nil"/>
              <w:left w:val="nil"/>
              <w:bottom w:val="single" w:sz="4" w:space="0" w:color="000000"/>
              <w:right w:val="single" w:sz="4" w:space="0" w:color="000000"/>
            </w:tcBorders>
            <w:shd w:val="clear" w:color="auto" w:fill="auto"/>
            <w:vAlign w:val="center"/>
            <w:hideMark/>
          </w:tcPr>
          <w:p w14:paraId="16E401BF"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w:t>
            </w:r>
          </w:p>
        </w:tc>
        <w:tc>
          <w:tcPr>
            <w:tcW w:w="600" w:type="dxa"/>
            <w:tcBorders>
              <w:top w:val="nil"/>
              <w:left w:val="nil"/>
              <w:bottom w:val="single" w:sz="4" w:space="0" w:color="000000"/>
              <w:right w:val="single" w:sz="4" w:space="0" w:color="000000"/>
            </w:tcBorders>
            <w:shd w:val="clear" w:color="auto" w:fill="auto"/>
            <w:vAlign w:val="center"/>
            <w:hideMark/>
          </w:tcPr>
          <w:p w14:paraId="4423C657"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w:t>
            </w:r>
          </w:p>
        </w:tc>
        <w:tc>
          <w:tcPr>
            <w:tcW w:w="1080" w:type="dxa"/>
            <w:tcBorders>
              <w:top w:val="nil"/>
              <w:left w:val="nil"/>
              <w:bottom w:val="single" w:sz="4" w:space="0" w:color="000000"/>
              <w:right w:val="single" w:sz="4" w:space="0" w:color="000000"/>
            </w:tcBorders>
            <w:shd w:val="clear" w:color="auto" w:fill="auto"/>
            <w:vAlign w:val="center"/>
            <w:hideMark/>
          </w:tcPr>
          <w:p w14:paraId="2B7CDC29" w14:textId="77777777" w:rsidR="00E61E2A" w:rsidRPr="00E61E2A" w:rsidRDefault="00E61E2A" w:rsidP="00E61E2A">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4,35%</w:t>
            </w:r>
          </w:p>
        </w:tc>
      </w:tr>
      <w:tr w:rsidR="00E61E2A" w:rsidRPr="00E61E2A" w14:paraId="2C019B33"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38D94FBF" w14:textId="77777777" w:rsidR="00E61E2A" w:rsidRPr="00E61E2A" w:rsidRDefault="00E61E2A" w:rsidP="00E61E2A">
            <w:pPr>
              <w:spacing w:after="0"/>
              <w:jc w:val="left"/>
              <w:rPr>
                <w:rFonts w:eastAsia="Times New Roman" w:cs="Calibri"/>
                <w:b/>
                <w:bCs/>
                <w:color w:val="000000"/>
                <w:sz w:val="20"/>
                <w:szCs w:val="20"/>
                <w:lang w:eastAsia="es-CO"/>
              </w:rPr>
            </w:pPr>
            <w:r w:rsidRPr="00E61E2A">
              <w:rPr>
                <w:rFonts w:eastAsia="Times New Roman" w:cs="Calibri"/>
                <w:b/>
                <w:bCs/>
                <w:color w:val="000000"/>
                <w:sz w:val="20"/>
                <w:szCs w:val="20"/>
                <w:lang w:eastAsia="es-CO"/>
              </w:rPr>
              <w:t>Deserción global</w:t>
            </w:r>
          </w:p>
        </w:tc>
        <w:tc>
          <w:tcPr>
            <w:tcW w:w="680" w:type="dxa"/>
            <w:tcBorders>
              <w:top w:val="nil"/>
              <w:left w:val="nil"/>
              <w:bottom w:val="single" w:sz="4" w:space="0" w:color="000000"/>
              <w:right w:val="single" w:sz="4" w:space="0" w:color="000000"/>
            </w:tcBorders>
            <w:shd w:val="clear" w:color="auto" w:fill="auto"/>
            <w:vAlign w:val="center"/>
            <w:hideMark/>
          </w:tcPr>
          <w:p w14:paraId="03D52FD4"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346</w:t>
            </w:r>
          </w:p>
        </w:tc>
        <w:tc>
          <w:tcPr>
            <w:tcW w:w="700" w:type="dxa"/>
            <w:tcBorders>
              <w:top w:val="nil"/>
              <w:left w:val="nil"/>
              <w:bottom w:val="single" w:sz="4" w:space="0" w:color="000000"/>
              <w:right w:val="single" w:sz="4" w:space="0" w:color="000000"/>
            </w:tcBorders>
            <w:shd w:val="clear" w:color="auto" w:fill="auto"/>
            <w:vAlign w:val="center"/>
            <w:hideMark/>
          </w:tcPr>
          <w:p w14:paraId="24987889"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165</w:t>
            </w:r>
          </w:p>
        </w:tc>
        <w:tc>
          <w:tcPr>
            <w:tcW w:w="600" w:type="dxa"/>
            <w:tcBorders>
              <w:top w:val="nil"/>
              <w:left w:val="nil"/>
              <w:bottom w:val="single" w:sz="4" w:space="0" w:color="000000"/>
              <w:right w:val="single" w:sz="4" w:space="0" w:color="000000"/>
            </w:tcBorders>
            <w:shd w:val="clear" w:color="auto" w:fill="auto"/>
            <w:vAlign w:val="center"/>
            <w:hideMark/>
          </w:tcPr>
          <w:p w14:paraId="0854F32B"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37</w:t>
            </w:r>
          </w:p>
        </w:tc>
        <w:tc>
          <w:tcPr>
            <w:tcW w:w="1080" w:type="dxa"/>
            <w:tcBorders>
              <w:top w:val="nil"/>
              <w:left w:val="nil"/>
              <w:bottom w:val="single" w:sz="4" w:space="0" w:color="000000"/>
              <w:right w:val="single" w:sz="4" w:space="0" w:color="000000"/>
            </w:tcBorders>
            <w:shd w:val="clear" w:color="auto" w:fill="auto"/>
            <w:vAlign w:val="center"/>
            <w:hideMark/>
          </w:tcPr>
          <w:p w14:paraId="3E017277"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10,69%</w:t>
            </w:r>
          </w:p>
        </w:tc>
        <w:tc>
          <w:tcPr>
            <w:tcW w:w="680" w:type="dxa"/>
            <w:tcBorders>
              <w:top w:val="nil"/>
              <w:left w:val="nil"/>
              <w:bottom w:val="single" w:sz="4" w:space="0" w:color="000000"/>
              <w:right w:val="single" w:sz="4" w:space="0" w:color="000000"/>
            </w:tcBorders>
            <w:shd w:val="clear" w:color="auto" w:fill="auto"/>
            <w:vAlign w:val="center"/>
            <w:hideMark/>
          </w:tcPr>
          <w:p w14:paraId="589121C3"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346</w:t>
            </w:r>
          </w:p>
        </w:tc>
        <w:tc>
          <w:tcPr>
            <w:tcW w:w="700" w:type="dxa"/>
            <w:tcBorders>
              <w:top w:val="nil"/>
              <w:left w:val="nil"/>
              <w:bottom w:val="single" w:sz="4" w:space="0" w:color="000000"/>
              <w:right w:val="single" w:sz="4" w:space="0" w:color="000000"/>
            </w:tcBorders>
            <w:shd w:val="clear" w:color="auto" w:fill="auto"/>
            <w:vAlign w:val="center"/>
            <w:hideMark/>
          </w:tcPr>
          <w:p w14:paraId="52C90A35"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165</w:t>
            </w:r>
          </w:p>
        </w:tc>
        <w:tc>
          <w:tcPr>
            <w:tcW w:w="600" w:type="dxa"/>
            <w:tcBorders>
              <w:top w:val="nil"/>
              <w:left w:val="nil"/>
              <w:bottom w:val="single" w:sz="4" w:space="0" w:color="000000"/>
              <w:right w:val="single" w:sz="4" w:space="0" w:color="000000"/>
            </w:tcBorders>
            <w:shd w:val="clear" w:color="auto" w:fill="auto"/>
            <w:vAlign w:val="center"/>
            <w:hideMark/>
          </w:tcPr>
          <w:p w14:paraId="05998154"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47</w:t>
            </w:r>
          </w:p>
        </w:tc>
        <w:tc>
          <w:tcPr>
            <w:tcW w:w="1080" w:type="dxa"/>
            <w:tcBorders>
              <w:top w:val="nil"/>
              <w:left w:val="nil"/>
              <w:bottom w:val="single" w:sz="4" w:space="0" w:color="000000"/>
              <w:right w:val="single" w:sz="4" w:space="0" w:color="000000"/>
            </w:tcBorders>
            <w:shd w:val="clear" w:color="auto" w:fill="auto"/>
            <w:vAlign w:val="center"/>
            <w:hideMark/>
          </w:tcPr>
          <w:p w14:paraId="6D032078" w14:textId="77777777" w:rsidR="00E61E2A" w:rsidRPr="00E61E2A" w:rsidRDefault="00E61E2A" w:rsidP="00E61E2A">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13,58%</w:t>
            </w:r>
          </w:p>
        </w:tc>
      </w:tr>
    </w:tbl>
    <w:p w14:paraId="406F8820" w14:textId="6C345018" w:rsidR="00E61E2A" w:rsidRPr="00EC6A7A" w:rsidRDefault="00561E54" w:rsidP="0090267B">
      <w:pPr>
        <w:jc w:val="center"/>
        <w:rPr>
          <w:rFonts w:eastAsia="Times New Roman"/>
          <w:i/>
          <w:iCs/>
          <w:sz w:val="20"/>
          <w:szCs w:val="20"/>
          <w:lang w:val="es-MX"/>
        </w:rPr>
      </w:pPr>
      <w:r w:rsidRPr="008148A6">
        <w:rPr>
          <w:rFonts w:eastAsia="Times New Roman"/>
          <w:i/>
          <w:iCs/>
          <w:sz w:val="20"/>
          <w:szCs w:val="20"/>
          <w:lang w:val="es-MX"/>
        </w:rPr>
        <w:t>Fuente: Información suministrada por el proceso de formación</w:t>
      </w:r>
    </w:p>
    <w:p w14:paraId="42380FB9" w14:textId="4020B0D2" w:rsidR="00EC6A7A" w:rsidRPr="0090267B" w:rsidRDefault="00EC6A7A" w:rsidP="0090267B">
      <w:pPr>
        <w:spacing w:after="0"/>
        <w:rPr>
          <w:i/>
          <w:iCs/>
          <w:sz w:val="20"/>
          <w:szCs w:val="18"/>
        </w:rPr>
      </w:pPr>
      <w:r w:rsidRPr="0090267B">
        <w:rPr>
          <w:b/>
          <w:bCs/>
          <w:i/>
          <w:iCs/>
          <w:sz w:val="20"/>
          <w:szCs w:val="18"/>
        </w:rPr>
        <w:t>TEA:</w:t>
      </w:r>
      <w:r w:rsidRPr="0090267B">
        <w:rPr>
          <w:i/>
          <w:iCs/>
          <w:sz w:val="20"/>
          <w:szCs w:val="18"/>
        </w:rPr>
        <w:t xml:space="preserve"> Total estudiantes de cohortes acumulado</w:t>
      </w:r>
    </w:p>
    <w:p w14:paraId="7BBFF542" w14:textId="046D8B4B" w:rsidR="00EC6A7A" w:rsidRPr="0090267B" w:rsidRDefault="00EC6A7A" w:rsidP="0090267B">
      <w:pPr>
        <w:spacing w:after="0"/>
        <w:rPr>
          <w:i/>
          <w:iCs/>
          <w:sz w:val="20"/>
          <w:szCs w:val="18"/>
        </w:rPr>
      </w:pPr>
      <w:r w:rsidRPr="0090267B">
        <w:rPr>
          <w:b/>
          <w:bCs/>
          <w:i/>
          <w:iCs/>
          <w:sz w:val="20"/>
          <w:szCs w:val="18"/>
        </w:rPr>
        <w:t>GRA:</w:t>
      </w:r>
      <w:r w:rsidRPr="0090267B">
        <w:rPr>
          <w:i/>
          <w:iCs/>
          <w:sz w:val="20"/>
          <w:szCs w:val="18"/>
        </w:rPr>
        <w:t xml:space="preserve"> Total estudiantes graduados actualmente</w:t>
      </w:r>
    </w:p>
    <w:p w14:paraId="0E30E901" w14:textId="2DAC80A6" w:rsidR="00EC6A7A" w:rsidRPr="0090267B" w:rsidRDefault="00EC6A7A" w:rsidP="0090267B">
      <w:pPr>
        <w:spacing w:after="0"/>
        <w:rPr>
          <w:i/>
          <w:iCs/>
          <w:sz w:val="20"/>
          <w:szCs w:val="18"/>
        </w:rPr>
      </w:pPr>
      <w:r w:rsidRPr="0090267B">
        <w:rPr>
          <w:b/>
          <w:bCs/>
          <w:i/>
          <w:iCs/>
          <w:sz w:val="20"/>
          <w:szCs w:val="18"/>
        </w:rPr>
        <w:t>INA:</w:t>
      </w:r>
      <w:r w:rsidRPr="0090267B">
        <w:rPr>
          <w:i/>
          <w:iCs/>
          <w:sz w:val="20"/>
          <w:szCs w:val="18"/>
        </w:rPr>
        <w:t xml:space="preserve"> Estudiantes inactivos</w:t>
      </w:r>
    </w:p>
    <w:p w14:paraId="37D4C324" w14:textId="6547AFF8" w:rsidR="00A8586B" w:rsidRPr="0090267B" w:rsidRDefault="00EC6A7A" w:rsidP="0090267B">
      <w:pPr>
        <w:spacing w:after="0"/>
        <w:rPr>
          <w:i/>
          <w:iCs/>
          <w:sz w:val="20"/>
          <w:szCs w:val="18"/>
        </w:rPr>
      </w:pPr>
      <w:r w:rsidRPr="0090267B">
        <w:rPr>
          <w:b/>
          <w:bCs/>
          <w:i/>
          <w:iCs/>
          <w:sz w:val="20"/>
          <w:szCs w:val="18"/>
        </w:rPr>
        <w:t>DES:</w:t>
      </w:r>
      <w:r w:rsidRPr="0090267B">
        <w:rPr>
          <w:i/>
          <w:iCs/>
          <w:sz w:val="20"/>
          <w:szCs w:val="18"/>
        </w:rPr>
        <w:t xml:space="preserve"> Tasa de deserción</w:t>
      </w:r>
    </w:p>
    <w:p w14:paraId="0B707C69" w14:textId="77777777" w:rsidR="00A8586B" w:rsidRPr="00A8586B" w:rsidRDefault="00A8586B" w:rsidP="00A8586B">
      <w:pPr>
        <w:rPr>
          <w:lang w:val="es-ES" w:eastAsia="zh-CN"/>
        </w:rPr>
      </w:pPr>
    </w:p>
    <w:p w14:paraId="1106009A" w14:textId="56618726" w:rsidR="00CE7061" w:rsidRDefault="009B6ECB" w:rsidP="00D640C5">
      <w:pPr>
        <w:pStyle w:val="Ttulo2"/>
        <w:ind w:left="2124" w:hanging="1131"/>
      </w:pPr>
      <w:bookmarkStart w:id="38" w:name="_Toc62736731"/>
      <w:bookmarkStart w:id="39" w:name="_Toc83023955"/>
      <w:r>
        <w:lastRenderedPageBreak/>
        <w:t>EDUCACIÓN CONTINUA</w:t>
      </w:r>
      <w:bookmarkEnd w:id="31"/>
      <w:bookmarkEnd w:id="32"/>
      <w:bookmarkEnd w:id="33"/>
      <w:bookmarkEnd w:id="34"/>
      <w:bookmarkEnd w:id="35"/>
      <w:bookmarkEnd w:id="38"/>
      <w:bookmarkEnd w:id="39"/>
    </w:p>
    <w:p w14:paraId="5BC56DB3" w14:textId="2E4B98EC" w:rsidR="00FA249E" w:rsidRDefault="26D2740B" w:rsidP="34C9CAE9">
      <w:r>
        <w:t>E</w:t>
      </w:r>
      <w:r w:rsidR="005C6132">
        <w:t>l</w:t>
      </w:r>
      <w:r>
        <w:t xml:space="preserve"> ICC también ha consolidado una oferta complementaria a las maestrías, a través de la educación continua, con ocho diplomados: Pedagogía y didáctica para la enseñanza de español como lengua extranjera, </w:t>
      </w:r>
      <w:proofErr w:type="gramStart"/>
      <w:r>
        <w:t>Latín</w:t>
      </w:r>
      <w:proofErr w:type="gramEnd"/>
      <w:r>
        <w:t xml:space="preserve"> clásico, Griego Antiguo, Lenguas y culturas nativas en Colombia con énfasis en Amazonas, Argumentación para la ciudadanía, Cómo escribir en lenguaje claro, Edición académica e institucional y Traducción de textos literarios (francés &gt; español). </w:t>
      </w:r>
    </w:p>
    <w:p w14:paraId="08E0EBFE" w14:textId="56BE80B5" w:rsidR="26D2740B" w:rsidRDefault="26D2740B" w:rsidP="34C9CAE9">
      <w:r>
        <w:t xml:space="preserve">El área de educación </w:t>
      </w:r>
      <w:r w:rsidR="00921585">
        <w:t>continua</w:t>
      </w:r>
      <w:r>
        <w:t xml:space="preserve"> gestiona y promueve cursos, diplomados y talleres de formación y actividades que permiten dar respuesta a las necesidades de contextualización e integración de conocimientos de las distintas formas del saber en la academia, en las diferentes áreas de la literatura, la lingüística, la edición y la creación.</w:t>
      </w:r>
    </w:p>
    <w:p w14:paraId="4F65085D" w14:textId="46189233" w:rsidR="26D2740B" w:rsidRDefault="00D765B2" w:rsidP="34C9CAE9">
      <w:r>
        <w:t>A partir del</w:t>
      </w:r>
      <w:r w:rsidR="26D2740B">
        <w:t xml:space="preserve"> 2020 la oferta de cupos en educación continua que se venía pensando para los siguientes años recibió un golpe de oportunidad con la nueva realidad producto de la amenaza del Coronavirus, pues lo que inicialmente estaba planeado ser lanzado en modalidad presencial y l</w:t>
      </w:r>
      <w:r w:rsidR="00FA249E">
        <w:t>uego irse</w:t>
      </w:r>
      <w:r w:rsidR="26D2740B">
        <w:t xml:space="preserve"> </w:t>
      </w:r>
      <w:r w:rsidR="00921585">
        <w:t>convirtiendo</w:t>
      </w:r>
      <w:r w:rsidR="26D2740B">
        <w:t xml:space="preserve"> a la virtualidad fue necesario lanzarlo en menor tiempo a través de canales virtuales.</w:t>
      </w:r>
      <w:r w:rsidR="00FA249E">
        <w:t xml:space="preserve"> </w:t>
      </w:r>
      <w:r w:rsidR="26D2740B">
        <w:t>Esto tuvo como consecuencia sobrepasar tres limites:</w:t>
      </w:r>
    </w:p>
    <w:p w14:paraId="40D9CEA8" w14:textId="15F02AEC" w:rsidR="26D2740B" w:rsidRDefault="26D2740B" w:rsidP="34C9CAE9">
      <w:r>
        <w:t>El de los espacios físicos (recibir como máximo 25 personas por salón); el geográfico, pues antes solo podíamos acceder a personas que pudieran desplazarse al centro de Bogotá diariamente;</w:t>
      </w:r>
      <w:r w:rsidR="00FA249E">
        <w:t xml:space="preserve"> y</w:t>
      </w:r>
      <w:r>
        <w:t xml:space="preserve"> el de las horas efectivas para impartir los cursos de educación continua, pues debido a los pocos espacios que teníamos,</w:t>
      </w:r>
      <w:r w:rsidR="00FA249E">
        <w:t xml:space="preserve"> (</w:t>
      </w:r>
      <w:r>
        <w:t>que debían ser asignados a las maestrías</w:t>
      </w:r>
      <w:r w:rsidR="00FA249E">
        <w:t>)</w:t>
      </w:r>
      <w:r>
        <w:t>, los cursos de educación continua se veían relegados a llevarse a cabo dentro de horarios laborales</w:t>
      </w:r>
      <w:r w:rsidR="00CA6308">
        <w:t xml:space="preserve"> diurnos</w:t>
      </w:r>
      <w:r>
        <w:t>.</w:t>
      </w:r>
    </w:p>
    <w:p w14:paraId="64DA8A2A" w14:textId="01EE1383" w:rsidR="26D2740B" w:rsidRDefault="26D2740B" w:rsidP="34C9CAE9">
      <w:r>
        <w:t>Con la obligación del uso de canales virtuales estos límites se hacen a un lado, lo que permitió recibir más estudiantes sin restricciones de espacio, hora del día o ubicación geográfica. Asimismo, desde el inicio de la pandemia se ha percibido más tráfico en la página web y en las redes sociales, apuntando a un comportamiento general donde las personas están más dispuestas a seguir procesos de educación continua a través de la virtualidad.</w:t>
      </w:r>
    </w:p>
    <w:p w14:paraId="62C0EF35" w14:textId="77777777" w:rsidR="003C47DC" w:rsidRDefault="003C47DC" w:rsidP="34C9CAE9"/>
    <w:p w14:paraId="1CE702E6" w14:textId="6319DDF2" w:rsidR="00361B8D" w:rsidRDefault="00361B8D" w:rsidP="00361B8D">
      <w:pPr>
        <w:pStyle w:val="Descripcin"/>
        <w:keepNext/>
      </w:pPr>
      <w:bookmarkStart w:id="40" w:name="_Toc83024070"/>
      <w:r>
        <w:lastRenderedPageBreak/>
        <w:t xml:space="preserve">Tabla </w:t>
      </w:r>
      <w:r>
        <w:fldChar w:fldCharType="begin"/>
      </w:r>
      <w:r>
        <w:instrText xml:space="preserve"> SEQ Tabla \* ARABIC </w:instrText>
      </w:r>
      <w:r>
        <w:fldChar w:fldCharType="separate"/>
      </w:r>
      <w:r w:rsidR="002C5417">
        <w:rPr>
          <w:noProof/>
        </w:rPr>
        <w:t>8</w:t>
      </w:r>
      <w:r>
        <w:fldChar w:fldCharType="end"/>
      </w:r>
      <w:r>
        <w:t xml:space="preserve"> </w:t>
      </w:r>
      <w:r w:rsidRPr="00D301AC">
        <w:t xml:space="preserve">Cupos ofrecidos en </w:t>
      </w:r>
      <w:r w:rsidR="003F2429">
        <w:t>d</w:t>
      </w:r>
      <w:r w:rsidRPr="00D301AC">
        <w:t>iplomados 2020 – 2021 - I</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957"/>
        <w:gridCol w:w="1417"/>
        <w:gridCol w:w="1559"/>
        <w:gridCol w:w="1411"/>
      </w:tblGrid>
      <w:tr w:rsidR="00272FC9" w:rsidRPr="00B2115B" w14:paraId="25A7F0D9" w14:textId="72130624" w:rsidTr="2EFEABAD">
        <w:trPr>
          <w:trHeight w:val="150"/>
          <w:tblHeader/>
        </w:trPr>
        <w:tc>
          <w:tcPr>
            <w:tcW w:w="2653" w:type="pct"/>
            <w:vMerge w:val="restart"/>
            <w:shd w:val="clear" w:color="auto" w:fill="B4C6E7" w:themeFill="accent1" w:themeFillTint="66"/>
            <w:vAlign w:val="center"/>
          </w:tcPr>
          <w:p w14:paraId="11D08D34" w14:textId="77777777" w:rsidR="00272FC9" w:rsidRPr="00B2115B" w:rsidRDefault="00272FC9" w:rsidP="00B2115B">
            <w:pPr>
              <w:spacing w:after="0"/>
              <w:jc w:val="center"/>
              <w:rPr>
                <w:b/>
                <w:bCs/>
                <w:sz w:val="20"/>
                <w:szCs w:val="20"/>
                <w:lang w:eastAsia="es-CO"/>
              </w:rPr>
            </w:pPr>
            <w:r w:rsidRPr="00B2115B">
              <w:rPr>
                <w:b/>
                <w:bCs/>
                <w:sz w:val="20"/>
                <w:szCs w:val="20"/>
                <w:lang w:eastAsia="es-CO"/>
              </w:rPr>
              <w:t>DIPLOMADO</w:t>
            </w:r>
          </w:p>
        </w:tc>
        <w:tc>
          <w:tcPr>
            <w:tcW w:w="2347" w:type="pct"/>
            <w:gridSpan w:val="3"/>
            <w:shd w:val="clear" w:color="auto" w:fill="B4C6E7" w:themeFill="accent1" w:themeFillTint="66"/>
          </w:tcPr>
          <w:p w14:paraId="5EDF95C0" w14:textId="0DB3D918" w:rsidR="00272FC9" w:rsidRPr="00B2115B" w:rsidRDefault="00272FC9" w:rsidP="00B2115B">
            <w:pPr>
              <w:spacing w:after="0"/>
              <w:jc w:val="center"/>
              <w:rPr>
                <w:b/>
                <w:bCs/>
                <w:sz w:val="20"/>
                <w:szCs w:val="20"/>
                <w:lang w:eastAsia="es-CO"/>
              </w:rPr>
            </w:pPr>
            <w:r w:rsidRPr="00B2115B">
              <w:rPr>
                <w:b/>
                <w:bCs/>
                <w:sz w:val="20"/>
                <w:szCs w:val="20"/>
                <w:lang w:eastAsia="es-CO"/>
              </w:rPr>
              <w:t>CUPOS OFRECIDOS</w:t>
            </w:r>
          </w:p>
        </w:tc>
      </w:tr>
      <w:tr w:rsidR="00272FC9" w:rsidRPr="00B2115B" w14:paraId="7E7A1305" w14:textId="4280DE8F" w:rsidTr="2EFEABAD">
        <w:trPr>
          <w:trHeight w:val="70"/>
          <w:tblHeader/>
        </w:trPr>
        <w:tc>
          <w:tcPr>
            <w:tcW w:w="2653" w:type="pct"/>
            <w:vMerge/>
            <w:vAlign w:val="center"/>
          </w:tcPr>
          <w:p w14:paraId="36CF6A7B" w14:textId="77777777" w:rsidR="00272FC9" w:rsidRPr="00B2115B" w:rsidRDefault="00272FC9" w:rsidP="00272FC9">
            <w:pPr>
              <w:spacing w:after="0"/>
              <w:jc w:val="center"/>
              <w:rPr>
                <w:b/>
                <w:bCs/>
                <w:sz w:val="20"/>
                <w:szCs w:val="20"/>
                <w:lang w:eastAsia="es-CO"/>
              </w:rPr>
            </w:pPr>
          </w:p>
        </w:tc>
        <w:tc>
          <w:tcPr>
            <w:tcW w:w="758" w:type="pct"/>
            <w:shd w:val="clear" w:color="auto" w:fill="B4C6E7" w:themeFill="accent1" w:themeFillTint="66"/>
            <w:vAlign w:val="center"/>
          </w:tcPr>
          <w:p w14:paraId="4E34CC9F" w14:textId="77777777" w:rsidR="00272FC9" w:rsidRPr="00B2115B" w:rsidRDefault="00272FC9" w:rsidP="00272FC9">
            <w:pPr>
              <w:spacing w:after="0"/>
              <w:jc w:val="center"/>
              <w:rPr>
                <w:b/>
                <w:bCs/>
                <w:sz w:val="20"/>
                <w:szCs w:val="20"/>
                <w:lang w:eastAsia="es-CO"/>
              </w:rPr>
            </w:pPr>
            <w:r w:rsidRPr="00B2115B">
              <w:rPr>
                <w:b/>
                <w:bCs/>
                <w:sz w:val="20"/>
                <w:szCs w:val="20"/>
                <w:lang w:eastAsia="es-CO"/>
              </w:rPr>
              <w:t>2020-I</w:t>
            </w:r>
          </w:p>
        </w:tc>
        <w:tc>
          <w:tcPr>
            <w:tcW w:w="834" w:type="pct"/>
            <w:shd w:val="clear" w:color="auto" w:fill="B4C6E7" w:themeFill="accent1" w:themeFillTint="66"/>
          </w:tcPr>
          <w:p w14:paraId="5A9AC4BB" w14:textId="77777777" w:rsidR="00272FC9" w:rsidRPr="00B2115B" w:rsidRDefault="00272FC9" w:rsidP="00272FC9">
            <w:pPr>
              <w:spacing w:after="0"/>
              <w:jc w:val="center"/>
              <w:rPr>
                <w:b/>
                <w:bCs/>
                <w:sz w:val="20"/>
                <w:szCs w:val="20"/>
                <w:lang w:eastAsia="es-CO"/>
              </w:rPr>
            </w:pPr>
            <w:r w:rsidRPr="00B2115B">
              <w:rPr>
                <w:b/>
                <w:bCs/>
                <w:sz w:val="20"/>
                <w:szCs w:val="20"/>
                <w:lang w:eastAsia="es-CO"/>
              </w:rPr>
              <w:t>2020-I</w:t>
            </w:r>
            <w:r>
              <w:rPr>
                <w:b/>
                <w:bCs/>
                <w:sz w:val="20"/>
                <w:szCs w:val="20"/>
                <w:lang w:eastAsia="es-CO"/>
              </w:rPr>
              <w:t>I</w:t>
            </w:r>
          </w:p>
        </w:tc>
        <w:tc>
          <w:tcPr>
            <w:tcW w:w="755" w:type="pct"/>
            <w:shd w:val="clear" w:color="auto" w:fill="B4C6E7" w:themeFill="accent1" w:themeFillTint="66"/>
          </w:tcPr>
          <w:p w14:paraId="64E6FECC" w14:textId="6E1AE302" w:rsidR="00272FC9" w:rsidRPr="00B2115B" w:rsidRDefault="00272FC9" w:rsidP="00272FC9">
            <w:pPr>
              <w:spacing w:after="0"/>
              <w:jc w:val="center"/>
              <w:rPr>
                <w:b/>
                <w:bCs/>
                <w:sz w:val="20"/>
                <w:szCs w:val="20"/>
                <w:lang w:eastAsia="es-CO"/>
              </w:rPr>
            </w:pPr>
            <w:r w:rsidRPr="00B2115B">
              <w:rPr>
                <w:b/>
                <w:bCs/>
                <w:sz w:val="20"/>
                <w:szCs w:val="20"/>
                <w:lang w:eastAsia="es-CO"/>
              </w:rPr>
              <w:t>202</w:t>
            </w:r>
            <w:r>
              <w:rPr>
                <w:b/>
                <w:bCs/>
                <w:sz w:val="20"/>
                <w:szCs w:val="20"/>
                <w:lang w:eastAsia="es-CO"/>
              </w:rPr>
              <w:t>1</w:t>
            </w:r>
            <w:r w:rsidRPr="00B2115B">
              <w:rPr>
                <w:b/>
                <w:bCs/>
                <w:sz w:val="20"/>
                <w:szCs w:val="20"/>
                <w:lang w:eastAsia="es-CO"/>
              </w:rPr>
              <w:t>-I</w:t>
            </w:r>
          </w:p>
        </w:tc>
      </w:tr>
      <w:tr w:rsidR="00272FC9" w:rsidRPr="00B2115B" w14:paraId="296AB3A8" w14:textId="0CC9B2B3" w:rsidTr="2EFEABAD">
        <w:trPr>
          <w:trHeight w:val="134"/>
        </w:trPr>
        <w:tc>
          <w:tcPr>
            <w:tcW w:w="2653" w:type="pct"/>
            <w:shd w:val="clear" w:color="auto" w:fill="auto"/>
            <w:vAlign w:val="center"/>
          </w:tcPr>
          <w:p w14:paraId="2C38A5E5" w14:textId="77777777" w:rsidR="00272FC9" w:rsidRPr="00B2115B" w:rsidRDefault="00272FC9" w:rsidP="00272FC9">
            <w:pPr>
              <w:spacing w:after="0"/>
              <w:jc w:val="left"/>
              <w:rPr>
                <w:sz w:val="20"/>
                <w:szCs w:val="20"/>
                <w:lang w:eastAsia="es-CO"/>
              </w:rPr>
            </w:pPr>
            <w:r w:rsidRPr="00B2115B">
              <w:rPr>
                <w:sz w:val="20"/>
                <w:szCs w:val="20"/>
                <w:lang w:eastAsia="es-CO"/>
              </w:rPr>
              <w:t>Pedagogía y didáctica para la enseñanza de español como lengua extranjera – Modalidad presencial y virtual</w:t>
            </w:r>
            <w:r>
              <w:rPr>
                <w:sz w:val="20"/>
                <w:szCs w:val="20"/>
                <w:lang w:eastAsia="es-CO"/>
              </w:rPr>
              <w:t xml:space="preserve"> (virtual en vivo)</w:t>
            </w:r>
          </w:p>
        </w:tc>
        <w:tc>
          <w:tcPr>
            <w:tcW w:w="758" w:type="pct"/>
            <w:shd w:val="clear" w:color="auto" w:fill="auto"/>
            <w:vAlign w:val="center"/>
          </w:tcPr>
          <w:p w14:paraId="14411E6E" w14:textId="77777777" w:rsidR="00272FC9" w:rsidRPr="00B2115B" w:rsidRDefault="00272FC9" w:rsidP="00272FC9">
            <w:pPr>
              <w:spacing w:after="0"/>
              <w:jc w:val="center"/>
              <w:rPr>
                <w:sz w:val="20"/>
                <w:szCs w:val="20"/>
                <w:lang w:eastAsia="es-CO"/>
              </w:rPr>
            </w:pPr>
            <w:r>
              <w:rPr>
                <w:sz w:val="20"/>
                <w:szCs w:val="20"/>
                <w:lang w:eastAsia="es-CO"/>
              </w:rPr>
              <w:t>185</w:t>
            </w:r>
          </w:p>
        </w:tc>
        <w:tc>
          <w:tcPr>
            <w:tcW w:w="834" w:type="pct"/>
            <w:vAlign w:val="center"/>
          </w:tcPr>
          <w:p w14:paraId="21392C71" w14:textId="77777777" w:rsidR="00272FC9" w:rsidRPr="00B2115B" w:rsidRDefault="00272FC9" w:rsidP="00272FC9">
            <w:pPr>
              <w:spacing w:after="0"/>
              <w:jc w:val="center"/>
              <w:rPr>
                <w:sz w:val="20"/>
                <w:szCs w:val="20"/>
                <w:lang w:eastAsia="es-CO"/>
              </w:rPr>
            </w:pPr>
            <w:r>
              <w:rPr>
                <w:sz w:val="20"/>
                <w:szCs w:val="20"/>
                <w:lang w:eastAsia="es-CO"/>
              </w:rPr>
              <w:t>180</w:t>
            </w:r>
          </w:p>
        </w:tc>
        <w:tc>
          <w:tcPr>
            <w:tcW w:w="755" w:type="pct"/>
            <w:vAlign w:val="center"/>
          </w:tcPr>
          <w:p w14:paraId="30D947A8" w14:textId="00277949" w:rsidR="00272FC9" w:rsidRDefault="2EFEABAD" w:rsidP="00272FC9">
            <w:pPr>
              <w:spacing w:after="0"/>
              <w:jc w:val="center"/>
              <w:rPr>
                <w:sz w:val="20"/>
                <w:szCs w:val="20"/>
                <w:lang w:eastAsia="es-CO"/>
              </w:rPr>
            </w:pPr>
            <w:r w:rsidRPr="2EFEABAD">
              <w:rPr>
                <w:sz w:val="20"/>
                <w:szCs w:val="20"/>
                <w:lang w:eastAsia="es-CO"/>
              </w:rPr>
              <w:t>202</w:t>
            </w:r>
          </w:p>
        </w:tc>
      </w:tr>
      <w:tr w:rsidR="00272FC9" w:rsidRPr="00B2115B" w14:paraId="5FB829EA" w14:textId="1A9ECE93" w:rsidTr="2EFEABAD">
        <w:trPr>
          <w:trHeight w:val="265"/>
        </w:trPr>
        <w:tc>
          <w:tcPr>
            <w:tcW w:w="2653" w:type="pct"/>
            <w:shd w:val="clear" w:color="auto" w:fill="auto"/>
            <w:vAlign w:val="center"/>
          </w:tcPr>
          <w:p w14:paraId="7D7B0E3E" w14:textId="77777777" w:rsidR="00272FC9" w:rsidRPr="00B2115B" w:rsidRDefault="00272FC9" w:rsidP="00272FC9">
            <w:pPr>
              <w:spacing w:after="0"/>
              <w:jc w:val="left"/>
              <w:rPr>
                <w:sz w:val="20"/>
                <w:szCs w:val="20"/>
                <w:lang w:eastAsia="es-CO"/>
              </w:rPr>
            </w:pPr>
            <w:r w:rsidRPr="00B2115B">
              <w:rPr>
                <w:sz w:val="20"/>
                <w:szCs w:val="20"/>
                <w:lang w:eastAsia="es-CO"/>
              </w:rPr>
              <w:t>Latín clásico I</w:t>
            </w:r>
            <w:r>
              <w:rPr>
                <w:sz w:val="20"/>
                <w:szCs w:val="20"/>
                <w:lang w:eastAsia="es-CO"/>
              </w:rPr>
              <w:t xml:space="preserve"> y II</w:t>
            </w:r>
            <w:r w:rsidRPr="00B2115B">
              <w:rPr>
                <w:sz w:val="20"/>
                <w:szCs w:val="20"/>
                <w:lang w:eastAsia="es-CO"/>
              </w:rPr>
              <w:t xml:space="preserve"> </w:t>
            </w:r>
          </w:p>
        </w:tc>
        <w:tc>
          <w:tcPr>
            <w:tcW w:w="758" w:type="pct"/>
            <w:shd w:val="clear" w:color="auto" w:fill="auto"/>
            <w:vAlign w:val="center"/>
          </w:tcPr>
          <w:p w14:paraId="74DE5509" w14:textId="77777777" w:rsidR="00272FC9" w:rsidRPr="00B2115B" w:rsidRDefault="00272FC9" w:rsidP="00272FC9">
            <w:pPr>
              <w:spacing w:after="0"/>
              <w:jc w:val="center"/>
              <w:rPr>
                <w:sz w:val="20"/>
                <w:szCs w:val="20"/>
                <w:lang w:eastAsia="es-CO"/>
              </w:rPr>
            </w:pPr>
            <w:r w:rsidRPr="00B2115B">
              <w:rPr>
                <w:sz w:val="20"/>
                <w:szCs w:val="20"/>
                <w:lang w:eastAsia="es-CO"/>
              </w:rPr>
              <w:t>29</w:t>
            </w:r>
          </w:p>
        </w:tc>
        <w:tc>
          <w:tcPr>
            <w:tcW w:w="834" w:type="pct"/>
            <w:vAlign w:val="center"/>
          </w:tcPr>
          <w:p w14:paraId="1071257F" w14:textId="77777777" w:rsidR="00272FC9" w:rsidRPr="00B2115B" w:rsidRDefault="00272FC9" w:rsidP="00272FC9">
            <w:pPr>
              <w:spacing w:after="0"/>
              <w:jc w:val="center"/>
              <w:rPr>
                <w:sz w:val="20"/>
                <w:szCs w:val="20"/>
                <w:lang w:eastAsia="es-CO"/>
              </w:rPr>
            </w:pPr>
            <w:r>
              <w:rPr>
                <w:sz w:val="20"/>
                <w:szCs w:val="20"/>
                <w:lang w:eastAsia="es-CO"/>
              </w:rPr>
              <w:t>25</w:t>
            </w:r>
          </w:p>
        </w:tc>
        <w:tc>
          <w:tcPr>
            <w:tcW w:w="755" w:type="pct"/>
            <w:vAlign w:val="center"/>
          </w:tcPr>
          <w:p w14:paraId="5967AF5F" w14:textId="1E19E67C" w:rsidR="00272FC9" w:rsidRDefault="2EFEABAD" w:rsidP="00272FC9">
            <w:pPr>
              <w:spacing w:after="0"/>
              <w:jc w:val="center"/>
              <w:rPr>
                <w:sz w:val="20"/>
                <w:szCs w:val="20"/>
                <w:lang w:eastAsia="es-CO"/>
              </w:rPr>
            </w:pPr>
            <w:r w:rsidRPr="2EFEABAD">
              <w:rPr>
                <w:sz w:val="20"/>
                <w:szCs w:val="20"/>
                <w:lang w:eastAsia="es-CO"/>
              </w:rPr>
              <w:t>27</w:t>
            </w:r>
          </w:p>
        </w:tc>
      </w:tr>
      <w:tr w:rsidR="00272FC9" w:rsidRPr="00B2115B" w14:paraId="0B259C98" w14:textId="79BFC4C5" w:rsidTr="2EFEABAD">
        <w:trPr>
          <w:trHeight w:val="277"/>
        </w:trPr>
        <w:tc>
          <w:tcPr>
            <w:tcW w:w="2653" w:type="pct"/>
            <w:shd w:val="clear" w:color="auto" w:fill="auto"/>
            <w:vAlign w:val="center"/>
          </w:tcPr>
          <w:p w14:paraId="372CD95D" w14:textId="77777777" w:rsidR="00272FC9" w:rsidRPr="00B2115B" w:rsidRDefault="00272FC9" w:rsidP="00272FC9">
            <w:pPr>
              <w:spacing w:after="0"/>
              <w:jc w:val="left"/>
              <w:rPr>
                <w:sz w:val="20"/>
                <w:szCs w:val="20"/>
                <w:lang w:eastAsia="es-CO"/>
              </w:rPr>
            </w:pPr>
            <w:r w:rsidRPr="00B2115B">
              <w:rPr>
                <w:sz w:val="20"/>
                <w:szCs w:val="20"/>
                <w:lang w:eastAsia="es-CO"/>
              </w:rPr>
              <w:t>Griego antiguo I</w:t>
            </w:r>
            <w:r>
              <w:rPr>
                <w:sz w:val="20"/>
                <w:szCs w:val="20"/>
                <w:lang w:eastAsia="es-CO"/>
              </w:rPr>
              <w:t xml:space="preserve"> y II</w:t>
            </w:r>
            <w:r w:rsidRPr="00B2115B">
              <w:rPr>
                <w:sz w:val="20"/>
                <w:szCs w:val="20"/>
                <w:lang w:eastAsia="es-CO"/>
              </w:rPr>
              <w:t xml:space="preserve"> </w:t>
            </w:r>
          </w:p>
        </w:tc>
        <w:tc>
          <w:tcPr>
            <w:tcW w:w="758" w:type="pct"/>
            <w:shd w:val="clear" w:color="auto" w:fill="auto"/>
            <w:vAlign w:val="center"/>
          </w:tcPr>
          <w:p w14:paraId="4E9B9914" w14:textId="77777777" w:rsidR="00272FC9" w:rsidRPr="00B2115B" w:rsidRDefault="00272FC9" w:rsidP="00272FC9">
            <w:pPr>
              <w:spacing w:after="0"/>
              <w:jc w:val="center"/>
              <w:rPr>
                <w:sz w:val="20"/>
                <w:szCs w:val="20"/>
                <w:lang w:eastAsia="es-CO"/>
              </w:rPr>
            </w:pPr>
            <w:r w:rsidRPr="00B2115B">
              <w:rPr>
                <w:sz w:val="20"/>
                <w:szCs w:val="20"/>
                <w:lang w:eastAsia="es-CO"/>
              </w:rPr>
              <w:t>25</w:t>
            </w:r>
          </w:p>
        </w:tc>
        <w:tc>
          <w:tcPr>
            <w:tcW w:w="834" w:type="pct"/>
            <w:vAlign w:val="center"/>
          </w:tcPr>
          <w:p w14:paraId="424C7B5E" w14:textId="77777777" w:rsidR="00272FC9" w:rsidRPr="00B2115B" w:rsidRDefault="00272FC9" w:rsidP="00272FC9">
            <w:pPr>
              <w:spacing w:after="0"/>
              <w:jc w:val="center"/>
              <w:rPr>
                <w:sz w:val="20"/>
                <w:szCs w:val="20"/>
                <w:lang w:eastAsia="es-CO"/>
              </w:rPr>
            </w:pPr>
            <w:r>
              <w:rPr>
                <w:sz w:val="20"/>
                <w:szCs w:val="20"/>
                <w:lang w:eastAsia="es-CO"/>
              </w:rPr>
              <w:t>25</w:t>
            </w:r>
          </w:p>
        </w:tc>
        <w:tc>
          <w:tcPr>
            <w:tcW w:w="755" w:type="pct"/>
            <w:vAlign w:val="center"/>
          </w:tcPr>
          <w:p w14:paraId="4CECC409" w14:textId="43305F28" w:rsidR="00272FC9" w:rsidRDefault="2EFEABAD" w:rsidP="00272FC9">
            <w:pPr>
              <w:spacing w:after="0"/>
              <w:jc w:val="center"/>
              <w:rPr>
                <w:sz w:val="20"/>
                <w:szCs w:val="20"/>
                <w:lang w:eastAsia="es-CO"/>
              </w:rPr>
            </w:pPr>
            <w:r w:rsidRPr="2EFEABAD">
              <w:rPr>
                <w:sz w:val="20"/>
                <w:szCs w:val="20"/>
                <w:lang w:eastAsia="es-CO"/>
              </w:rPr>
              <w:t>25</w:t>
            </w:r>
          </w:p>
        </w:tc>
      </w:tr>
      <w:tr w:rsidR="00272FC9" w:rsidRPr="00B2115B" w14:paraId="1F07FA71" w14:textId="32295A86" w:rsidTr="2EFEABAD">
        <w:trPr>
          <w:trHeight w:val="555"/>
        </w:trPr>
        <w:tc>
          <w:tcPr>
            <w:tcW w:w="2653" w:type="pct"/>
            <w:shd w:val="clear" w:color="auto" w:fill="auto"/>
            <w:vAlign w:val="center"/>
          </w:tcPr>
          <w:p w14:paraId="3CF525B9" w14:textId="77777777" w:rsidR="00272FC9" w:rsidRPr="00B2115B" w:rsidRDefault="00272FC9" w:rsidP="00272FC9">
            <w:pPr>
              <w:spacing w:after="0"/>
              <w:jc w:val="left"/>
              <w:rPr>
                <w:sz w:val="20"/>
                <w:szCs w:val="20"/>
                <w:lang w:eastAsia="es-CO"/>
              </w:rPr>
            </w:pPr>
            <w:r w:rsidRPr="00B2115B">
              <w:rPr>
                <w:sz w:val="20"/>
                <w:szCs w:val="20"/>
                <w:lang w:eastAsia="es-CO"/>
              </w:rPr>
              <w:t xml:space="preserve">Lenguas y culturas </w:t>
            </w:r>
            <w:r>
              <w:rPr>
                <w:sz w:val="20"/>
                <w:szCs w:val="20"/>
                <w:lang w:eastAsia="es-CO"/>
              </w:rPr>
              <w:t>n</w:t>
            </w:r>
            <w:r w:rsidRPr="00B2115B">
              <w:rPr>
                <w:sz w:val="20"/>
                <w:szCs w:val="20"/>
                <w:lang w:eastAsia="es-CO"/>
              </w:rPr>
              <w:t>ativas con énfasis en Amazonas - Modalidad virtual</w:t>
            </w:r>
          </w:p>
        </w:tc>
        <w:tc>
          <w:tcPr>
            <w:tcW w:w="758" w:type="pct"/>
            <w:shd w:val="clear" w:color="auto" w:fill="auto"/>
            <w:vAlign w:val="center"/>
          </w:tcPr>
          <w:p w14:paraId="23B4EE05" w14:textId="77777777" w:rsidR="00272FC9" w:rsidRPr="00B2115B" w:rsidRDefault="00272FC9" w:rsidP="00272FC9">
            <w:pPr>
              <w:spacing w:after="0"/>
              <w:jc w:val="center"/>
              <w:rPr>
                <w:sz w:val="20"/>
                <w:szCs w:val="20"/>
                <w:lang w:eastAsia="es-CO"/>
              </w:rPr>
            </w:pPr>
            <w:r w:rsidRPr="00B2115B">
              <w:rPr>
                <w:sz w:val="20"/>
                <w:szCs w:val="20"/>
                <w:lang w:eastAsia="es-CO"/>
              </w:rPr>
              <w:t>90</w:t>
            </w:r>
          </w:p>
        </w:tc>
        <w:tc>
          <w:tcPr>
            <w:tcW w:w="834" w:type="pct"/>
            <w:vAlign w:val="center"/>
          </w:tcPr>
          <w:p w14:paraId="6F1BF80D" w14:textId="4AC41FF6" w:rsidR="00272FC9" w:rsidRPr="00B2115B" w:rsidRDefault="00272FC9" w:rsidP="00272FC9">
            <w:pPr>
              <w:spacing w:after="0"/>
              <w:jc w:val="center"/>
              <w:rPr>
                <w:sz w:val="20"/>
                <w:szCs w:val="20"/>
                <w:lang w:eastAsia="es-CO"/>
              </w:rPr>
            </w:pPr>
            <w:r w:rsidRPr="34C9CAE9">
              <w:rPr>
                <w:sz w:val="20"/>
                <w:szCs w:val="20"/>
                <w:lang w:eastAsia="es-CO"/>
              </w:rPr>
              <w:t>90</w:t>
            </w:r>
          </w:p>
        </w:tc>
        <w:tc>
          <w:tcPr>
            <w:tcW w:w="755" w:type="pct"/>
            <w:vAlign w:val="center"/>
          </w:tcPr>
          <w:p w14:paraId="77828491" w14:textId="1AD925DB" w:rsidR="00272FC9" w:rsidRPr="34C9CAE9" w:rsidRDefault="2EFEABAD" w:rsidP="00272FC9">
            <w:pPr>
              <w:spacing w:after="0"/>
              <w:jc w:val="center"/>
              <w:rPr>
                <w:sz w:val="20"/>
                <w:szCs w:val="20"/>
                <w:lang w:eastAsia="es-CO"/>
              </w:rPr>
            </w:pPr>
            <w:r w:rsidRPr="2EFEABAD">
              <w:rPr>
                <w:sz w:val="20"/>
                <w:szCs w:val="20"/>
                <w:lang w:eastAsia="es-CO"/>
              </w:rPr>
              <w:t>90</w:t>
            </w:r>
          </w:p>
        </w:tc>
      </w:tr>
      <w:tr w:rsidR="00272FC9" w:rsidRPr="00B2115B" w14:paraId="0F7DD037" w14:textId="6524B03A" w:rsidTr="2EFEABAD">
        <w:trPr>
          <w:trHeight w:val="70"/>
        </w:trPr>
        <w:tc>
          <w:tcPr>
            <w:tcW w:w="2653" w:type="pct"/>
            <w:shd w:val="clear" w:color="auto" w:fill="auto"/>
            <w:vAlign w:val="center"/>
          </w:tcPr>
          <w:p w14:paraId="101F944D" w14:textId="77777777" w:rsidR="00272FC9" w:rsidRPr="00B2115B" w:rsidRDefault="00272FC9" w:rsidP="00272FC9">
            <w:pPr>
              <w:spacing w:after="0"/>
              <w:jc w:val="left"/>
              <w:rPr>
                <w:sz w:val="20"/>
                <w:szCs w:val="20"/>
                <w:lang w:eastAsia="es-CO"/>
              </w:rPr>
            </w:pPr>
            <w:r w:rsidRPr="00B2115B">
              <w:rPr>
                <w:sz w:val="20"/>
                <w:szCs w:val="20"/>
                <w:lang w:eastAsia="es-CO"/>
              </w:rPr>
              <w:t>Traducción de textos literarios (francés &gt; español) Introducción a la literatura traducida</w:t>
            </w:r>
          </w:p>
        </w:tc>
        <w:tc>
          <w:tcPr>
            <w:tcW w:w="758" w:type="pct"/>
            <w:shd w:val="clear" w:color="auto" w:fill="auto"/>
            <w:vAlign w:val="center"/>
          </w:tcPr>
          <w:p w14:paraId="2688F9E2" w14:textId="77777777" w:rsidR="00272FC9" w:rsidRPr="00B2115B" w:rsidRDefault="00272FC9" w:rsidP="00272FC9">
            <w:pPr>
              <w:spacing w:after="0"/>
              <w:jc w:val="center"/>
              <w:rPr>
                <w:sz w:val="20"/>
                <w:szCs w:val="20"/>
                <w:lang w:eastAsia="es-CO"/>
              </w:rPr>
            </w:pPr>
            <w:r w:rsidRPr="00B2115B">
              <w:rPr>
                <w:sz w:val="20"/>
                <w:szCs w:val="20"/>
                <w:lang w:eastAsia="es-CO"/>
              </w:rPr>
              <w:t>15</w:t>
            </w:r>
          </w:p>
        </w:tc>
        <w:tc>
          <w:tcPr>
            <w:tcW w:w="834" w:type="pct"/>
            <w:vAlign w:val="center"/>
          </w:tcPr>
          <w:p w14:paraId="6FE71782" w14:textId="10EE05A4" w:rsidR="00272FC9" w:rsidRPr="00B2115B" w:rsidRDefault="00272FC9" w:rsidP="00272FC9">
            <w:pPr>
              <w:spacing w:after="0"/>
              <w:jc w:val="center"/>
              <w:rPr>
                <w:sz w:val="20"/>
                <w:szCs w:val="20"/>
                <w:lang w:eastAsia="es-CO"/>
              </w:rPr>
            </w:pPr>
            <w:r>
              <w:rPr>
                <w:sz w:val="20"/>
                <w:szCs w:val="20"/>
                <w:lang w:eastAsia="es-CO"/>
              </w:rPr>
              <w:t>-</w:t>
            </w:r>
          </w:p>
        </w:tc>
        <w:tc>
          <w:tcPr>
            <w:tcW w:w="755" w:type="pct"/>
            <w:vAlign w:val="center"/>
          </w:tcPr>
          <w:p w14:paraId="4B897D28" w14:textId="3AC1CD01" w:rsidR="00272FC9" w:rsidRDefault="00D45331" w:rsidP="00272FC9">
            <w:pPr>
              <w:spacing w:after="0"/>
              <w:jc w:val="center"/>
              <w:rPr>
                <w:sz w:val="20"/>
                <w:szCs w:val="20"/>
                <w:lang w:eastAsia="es-CO"/>
              </w:rPr>
            </w:pPr>
            <w:r>
              <w:rPr>
                <w:sz w:val="20"/>
                <w:szCs w:val="20"/>
                <w:lang w:eastAsia="es-CO"/>
              </w:rPr>
              <w:t>-</w:t>
            </w:r>
          </w:p>
        </w:tc>
      </w:tr>
      <w:tr w:rsidR="00272FC9" w:rsidRPr="00B2115B" w14:paraId="15F0CCE1" w14:textId="74934A6F" w:rsidTr="2EFEABAD">
        <w:trPr>
          <w:trHeight w:val="70"/>
        </w:trPr>
        <w:tc>
          <w:tcPr>
            <w:tcW w:w="2653" w:type="pct"/>
            <w:shd w:val="clear" w:color="auto" w:fill="auto"/>
            <w:vAlign w:val="center"/>
          </w:tcPr>
          <w:p w14:paraId="68A9765D" w14:textId="77777777" w:rsidR="00272FC9" w:rsidRPr="00B2115B" w:rsidRDefault="00272FC9" w:rsidP="00272FC9">
            <w:pPr>
              <w:spacing w:after="0"/>
              <w:jc w:val="left"/>
              <w:rPr>
                <w:sz w:val="20"/>
                <w:szCs w:val="20"/>
                <w:lang w:eastAsia="es-CO"/>
              </w:rPr>
            </w:pPr>
            <w:r w:rsidRPr="00B2115B">
              <w:rPr>
                <w:sz w:val="20"/>
                <w:szCs w:val="20"/>
                <w:lang w:eastAsia="es-CO"/>
              </w:rPr>
              <w:t>Argumentación para la ciudadanía - Modalidad virtual</w:t>
            </w:r>
          </w:p>
        </w:tc>
        <w:tc>
          <w:tcPr>
            <w:tcW w:w="758" w:type="pct"/>
            <w:shd w:val="clear" w:color="auto" w:fill="auto"/>
            <w:vAlign w:val="center"/>
          </w:tcPr>
          <w:p w14:paraId="482ECA51" w14:textId="77777777" w:rsidR="00272FC9" w:rsidRPr="00B2115B" w:rsidRDefault="00272FC9" w:rsidP="00272FC9">
            <w:pPr>
              <w:spacing w:after="0"/>
              <w:jc w:val="center"/>
              <w:rPr>
                <w:sz w:val="20"/>
                <w:szCs w:val="20"/>
                <w:lang w:eastAsia="es-CO"/>
              </w:rPr>
            </w:pPr>
            <w:r w:rsidRPr="00B2115B">
              <w:rPr>
                <w:sz w:val="20"/>
                <w:szCs w:val="20"/>
                <w:lang w:eastAsia="es-CO"/>
              </w:rPr>
              <w:t>90</w:t>
            </w:r>
          </w:p>
        </w:tc>
        <w:tc>
          <w:tcPr>
            <w:tcW w:w="834" w:type="pct"/>
            <w:vAlign w:val="center"/>
          </w:tcPr>
          <w:p w14:paraId="46145AEB" w14:textId="5CE37853" w:rsidR="00272FC9" w:rsidRPr="00B2115B" w:rsidRDefault="00272FC9" w:rsidP="00272FC9">
            <w:pPr>
              <w:spacing w:after="0"/>
              <w:jc w:val="center"/>
              <w:rPr>
                <w:sz w:val="20"/>
                <w:szCs w:val="20"/>
                <w:lang w:eastAsia="es-CO"/>
              </w:rPr>
            </w:pPr>
            <w:r w:rsidRPr="34C9CAE9">
              <w:rPr>
                <w:sz w:val="20"/>
                <w:szCs w:val="20"/>
                <w:lang w:eastAsia="es-CO"/>
              </w:rPr>
              <w:t>90</w:t>
            </w:r>
          </w:p>
        </w:tc>
        <w:tc>
          <w:tcPr>
            <w:tcW w:w="755" w:type="pct"/>
            <w:vAlign w:val="center"/>
          </w:tcPr>
          <w:p w14:paraId="519B7B89" w14:textId="2F143EAF" w:rsidR="00272FC9" w:rsidRPr="34C9CAE9" w:rsidRDefault="2EFEABAD" w:rsidP="00272FC9">
            <w:pPr>
              <w:spacing w:after="0"/>
              <w:jc w:val="center"/>
              <w:rPr>
                <w:sz w:val="20"/>
                <w:szCs w:val="20"/>
                <w:lang w:eastAsia="es-CO"/>
              </w:rPr>
            </w:pPr>
            <w:r w:rsidRPr="2EFEABAD">
              <w:rPr>
                <w:sz w:val="20"/>
                <w:szCs w:val="20"/>
                <w:lang w:eastAsia="es-CO"/>
              </w:rPr>
              <w:t>90</w:t>
            </w:r>
          </w:p>
        </w:tc>
      </w:tr>
      <w:tr w:rsidR="00272FC9" w:rsidRPr="00B2115B" w14:paraId="513AEE62" w14:textId="54DF104F" w:rsidTr="2EFEABAD">
        <w:trPr>
          <w:trHeight w:val="70"/>
        </w:trPr>
        <w:tc>
          <w:tcPr>
            <w:tcW w:w="2653" w:type="pct"/>
            <w:shd w:val="clear" w:color="auto" w:fill="auto"/>
            <w:vAlign w:val="center"/>
          </w:tcPr>
          <w:p w14:paraId="51F08F9B" w14:textId="3BCD8469" w:rsidR="00272FC9" w:rsidRPr="00B2115B" w:rsidRDefault="00272FC9" w:rsidP="00272FC9">
            <w:pPr>
              <w:spacing w:after="0"/>
              <w:jc w:val="left"/>
              <w:rPr>
                <w:sz w:val="20"/>
                <w:szCs w:val="20"/>
                <w:lang w:eastAsia="es-CO"/>
              </w:rPr>
            </w:pPr>
            <w:r w:rsidRPr="00FA1B6E">
              <w:rPr>
                <w:sz w:val="20"/>
                <w:szCs w:val="20"/>
                <w:lang w:eastAsia="es-CO"/>
              </w:rPr>
              <w:t xml:space="preserve">Lengua </w:t>
            </w:r>
            <w:proofErr w:type="spellStart"/>
            <w:r w:rsidRPr="00FA1B6E">
              <w:rPr>
                <w:sz w:val="20"/>
                <w:szCs w:val="20"/>
                <w:lang w:eastAsia="es-CO"/>
              </w:rPr>
              <w:t>Mu</w:t>
            </w:r>
            <w:r>
              <w:rPr>
                <w:sz w:val="20"/>
                <w:szCs w:val="20"/>
                <w:lang w:eastAsia="es-CO"/>
              </w:rPr>
              <w:t>y</w:t>
            </w:r>
            <w:r w:rsidRPr="00FA1B6E">
              <w:rPr>
                <w:sz w:val="20"/>
                <w:szCs w:val="20"/>
                <w:lang w:eastAsia="es-CO"/>
              </w:rPr>
              <w:t>sca</w:t>
            </w:r>
            <w:proofErr w:type="spellEnd"/>
          </w:p>
        </w:tc>
        <w:tc>
          <w:tcPr>
            <w:tcW w:w="758" w:type="pct"/>
            <w:shd w:val="clear" w:color="auto" w:fill="auto"/>
            <w:vAlign w:val="center"/>
          </w:tcPr>
          <w:p w14:paraId="14C20C2C" w14:textId="565D80EB" w:rsidR="00272FC9" w:rsidRPr="00B2115B" w:rsidRDefault="00272FC9" w:rsidP="00272FC9">
            <w:pPr>
              <w:spacing w:after="0"/>
              <w:jc w:val="center"/>
              <w:rPr>
                <w:sz w:val="20"/>
                <w:szCs w:val="20"/>
                <w:lang w:eastAsia="es-CO"/>
              </w:rPr>
            </w:pPr>
            <w:r>
              <w:rPr>
                <w:sz w:val="20"/>
                <w:szCs w:val="20"/>
                <w:lang w:eastAsia="es-CO"/>
              </w:rPr>
              <w:t>-</w:t>
            </w:r>
          </w:p>
        </w:tc>
        <w:tc>
          <w:tcPr>
            <w:tcW w:w="834" w:type="pct"/>
            <w:vAlign w:val="center"/>
          </w:tcPr>
          <w:p w14:paraId="7359A5CF" w14:textId="77777777" w:rsidR="00272FC9" w:rsidRPr="00B2115B" w:rsidRDefault="00272FC9" w:rsidP="00272FC9">
            <w:pPr>
              <w:spacing w:after="0"/>
              <w:jc w:val="center"/>
              <w:rPr>
                <w:sz w:val="20"/>
                <w:szCs w:val="20"/>
                <w:lang w:eastAsia="es-CO"/>
              </w:rPr>
            </w:pPr>
            <w:r>
              <w:rPr>
                <w:sz w:val="20"/>
                <w:szCs w:val="20"/>
                <w:lang w:eastAsia="es-CO"/>
              </w:rPr>
              <w:t>67</w:t>
            </w:r>
          </w:p>
        </w:tc>
        <w:tc>
          <w:tcPr>
            <w:tcW w:w="755" w:type="pct"/>
            <w:vAlign w:val="center"/>
          </w:tcPr>
          <w:p w14:paraId="0C8182DD" w14:textId="4FA73961" w:rsidR="00272FC9" w:rsidRDefault="2EFEABAD" w:rsidP="00272FC9">
            <w:pPr>
              <w:spacing w:after="0"/>
              <w:jc w:val="center"/>
              <w:rPr>
                <w:sz w:val="20"/>
                <w:szCs w:val="20"/>
                <w:lang w:eastAsia="es-CO"/>
              </w:rPr>
            </w:pPr>
            <w:r w:rsidRPr="2EFEABAD">
              <w:rPr>
                <w:sz w:val="20"/>
                <w:szCs w:val="20"/>
                <w:lang w:eastAsia="es-CO"/>
              </w:rPr>
              <w:t>-</w:t>
            </w:r>
          </w:p>
        </w:tc>
      </w:tr>
      <w:tr w:rsidR="00272FC9" w:rsidRPr="00B2115B" w14:paraId="0DC0E54F" w14:textId="5F861BCB" w:rsidTr="2EFEABAD">
        <w:trPr>
          <w:trHeight w:val="70"/>
        </w:trPr>
        <w:tc>
          <w:tcPr>
            <w:tcW w:w="2653" w:type="pct"/>
            <w:shd w:val="clear" w:color="auto" w:fill="auto"/>
            <w:vAlign w:val="center"/>
          </w:tcPr>
          <w:p w14:paraId="5CD80CED" w14:textId="77777777" w:rsidR="00272FC9" w:rsidRPr="00B2115B" w:rsidRDefault="00272FC9" w:rsidP="00272FC9">
            <w:pPr>
              <w:spacing w:after="0"/>
              <w:jc w:val="left"/>
              <w:rPr>
                <w:sz w:val="20"/>
                <w:szCs w:val="20"/>
                <w:lang w:eastAsia="es-CO"/>
              </w:rPr>
            </w:pPr>
            <w:r w:rsidRPr="00FA1B6E">
              <w:rPr>
                <w:sz w:val="20"/>
                <w:szCs w:val="20"/>
                <w:lang w:eastAsia="es-CO"/>
              </w:rPr>
              <w:t>¿Cómo escribir en lenguaje claro?</w:t>
            </w:r>
          </w:p>
        </w:tc>
        <w:tc>
          <w:tcPr>
            <w:tcW w:w="758" w:type="pct"/>
            <w:shd w:val="clear" w:color="auto" w:fill="auto"/>
            <w:vAlign w:val="center"/>
          </w:tcPr>
          <w:p w14:paraId="6774CC71" w14:textId="5C2789DE" w:rsidR="00272FC9" w:rsidRPr="00B2115B" w:rsidRDefault="00272FC9" w:rsidP="00272FC9">
            <w:pPr>
              <w:spacing w:after="0"/>
              <w:jc w:val="center"/>
              <w:rPr>
                <w:sz w:val="20"/>
                <w:szCs w:val="20"/>
                <w:lang w:eastAsia="es-CO"/>
              </w:rPr>
            </w:pPr>
            <w:r>
              <w:rPr>
                <w:sz w:val="20"/>
                <w:szCs w:val="20"/>
                <w:lang w:eastAsia="es-CO"/>
              </w:rPr>
              <w:t>-</w:t>
            </w:r>
          </w:p>
        </w:tc>
        <w:tc>
          <w:tcPr>
            <w:tcW w:w="834" w:type="pct"/>
            <w:vAlign w:val="center"/>
          </w:tcPr>
          <w:p w14:paraId="06D3FDEB" w14:textId="77777777" w:rsidR="00272FC9" w:rsidRPr="00B2115B" w:rsidRDefault="00272FC9" w:rsidP="00272FC9">
            <w:pPr>
              <w:spacing w:after="0"/>
              <w:jc w:val="center"/>
              <w:rPr>
                <w:sz w:val="20"/>
                <w:szCs w:val="20"/>
                <w:lang w:eastAsia="es-CO"/>
              </w:rPr>
            </w:pPr>
            <w:r>
              <w:rPr>
                <w:sz w:val="20"/>
                <w:szCs w:val="20"/>
                <w:lang w:eastAsia="es-CO"/>
              </w:rPr>
              <w:t>118</w:t>
            </w:r>
          </w:p>
        </w:tc>
        <w:tc>
          <w:tcPr>
            <w:tcW w:w="755" w:type="pct"/>
            <w:vAlign w:val="center"/>
          </w:tcPr>
          <w:p w14:paraId="36E52DD6" w14:textId="12582166" w:rsidR="00272FC9" w:rsidRDefault="2EFEABAD" w:rsidP="00272FC9">
            <w:pPr>
              <w:spacing w:after="0"/>
              <w:jc w:val="center"/>
              <w:rPr>
                <w:sz w:val="20"/>
                <w:szCs w:val="20"/>
                <w:lang w:eastAsia="es-CO"/>
              </w:rPr>
            </w:pPr>
            <w:r w:rsidRPr="2EFEABAD">
              <w:rPr>
                <w:sz w:val="20"/>
                <w:szCs w:val="20"/>
                <w:lang w:eastAsia="es-CO"/>
              </w:rPr>
              <w:t>145</w:t>
            </w:r>
          </w:p>
        </w:tc>
      </w:tr>
      <w:tr w:rsidR="00272FC9" w:rsidRPr="00B2115B" w14:paraId="380196D6" w14:textId="111C4496" w:rsidTr="2EFEABAD">
        <w:trPr>
          <w:trHeight w:val="70"/>
        </w:trPr>
        <w:tc>
          <w:tcPr>
            <w:tcW w:w="2653" w:type="pct"/>
            <w:shd w:val="clear" w:color="auto" w:fill="auto"/>
            <w:vAlign w:val="center"/>
          </w:tcPr>
          <w:p w14:paraId="3C29BF5F" w14:textId="77777777" w:rsidR="00272FC9" w:rsidRPr="00B2115B" w:rsidRDefault="00272FC9" w:rsidP="00272FC9">
            <w:pPr>
              <w:spacing w:after="0"/>
              <w:jc w:val="left"/>
              <w:rPr>
                <w:sz w:val="20"/>
                <w:szCs w:val="20"/>
                <w:lang w:eastAsia="es-CO"/>
              </w:rPr>
            </w:pPr>
            <w:r w:rsidRPr="00FA1B6E">
              <w:rPr>
                <w:sz w:val="20"/>
                <w:szCs w:val="20"/>
                <w:lang w:eastAsia="es-CO"/>
              </w:rPr>
              <w:t xml:space="preserve">Edición </w:t>
            </w:r>
            <w:r>
              <w:rPr>
                <w:sz w:val="20"/>
                <w:szCs w:val="20"/>
                <w:lang w:eastAsia="es-CO"/>
              </w:rPr>
              <w:t>a</w:t>
            </w:r>
            <w:r w:rsidRPr="00FA1B6E">
              <w:rPr>
                <w:sz w:val="20"/>
                <w:szCs w:val="20"/>
                <w:lang w:eastAsia="es-CO"/>
              </w:rPr>
              <w:t xml:space="preserve">cadémica e </w:t>
            </w:r>
            <w:r>
              <w:rPr>
                <w:sz w:val="20"/>
                <w:szCs w:val="20"/>
                <w:lang w:eastAsia="es-CO"/>
              </w:rPr>
              <w:t>i</w:t>
            </w:r>
            <w:r w:rsidRPr="00FA1B6E">
              <w:rPr>
                <w:sz w:val="20"/>
                <w:szCs w:val="20"/>
                <w:lang w:eastAsia="es-CO"/>
              </w:rPr>
              <w:t>nstitucional</w:t>
            </w:r>
          </w:p>
        </w:tc>
        <w:tc>
          <w:tcPr>
            <w:tcW w:w="758" w:type="pct"/>
            <w:shd w:val="clear" w:color="auto" w:fill="auto"/>
            <w:vAlign w:val="center"/>
          </w:tcPr>
          <w:p w14:paraId="289F77C7" w14:textId="73E0E2F6" w:rsidR="00272FC9" w:rsidRPr="00B2115B" w:rsidRDefault="00272FC9" w:rsidP="00272FC9">
            <w:pPr>
              <w:spacing w:after="0"/>
              <w:jc w:val="center"/>
              <w:rPr>
                <w:sz w:val="20"/>
                <w:szCs w:val="20"/>
                <w:lang w:eastAsia="es-CO"/>
              </w:rPr>
            </w:pPr>
            <w:r>
              <w:rPr>
                <w:sz w:val="20"/>
                <w:szCs w:val="20"/>
                <w:lang w:eastAsia="es-CO"/>
              </w:rPr>
              <w:t>-</w:t>
            </w:r>
          </w:p>
        </w:tc>
        <w:tc>
          <w:tcPr>
            <w:tcW w:w="834" w:type="pct"/>
            <w:vAlign w:val="center"/>
          </w:tcPr>
          <w:p w14:paraId="08C2E616" w14:textId="77777777" w:rsidR="00272FC9" w:rsidRPr="00B2115B" w:rsidRDefault="00272FC9" w:rsidP="00272FC9">
            <w:pPr>
              <w:spacing w:after="0"/>
              <w:jc w:val="center"/>
              <w:rPr>
                <w:sz w:val="20"/>
                <w:szCs w:val="20"/>
                <w:lang w:eastAsia="es-CO"/>
              </w:rPr>
            </w:pPr>
            <w:r>
              <w:rPr>
                <w:sz w:val="20"/>
                <w:szCs w:val="20"/>
                <w:lang w:eastAsia="es-CO"/>
              </w:rPr>
              <w:t>30</w:t>
            </w:r>
          </w:p>
        </w:tc>
        <w:tc>
          <w:tcPr>
            <w:tcW w:w="755" w:type="pct"/>
            <w:vAlign w:val="center"/>
          </w:tcPr>
          <w:p w14:paraId="047FD9CE" w14:textId="70FCF5BB" w:rsidR="00272FC9" w:rsidRDefault="2EFEABAD" w:rsidP="00272FC9">
            <w:pPr>
              <w:spacing w:after="0"/>
              <w:jc w:val="center"/>
              <w:rPr>
                <w:sz w:val="20"/>
                <w:szCs w:val="20"/>
                <w:lang w:eastAsia="es-CO"/>
              </w:rPr>
            </w:pPr>
            <w:r w:rsidRPr="2EFEABAD">
              <w:rPr>
                <w:sz w:val="20"/>
                <w:szCs w:val="20"/>
                <w:lang w:eastAsia="es-CO"/>
              </w:rPr>
              <w:t>-</w:t>
            </w:r>
          </w:p>
        </w:tc>
      </w:tr>
      <w:tr w:rsidR="00272FC9" w:rsidRPr="00B2115B" w14:paraId="127631A0" w14:textId="37D366DD" w:rsidTr="2EFEABAD">
        <w:trPr>
          <w:trHeight w:val="300"/>
        </w:trPr>
        <w:tc>
          <w:tcPr>
            <w:tcW w:w="2653" w:type="pct"/>
            <w:shd w:val="clear" w:color="auto" w:fill="auto"/>
            <w:vAlign w:val="center"/>
          </w:tcPr>
          <w:p w14:paraId="542EB867" w14:textId="77777777" w:rsidR="00272FC9" w:rsidRPr="00B2115B" w:rsidRDefault="00272FC9" w:rsidP="00272FC9">
            <w:pPr>
              <w:spacing w:after="0"/>
              <w:jc w:val="left"/>
              <w:rPr>
                <w:b/>
                <w:bCs/>
                <w:sz w:val="20"/>
                <w:szCs w:val="20"/>
                <w:lang w:eastAsia="es-CO"/>
              </w:rPr>
            </w:pPr>
            <w:r w:rsidRPr="00B2115B">
              <w:rPr>
                <w:b/>
                <w:bCs/>
                <w:sz w:val="20"/>
                <w:szCs w:val="20"/>
                <w:lang w:eastAsia="es-CO"/>
              </w:rPr>
              <w:t>TOTAL</w:t>
            </w:r>
          </w:p>
        </w:tc>
        <w:tc>
          <w:tcPr>
            <w:tcW w:w="758" w:type="pct"/>
            <w:shd w:val="clear" w:color="auto" w:fill="auto"/>
            <w:vAlign w:val="center"/>
          </w:tcPr>
          <w:p w14:paraId="1F652C46" w14:textId="77777777" w:rsidR="00272FC9" w:rsidRPr="00B2115B" w:rsidRDefault="00272FC9" w:rsidP="00272FC9">
            <w:pPr>
              <w:spacing w:after="0"/>
              <w:jc w:val="center"/>
              <w:rPr>
                <w:b/>
                <w:bCs/>
                <w:sz w:val="20"/>
                <w:szCs w:val="20"/>
                <w:lang w:eastAsia="es-CO"/>
              </w:rPr>
            </w:pPr>
            <w:r w:rsidRPr="00B2115B">
              <w:rPr>
                <w:b/>
                <w:bCs/>
                <w:sz w:val="20"/>
                <w:szCs w:val="20"/>
                <w:lang w:eastAsia="es-CO"/>
              </w:rPr>
              <w:t>434</w:t>
            </w:r>
          </w:p>
        </w:tc>
        <w:tc>
          <w:tcPr>
            <w:tcW w:w="834" w:type="pct"/>
            <w:vAlign w:val="center"/>
          </w:tcPr>
          <w:p w14:paraId="07603FA4" w14:textId="4B721192" w:rsidR="00272FC9" w:rsidRPr="00B2115B" w:rsidRDefault="00272FC9" w:rsidP="00272FC9">
            <w:pPr>
              <w:spacing w:after="0"/>
              <w:jc w:val="center"/>
              <w:rPr>
                <w:b/>
                <w:bCs/>
                <w:sz w:val="20"/>
                <w:szCs w:val="20"/>
                <w:lang w:eastAsia="es-CO"/>
              </w:rPr>
            </w:pPr>
            <w:r w:rsidRPr="34C9CAE9">
              <w:rPr>
                <w:b/>
                <w:bCs/>
                <w:sz w:val="20"/>
                <w:szCs w:val="20"/>
                <w:lang w:eastAsia="es-CO"/>
              </w:rPr>
              <w:t>625</w:t>
            </w:r>
          </w:p>
        </w:tc>
        <w:tc>
          <w:tcPr>
            <w:tcW w:w="755" w:type="pct"/>
            <w:vAlign w:val="center"/>
          </w:tcPr>
          <w:p w14:paraId="441DFA83" w14:textId="63965160" w:rsidR="00272FC9" w:rsidRPr="34C9CAE9" w:rsidRDefault="2EFEABAD" w:rsidP="00272FC9">
            <w:pPr>
              <w:spacing w:after="0"/>
              <w:jc w:val="center"/>
              <w:rPr>
                <w:b/>
                <w:bCs/>
                <w:sz w:val="20"/>
                <w:szCs w:val="20"/>
                <w:lang w:eastAsia="es-CO"/>
              </w:rPr>
            </w:pPr>
            <w:r w:rsidRPr="2EFEABAD">
              <w:rPr>
                <w:b/>
                <w:bCs/>
                <w:sz w:val="20"/>
                <w:szCs w:val="20"/>
                <w:lang w:eastAsia="es-CO"/>
              </w:rPr>
              <w:t>5</w:t>
            </w:r>
            <w:r w:rsidR="000F3C07">
              <w:rPr>
                <w:b/>
                <w:bCs/>
                <w:sz w:val="20"/>
                <w:szCs w:val="20"/>
                <w:lang w:eastAsia="es-CO"/>
              </w:rPr>
              <w:t>79</w:t>
            </w:r>
          </w:p>
        </w:tc>
      </w:tr>
    </w:tbl>
    <w:p w14:paraId="5B5A7FB2" w14:textId="77777777" w:rsidR="00CE7061" w:rsidRDefault="00CE7061" w:rsidP="00CE7061">
      <w:pPr>
        <w:spacing w:after="0"/>
        <w:jc w:val="center"/>
        <w:rPr>
          <w:rFonts w:ascii="Arial Narrow" w:hAnsi="Arial Narrow"/>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39E1AED3" w14:textId="77777777" w:rsidR="00CE7061" w:rsidRPr="004704ED" w:rsidRDefault="00CE7061" w:rsidP="00CE7061">
      <w:pPr>
        <w:spacing w:after="0"/>
        <w:jc w:val="left"/>
        <w:rPr>
          <w:rFonts w:ascii="Arial Narrow" w:hAnsi="Arial Narrow"/>
          <w:i/>
          <w:iCs/>
          <w:sz w:val="20"/>
          <w:szCs w:val="20"/>
        </w:rPr>
      </w:pPr>
    </w:p>
    <w:p w14:paraId="5E06F7CE" w14:textId="66ABB482" w:rsidR="003F2429" w:rsidRDefault="2DC73124" w:rsidP="009E3BF2">
      <w:pPr>
        <w:rPr>
          <w:lang w:eastAsia="es-CO"/>
        </w:rPr>
      </w:pPr>
      <w:r>
        <w:t xml:space="preserve">Si bien se siguen desarrollando y consolidando los diplomados tradicionales en </w:t>
      </w:r>
      <w:proofErr w:type="gramStart"/>
      <w:r>
        <w:t>Latín</w:t>
      </w:r>
      <w:proofErr w:type="gramEnd"/>
      <w:r>
        <w:t xml:space="preserve"> clásico y Griego antiguo, las nuevas apuestas del proceso van orientadas a cursos que complementen la información de las maestrías y que permitan una apropiación del conocimiento y competencias literarias, lingüísticas, narrativas y editoriales que brinden herramientas críticas para el desempeño profesional y personal. En el 2020</w:t>
      </w:r>
      <w:r w:rsidR="00794714">
        <w:t xml:space="preserve"> y en el primer semestre de</w:t>
      </w:r>
      <w:r w:rsidR="004D44B1">
        <w:t xml:space="preserve"> la presente vigencia</w:t>
      </w:r>
      <w:r>
        <w:t xml:space="preserve"> se </w:t>
      </w:r>
      <w:r w:rsidR="00CA6308">
        <w:t>ofertaron</w:t>
      </w:r>
      <w:r>
        <w:t xml:space="preserve"> a la comunidad los siguientes cursos:</w:t>
      </w:r>
    </w:p>
    <w:p w14:paraId="62C33501" w14:textId="77777777" w:rsidR="002679BC" w:rsidRDefault="002679BC" w:rsidP="00361B8D">
      <w:pPr>
        <w:pStyle w:val="Descripcin"/>
      </w:pPr>
    </w:p>
    <w:p w14:paraId="73ED3E65" w14:textId="3A2A9486" w:rsidR="00CE7061" w:rsidRPr="00CA6308" w:rsidRDefault="00361B8D" w:rsidP="00361B8D">
      <w:pPr>
        <w:pStyle w:val="Descripcin"/>
        <w:rPr>
          <w:rFonts w:ascii="Verdana" w:hAnsi="Verdana" w:cs="Tahoma"/>
          <w:b/>
          <w:bCs/>
          <w:sz w:val="20"/>
          <w:szCs w:val="20"/>
          <w:lang w:val="es-ES"/>
        </w:rPr>
      </w:pPr>
      <w:bookmarkStart w:id="41" w:name="_Toc83024071"/>
      <w:r>
        <w:t xml:space="preserve">Tabla </w:t>
      </w:r>
      <w:r>
        <w:fldChar w:fldCharType="begin"/>
      </w:r>
      <w:r>
        <w:instrText xml:space="preserve"> SEQ Tabla \* ARABIC </w:instrText>
      </w:r>
      <w:r>
        <w:fldChar w:fldCharType="separate"/>
      </w:r>
      <w:r w:rsidR="002C5417">
        <w:rPr>
          <w:noProof/>
        </w:rPr>
        <w:t>9</w:t>
      </w:r>
      <w:r>
        <w:fldChar w:fldCharType="end"/>
      </w:r>
      <w:r>
        <w:t xml:space="preserve"> </w:t>
      </w:r>
      <w:r w:rsidRPr="00691EDC">
        <w:t>Cupos ofrecidos en cursos 2020 – 2021 - I</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067"/>
        <w:gridCol w:w="1132"/>
        <w:gridCol w:w="1695"/>
      </w:tblGrid>
      <w:tr w:rsidR="005E6590" w:rsidRPr="00B2115B" w14:paraId="36CE0BBC" w14:textId="39D354A9" w:rsidTr="2EFEABAD">
        <w:trPr>
          <w:trHeight w:val="70"/>
          <w:tblHeader/>
        </w:trPr>
        <w:tc>
          <w:tcPr>
            <w:tcW w:w="2916" w:type="pct"/>
            <w:vMerge w:val="restart"/>
            <w:shd w:val="clear" w:color="auto" w:fill="B4C6E7" w:themeFill="accent1" w:themeFillTint="66"/>
            <w:vAlign w:val="center"/>
          </w:tcPr>
          <w:p w14:paraId="6F7F9183" w14:textId="77777777" w:rsidR="005E6590" w:rsidRPr="00B2115B" w:rsidRDefault="005E6590" w:rsidP="00B2115B">
            <w:pPr>
              <w:spacing w:after="0"/>
              <w:jc w:val="center"/>
              <w:rPr>
                <w:b/>
                <w:bCs/>
                <w:sz w:val="20"/>
                <w:szCs w:val="20"/>
                <w:lang w:eastAsia="es-CO"/>
              </w:rPr>
            </w:pPr>
            <w:r w:rsidRPr="00B2115B">
              <w:rPr>
                <w:b/>
                <w:bCs/>
                <w:sz w:val="20"/>
                <w:szCs w:val="20"/>
                <w:lang w:eastAsia="es-CO"/>
              </w:rPr>
              <w:t>CURSO</w:t>
            </w:r>
          </w:p>
        </w:tc>
        <w:tc>
          <w:tcPr>
            <w:tcW w:w="2084" w:type="pct"/>
            <w:gridSpan w:val="3"/>
            <w:shd w:val="clear" w:color="auto" w:fill="B4C6E7" w:themeFill="accent1" w:themeFillTint="66"/>
            <w:vAlign w:val="center"/>
          </w:tcPr>
          <w:p w14:paraId="7B63AEE8" w14:textId="69CE7AE7" w:rsidR="005E6590" w:rsidRPr="00B2115B" w:rsidRDefault="005E6590" w:rsidP="00B2115B">
            <w:pPr>
              <w:spacing w:after="0"/>
              <w:jc w:val="center"/>
              <w:rPr>
                <w:b/>
                <w:bCs/>
                <w:sz w:val="20"/>
                <w:szCs w:val="20"/>
                <w:lang w:eastAsia="es-CO"/>
              </w:rPr>
            </w:pPr>
            <w:r w:rsidRPr="00B2115B">
              <w:rPr>
                <w:b/>
                <w:bCs/>
                <w:sz w:val="20"/>
                <w:szCs w:val="20"/>
                <w:lang w:eastAsia="es-CO"/>
              </w:rPr>
              <w:t>CUPOS OFRECIDOS</w:t>
            </w:r>
          </w:p>
        </w:tc>
      </w:tr>
      <w:tr w:rsidR="005E6590" w:rsidRPr="00B2115B" w14:paraId="513A80B1" w14:textId="3A3A007A" w:rsidTr="2EFEABAD">
        <w:trPr>
          <w:trHeight w:val="70"/>
          <w:tblHeader/>
        </w:trPr>
        <w:tc>
          <w:tcPr>
            <w:tcW w:w="2916" w:type="pct"/>
            <w:vMerge/>
            <w:vAlign w:val="center"/>
          </w:tcPr>
          <w:p w14:paraId="19A4FA93" w14:textId="77777777" w:rsidR="005E6590" w:rsidRPr="00B2115B" w:rsidRDefault="005E6590" w:rsidP="005E6590">
            <w:pPr>
              <w:spacing w:after="0"/>
              <w:jc w:val="center"/>
              <w:rPr>
                <w:b/>
                <w:bCs/>
                <w:sz w:val="20"/>
                <w:szCs w:val="20"/>
                <w:lang w:eastAsia="es-CO"/>
              </w:rPr>
            </w:pPr>
          </w:p>
        </w:tc>
        <w:tc>
          <w:tcPr>
            <w:tcW w:w="571" w:type="pct"/>
            <w:shd w:val="clear" w:color="auto" w:fill="B4C6E7" w:themeFill="accent1" w:themeFillTint="66"/>
            <w:vAlign w:val="center"/>
          </w:tcPr>
          <w:p w14:paraId="692D939F" w14:textId="77777777" w:rsidR="005E6590" w:rsidRPr="00B2115B" w:rsidRDefault="005E6590" w:rsidP="005E6590">
            <w:pPr>
              <w:spacing w:after="0"/>
              <w:jc w:val="center"/>
              <w:rPr>
                <w:b/>
                <w:bCs/>
                <w:sz w:val="20"/>
                <w:szCs w:val="20"/>
                <w:lang w:eastAsia="es-CO"/>
              </w:rPr>
            </w:pPr>
            <w:r w:rsidRPr="00B2115B">
              <w:rPr>
                <w:b/>
                <w:bCs/>
                <w:sz w:val="20"/>
                <w:szCs w:val="20"/>
                <w:lang w:eastAsia="es-CO"/>
              </w:rPr>
              <w:t>2020-I</w:t>
            </w:r>
          </w:p>
        </w:tc>
        <w:tc>
          <w:tcPr>
            <w:tcW w:w="606" w:type="pct"/>
            <w:shd w:val="clear" w:color="auto" w:fill="B4C6E7" w:themeFill="accent1" w:themeFillTint="66"/>
            <w:vAlign w:val="center"/>
          </w:tcPr>
          <w:p w14:paraId="148519C6" w14:textId="77777777" w:rsidR="005E6590" w:rsidRPr="00B2115B" w:rsidRDefault="005E6590" w:rsidP="005E6590">
            <w:pPr>
              <w:spacing w:after="0"/>
              <w:jc w:val="center"/>
              <w:rPr>
                <w:b/>
                <w:bCs/>
                <w:sz w:val="20"/>
                <w:szCs w:val="20"/>
                <w:lang w:eastAsia="es-CO"/>
              </w:rPr>
            </w:pPr>
            <w:r w:rsidRPr="00B2115B">
              <w:rPr>
                <w:b/>
                <w:bCs/>
                <w:sz w:val="20"/>
                <w:szCs w:val="20"/>
                <w:lang w:eastAsia="es-CO"/>
              </w:rPr>
              <w:t>2020-I</w:t>
            </w:r>
            <w:r>
              <w:rPr>
                <w:b/>
                <w:bCs/>
                <w:sz w:val="20"/>
                <w:szCs w:val="20"/>
                <w:lang w:eastAsia="es-CO"/>
              </w:rPr>
              <w:t>I</w:t>
            </w:r>
          </w:p>
        </w:tc>
        <w:tc>
          <w:tcPr>
            <w:tcW w:w="907" w:type="pct"/>
            <w:shd w:val="clear" w:color="auto" w:fill="B4C6E7" w:themeFill="accent1" w:themeFillTint="66"/>
            <w:vAlign w:val="center"/>
          </w:tcPr>
          <w:p w14:paraId="5E312E72" w14:textId="0B28031B" w:rsidR="005E6590" w:rsidRPr="00B2115B" w:rsidRDefault="005E6590" w:rsidP="005E6590">
            <w:pPr>
              <w:spacing w:after="0"/>
              <w:jc w:val="center"/>
              <w:rPr>
                <w:b/>
                <w:bCs/>
                <w:sz w:val="20"/>
                <w:szCs w:val="20"/>
                <w:lang w:eastAsia="es-CO"/>
              </w:rPr>
            </w:pPr>
            <w:r w:rsidRPr="00B2115B">
              <w:rPr>
                <w:b/>
                <w:bCs/>
                <w:sz w:val="20"/>
                <w:szCs w:val="20"/>
                <w:lang w:eastAsia="es-CO"/>
              </w:rPr>
              <w:t>202</w:t>
            </w:r>
            <w:r w:rsidR="00C939EF">
              <w:rPr>
                <w:b/>
                <w:bCs/>
                <w:sz w:val="20"/>
                <w:szCs w:val="20"/>
                <w:lang w:eastAsia="es-CO"/>
              </w:rPr>
              <w:t>1</w:t>
            </w:r>
            <w:r w:rsidRPr="00B2115B">
              <w:rPr>
                <w:b/>
                <w:bCs/>
                <w:sz w:val="20"/>
                <w:szCs w:val="20"/>
                <w:lang w:eastAsia="es-CO"/>
              </w:rPr>
              <w:t>-I</w:t>
            </w:r>
          </w:p>
        </w:tc>
      </w:tr>
      <w:tr w:rsidR="005E6590" w:rsidRPr="00B2115B" w14:paraId="35ED281F" w14:textId="1FCFBB5C" w:rsidTr="00752FF9">
        <w:trPr>
          <w:trHeight w:val="153"/>
        </w:trPr>
        <w:tc>
          <w:tcPr>
            <w:tcW w:w="2916" w:type="pct"/>
            <w:shd w:val="clear" w:color="auto" w:fill="auto"/>
            <w:vAlign w:val="center"/>
          </w:tcPr>
          <w:p w14:paraId="4C67F63E" w14:textId="77777777" w:rsidR="005E6590" w:rsidRPr="00B2115B" w:rsidRDefault="005E6590" w:rsidP="005E6590">
            <w:pPr>
              <w:spacing w:after="0"/>
              <w:jc w:val="left"/>
              <w:rPr>
                <w:sz w:val="20"/>
                <w:szCs w:val="20"/>
                <w:lang w:eastAsia="es-CO"/>
              </w:rPr>
            </w:pPr>
            <w:r w:rsidRPr="00B2115B">
              <w:rPr>
                <w:sz w:val="20"/>
                <w:szCs w:val="20"/>
                <w:lang w:eastAsia="es-CO"/>
              </w:rPr>
              <w:t>Literaturas, contrastes, tensiones - La literatura por venir</w:t>
            </w:r>
            <w:r>
              <w:rPr>
                <w:sz w:val="20"/>
                <w:szCs w:val="20"/>
                <w:lang w:eastAsia="es-CO"/>
              </w:rPr>
              <w:t>.</w:t>
            </w:r>
          </w:p>
        </w:tc>
        <w:tc>
          <w:tcPr>
            <w:tcW w:w="571" w:type="pct"/>
            <w:shd w:val="clear" w:color="auto" w:fill="auto"/>
            <w:vAlign w:val="center"/>
          </w:tcPr>
          <w:p w14:paraId="4B5E9099" w14:textId="77777777" w:rsidR="005E6590" w:rsidRPr="00B2115B" w:rsidRDefault="005E6590" w:rsidP="00752FF9">
            <w:pPr>
              <w:spacing w:after="0"/>
              <w:jc w:val="center"/>
              <w:rPr>
                <w:sz w:val="20"/>
                <w:szCs w:val="20"/>
                <w:lang w:eastAsia="es-CO"/>
              </w:rPr>
            </w:pPr>
            <w:r w:rsidRPr="00B2115B">
              <w:rPr>
                <w:sz w:val="20"/>
                <w:szCs w:val="20"/>
                <w:lang w:eastAsia="es-CO"/>
              </w:rPr>
              <w:t>4</w:t>
            </w:r>
          </w:p>
        </w:tc>
        <w:tc>
          <w:tcPr>
            <w:tcW w:w="606" w:type="pct"/>
            <w:vAlign w:val="center"/>
          </w:tcPr>
          <w:p w14:paraId="05DE22E4" w14:textId="165B1356"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7F537A21" w14:textId="56EAC1AC" w:rsidR="005E6590" w:rsidRDefault="2EFEABAD" w:rsidP="00752FF9">
            <w:pPr>
              <w:spacing w:after="0"/>
              <w:jc w:val="center"/>
              <w:rPr>
                <w:sz w:val="20"/>
                <w:szCs w:val="20"/>
                <w:lang w:eastAsia="es-CO"/>
              </w:rPr>
            </w:pPr>
            <w:r w:rsidRPr="2EFEABAD">
              <w:rPr>
                <w:sz w:val="20"/>
                <w:szCs w:val="20"/>
                <w:lang w:eastAsia="es-CO"/>
              </w:rPr>
              <w:t>-</w:t>
            </w:r>
          </w:p>
        </w:tc>
      </w:tr>
      <w:tr w:rsidR="005E6590" w:rsidRPr="00B2115B" w14:paraId="01B0F0AE" w14:textId="40814FA8" w:rsidTr="00752FF9">
        <w:tc>
          <w:tcPr>
            <w:tcW w:w="2916" w:type="pct"/>
            <w:shd w:val="clear" w:color="auto" w:fill="auto"/>
            <w:vAlign w:val="center"/>
          </w:tcPr>
          <w:p w14:paraId="6628F5F1" w14:textId="77777777" w:rsidR="005E6590" w:rsidRPr="00B2115B" w:rsidRDefault="005E6590" w:rsidP="005E6590">
            <w:pPr>
              <w:spacing w:after="0"/>
              <w:jc w:val="left"/>
              <w:rPr>
                <w:sz w:val="20"/>
                <w:szCs w:val="20"/>
                <w:lang w:eastAsia="es-CO"/>
              </w:rPr>
            </w:pPr>
            <w:r w:rsidRPr="00B2115B">
              <w:rPr>
                <w:sz w:val="20"/>
                <w:szCs w:val="20"/>
                <w:lang w:eastAsia="es-CO"/>
              </w:rPr>
              <w:t xml:space="preserve">Cine, documental y </w:t>
            </w:r>
            <w:proofErr w:type="spellStart"/>
            <w:r w:rsidRPr="00B2115B">
              <w:rPr>
                <w:sz w:val="20"/>
                <w:szCs w:val="20"/>
                <w:lang w:eastAsia="es-CO"/>
              </w:rPr>
              <w:t>oralituras</w:t>
            </w:r>
            <w:proofErr w:type="spellEnd"/>
            <w:r w:rsidRPr="00B2115B">
              <w:rPr>
                <w:sz w:val="20"/>
                <w:szCs w:val="20"/>
                <w:lang w:eastAsia="es-CO"/>
              </w:rPr>
              <w:t xml:space="preserve"> indígenas</w:t>
            </w:r>
            <w:r>
              <w:rPr>
                <w:sz w:val="20"/>
                <w:szCs w:val="20"/>
                <w:lang w:eastAsia="es-CO"/>
              </w:rPr>
              <w:t>.</w:t>
            </w:r>
          </w:p>
        </w:tc>
        <w:tc>
          <w:tcPr>
            <w:tcW w:w="571" w:type="pct"/>
            <w:shd w:val="clear" w:color="auto" w:fill="auto"/>
            <w:vAlign w:val="center"/>
          </w:tcPr>
          <w:p w14:paraId="4C6FFFBB" w14:textId="77777777" w:rsidR="005E6590" w:rsidRPr="00B2115B" w:rsidRDefault="005E6590" w:rsidP="00752FF9">
            <w:pPr>
              <w:spacing w:after="0"/>
              <w:jc w:val="center"/>
              <w:rPr>
                <w:sz w:val="20"/>
                <w:szCs w:val="20"/>
                <w:lang w:eastAsia="es-CO"/>
              </w:rPr>
            </w:pPr>
            <w:r w:rsidRPr="00B2115B">
              <w:rPr>
                <w:sz w:val="20"/>
                <w:szCs w:val="20"/>
                <w:lang w:eastAsia="es-CO"/>
              </w:rPr>
              <w:t>10</w:t>
            </w:r>
          </w:p>
        </w:tc>
        <w:tc>
          <w:tcPr>
            <w:tcW w:w="606" w:type="pct"/>
            <w:vAlign w:val="center"/>
          </w:tcPr>
          <w:p w14:paraId="7FB29953" w14:textId="3F018AE8"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3BD9A9B0" w14:textId="27464C0A" w:rsidR="005E6590" w:rsidRDefault="2EFEABAD" w:rsidP="00752FF9">
            <w:pPr>
              <w:spacing w:after="0"/>
              <w:jc w:val="center"/>
              <w:rPr>
                <w:sz w:val="20"/>
                <w:szCs w:val="20"/>
                <w:lang w:eastAsia="es-CO"/>
              </w:rPr>
            </w:pPr>
            <w:r w:rsidRPr="2EFEABAD">
              <w:rPr>
                <w:sz w:val="20"/>
                <w:szCs w:val="20"/>
                <w:lang w:eastAsia="es-CO"/>
              </w:rPr>
              <w:t>-</w:t>
            </w:r>
          </w:p>
        </w:tc>
      </w:tr>
      <w:tr w:rsidR="005E6590" w:rsidRPr="00B2115B" w14:paraId="7D3AC184" w14:textId="284F8D9F" w:rsidTr="00752FF9">
        <w:tc>
          <w:tcPr>
            <w:tcW w:w="2916" w:type="pct"/>
            <w:shd w:val="clear" w:color="auto" w:fill="auto"/>
            <w:vAlign w:val="center"/>
          </w:tcPr>
          <w:p w14:paraId="7C0DE97F" w14:textId="77777777" w:rsidR="005E6590" w:rsidRPr="00B2115B" w:rsidRDefault="005E6590" w:rsidP="005E6590">
            <w:pPr>
              <w:spacing w:after="0"/>
              <w:jc w:val="left"/>
              <w:rPr>
                <w:sz w:val="20"/>
                <w:szCs w:val="20"/>
                <w:lang w:eastAsia="es-CO"/>
              </w:rPr>
            </w:pPr>
            <w:r w:rsidRPr="00B2115B">
              <w:rPr>
                <w:sz w:val="20"/>
                <w:szCs w:val="20"/>
                <w:lang w:eastAsia="es-CO"/>
              </w:rPr>
              <w:t>Narrativas sonoras</w:t>
            </w:r>
            <w:r>
              <w:rPr>
                <w:sz w:val="20"/>
                <w:szCs w:val="20"/>
                <w:lang w:eastAsia="es-CO"/>
              </w:rPr>
              <w:t>.</w:t>
            </w:r>
          </w:p>
        </w:tc>
        <w:tc>
          <w:tcPr>
            <w:tcW w:w="571" w:type="pct"/>
            <w:shd w:val="clear" w:color="auto" w:fill="auto"/>
            <w:vAlign w:val="center"/>
          </w:tcPr>
          <w:p w14:paraId="3CC3A660" w14:textId="77777777" w:rsidR="005E6590" w:rsidRPr="00B2115B" w:rsidRDefault="005E6590" w:rsidP="00752FF9">
            <w:pPr>
              <w:spacing w:after="0"/>
              <w:jc w:val="center"/>
              <w:rPr>
                <w:sz w:val="20"/>
                <w:szCs w:val="20"/>
                <w:lang w:eastAsia="es-CO"/>
              </w:rPr>
            </w:pPr>
            <w:r w:rsidRPr="00B2115B">
              <w:rPr>
                <w:sz w:val="20"/>
                <w:szCs w:val="20"/>
                <w:lang w:eastAsia="es-CO"/>
              </w:rPr>
              <w:t>11</w:t>
            </w:r>
          </w:p>
        </w:tc>
        <w:tc>
          <w:tcPr>
            <w:tcW w:w="606" w:type="pct"/>
            <w:vAlign w:val="center"/>
          </w:tcPr>
          <w:p w14:paraId="38D27762" w14:textId="393AB6C1"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0EF8C795" w14:textId="6B7A08AE" w:rsidR="005E6590" w:rsidRDefault="2EFEABAD" w:rsidP="00752FF9">
            <w:pPr>
              <w:spacing w:after="0"/>
              <w:jc w:val="center"/>
              <w:rPr>
                <w:sz w:val="20"/>
                <w:szCs w:val="20"/>
                <w:lang w:eastAsia="es-CO"/>
              </w:rPr>
            </w:pPr>
            <w:r w:rsidRPr="2EFEABAD">
              <w:rPr>
                <w:sz w:val="20"/>
                <w:szCs w:val="20"/>
                <w:lang w:eastAsia="es-CO"/>
              </w:rPr>
              <w:t>-</w:t>
            </w:r>
          </w:p>
        </w:tc>
      </w:tr>
      <w:tr w:rsidR="005E6590" w:rsidRPr="00B2115B" w14:paraId="4CBDC073" w14:textId="790D6928" w:rsidTr="00752FF9">
        <w:tc>
          <w:tcPr>
            <w:tcW w:w="2916" w:type="pct"/>
            <w:shd w:val="clear" w:color="auto" w:fill="auto"/>
            <w:vAlign w:val="center"/>
          </w:tcPr>
          <w:p w14:paraId="521ED9C4" w14:textId="77777777" w:rsidR="005E6590" w:rsidRPr="00B2115B" w:rsidRDefault="005E6590" w:rsidP="005E6590">
            <w:pPr>
              <w:spacing w:after="0"/>
              <w:jc w:val="left"/>
              <w:rPr>
                <w:sz w:val="20"/>
                <w:szCs w:val="20"/>
                <w:lang w:eastAsia="es-CO"/>
              </w:rPr>
            </w:pPr>
            <w:r w:rsidRPr="00B2115B">
              <w:rPr>
                <w:sz w:val="20"/>
                <w:szCs w:val="20"/>
                <w:lang w:eastAsia="es-CO"/>
              </w:rPr>
              <w:t>Diagramación básica para proyectos editoriales</w:t>
            </w:r>
            <w:r>
              <w:rPr>
                <w:sz w:val="20"/>
                <w:szCs w:val="20"/>
                <w:lang w:eastAsia="es-CO"/>
              </w:rPr>
              <w:t>.</w:t>
            </w:r>
          </w:p>
        </w:tc>
        <w:tc>
          <w:tcPr>
            <w:tcW w:w="571" w:type="pct"/>
            <w:shd w:val="clear" w:color="auto" w:fill="auto"/>
            <w:vAlign w:val="center"/>
          </w:tcPr>
          <w:p w14:paraId="049514F1" w14:textId="77777777" w:rsidR="005E6590" w:rsidRPr="00B2115B" w:rsidRDefault="005E6590" w:rsidP="00752FF9">
            <w:pPr>
              <w:spacing w:after="0"/>
              <w:jc w:val="center"/>
              <w:rPr>
                <w:sz w:val="20"/>
                <w:szCs w:val="20"/>
                <w:lang w:eastAsia="es-CO"/>
              </w:rPr>
            </w:pPr>
            <w:r w:rsidRPr="00B2115B">
              <w:rPr>
                <w:sz w:val="20"/>
                <w:szCs w:val="20"/>
                <w:lang w:eastAsia="es-CO"/>
              </w:rPr>
              <w:t>12</w:t>
            </w:r>
          </w:p>
        </w:tc>
        <w:tc>
          <w:tcPr>
            <w:tcW w:w="606" w:type="pct"/>
            <w:vAlign w:val="center"/>
          </w:tcPr>
          <w:p w14:paraId="665101C5" w14:textId="1C81E71A"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12880F0E" w14:textId="3F09833C" w:rsidR="005E6590" w:rsidRDefault="2EFEABAD" w:rsidP="00752FF9">
            <w:pPr>
              <w:spacing w:after="0"/>
              <w:jc w:val="center"/>
              <w:rPr>
                <w:sz w:val="20"/>
                <w:szCs w:val="20"/>
                <w:lang w:eastAsia="es-CO"/>
              </w:rPr>
            </w:pPr>
            <w:r w:rsidRPr="2EFEABAD">
              <w:rPr>
                <w:sz w:val="20"/>
                <w:szCs w:val="20"/>
                <w:lang w:eastAsia="es-CO"/>
              </w:rPr>
              <w:t>-</w:t>
            </w:r>
          </w:p>
        </w:tc>
      </w:tr>
      <w:tr w:rsidR="005E6590" w:rsidRPr="00B2115B" w14:paraId="04F66589" w14:textId="08B658BE" w:rsidTr="00752FF9">
        <w:tc>
          <w:tcPr>
            <w:tcW w:w="2916" w:type="pct"/>
            <w:shd w:val="clear" w:color="auto" w:fill="auto"/>
            <w:vAlign w:val="center"/>
          </w:tcPr>
          <w:p w14:paraId="268CEC79" w14:textId="77777777" w:rsidR="005E6590" w:rsidRPr="00B2115B" w:rsidRDefault="005E6590" w:rsidP="005E6590">
            <w:pPr>
              <w:spacing w:after="0"/>
              <w:jc w:val="left"/>
              <w:rPr>
                <w:sz w:val="20"/>
                <w:szCs w:val="20"/>
                <w:lang w:eastAsia="es-CO"/>
              </w:rPr>
            </w:pPr>
            <w:r w:rsidRPr="00B2115B">
              <w:rPr>
                <w:sz w:val="20"/>
                <w:szCs w:val="20"/>
                <w:lang w:eastAsia="es-CO"/>
              </w:rPr>
              <w:t>Corrección de estilo</w:t>
            </w:r>
            <w:r>
              <w:rPr>
                <w:sz w:val="20"/>
                <w:szCs w:val="20"/>
                <w:lang w:eastAsia="es-CO"/>
              </w:rPr>
              <w:t>.</w:t>
            </w:r>
          </w:p>
        </w:tc>
        <w:tc>
          <w:tcPr>
            <w:tcW w:w="571" w:type="pct"/>
            <w:shd w:val="clear" w:color="auto" w:fill="auto"/>
            <w:vAlign w:val="center"/>
          </w:tcPr>
          <w:p w14:paraId="075898A1" w14:textId="77777777" w:rsidR="005E6590" w:rsidRPr="00B2115B" w:rsidRDefault="005E6590" w:rsidP="00752FF9">
            <w:pPr>
              <w:spacing w:after="0"/>
              <w:jc w:val="center"/>
              <w:rPr>
                <w:sz w:val="20"/>
                <w:szCs w:val="20"/>
                <w:lang w:eastAsia="es-CO"/>
              </w:rPr>
            </w:pPr>
            <w:r w:rsidRPr="00B2115B">
              <w:rPr>
                <w:sz w:val="20"/>
                <w:szCs w:val="20"/>
                <w:lang w:eastAsia="es-CO"/>
              </w:rPr>
              <w:t>51</w:t>
            </w:r>
          </w:p>
        </w:tc>
        <w:tc>
          <w:tcPr>
            <w:tcW w:w="606" w:type="pct"/>
            <w:vAlign w:val="center"/>
          </w:tcPr>
          <w:p w14:paraId="6CE41494" w14:textId="3E8B93E2"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56771D88" w14:textId="0C55B60E" w:rsidR="005E6590" w:rsidRDefault="2EFEABAD" w:rsidP="00752FF9">
            <w:pPr>
              <w:spacing w:after="0"/>
              <w:jc w:val="center"/>
              <w:rPr>
                <w:sz w:val="20"/>
                <w:szCs w:val="20"/>
                <w:lang w:eastAsia="es-CO"/>
              </w:rPr>
            </w:pPr>
            <w:r w:rsidRPr="2EFEABAD">
              <w:rPr>
                <w:sz w:val="20"/>
                <w:szCs w:val="20"/>
                <w:lang w:eastAsia="es-CO"/>
              </w:rPr>
              <w:t>25</w:t>
            </w:r>
          </w:p>
        </w:tc>
      </w:tr>
      <w:tr w:rsidR="005E6590" w:rsidRPr="00B2115B" w14:paraId="0762CB1F" w14:textId="32B4C033" w:rsidTr="00752FF9">
        <w:tc>
          <w:tcPr>
            <w:tcW w:w="2916" w:type="pct"/>
            <w:shd w:val="clear" w:color="auto" w:fill="auto"/>
            <w:vAlign w:val="center"/>
          </w:tcPr>
          <w:p w14:paraId="7BA1DE4E" w14:textId="77777777" w:rsidR="005E6590" w:rsidRPr="00B2115B" w:rsidRDefault="005E6590" w:rsidP="005E6590">
            <w:pPr>
              <w:spacing w:after="0"/>
              <w:jc w:val="left"/>
              <w:rPr>
                <w:sz w:val="20"/>
                <w:szCs w:val="20"/>
                <w:lang w:eastAsia="es-CO"/>
              </w:rPr>
            </w:pPr>
            <w:r w:rsidRPr="00B2115B">
              <w:rPr>
                <w:sz w:val="20"/>
                <w:szCs w:val="20"/>
                <w:lang w:eastAsia="es-CO"/>
              </w:rPr>
              <w:t>Introducción a la programación en Python para humanidades</w:t>
            </w:r>
            <w:r>
              <w:rPr>
                <w:sz w:val="20"/>
                <w:szCs w:val="20"/>
                <w:lang w:eastAsia="es-CO"/>
              </w:rPr>
              <w:t>.</w:t>
            </w:r>
          </w:p>
        </w:tc>
        <w:tc>
          <w:tcPr>
            <w:tcW w:w="571" w:type="pct"/>
            <w:shd w:val="clear" w:color="auto" w:fill="auto"/>
            <w:vAlign w:val="center"/>
          </w:tcPr>
          <w:p w14:paraId="0BDA569E" w14:textId="77777777" w:rsidR="005E6590" w:rsidRPr="00C01518" w:rsidRDefault="005E6590" w:rsidP="00752FF9">
            <w:pPr>
              <w:spacing w:after="0"/>
              <w:jc w:val="center"/>
              <w:rPr>
                <w:sz w:val="20"/>
                <w:szCs w:val="20"/>
                <w:lang w:eastAsia="es-CO"/>
              </w:rPr>
            </w:pPr>
            <w:r w:rsidRPr="00C01518">
              <w:rPr>
                <w:sz w:val="20"/>
                <w:szCs w:val="20"/>
                <w:lang w:eastAsia="es-CO"/>
              </w:rPr>
              <w:t>10</w:t>
            </w:r>
          </w:p>
        </w:tc>
        <w:tc>
          <w:tcPr>
            <w:tcW w:w="606" w:type="pct"/>
            <w:vAlign w:val="center"/>
          </w:tcPr>
          <w:p w14:paraId="52399DAD" w14:textId="77777777" w:rsidR="005E6590" w:rsidRPr="00B2115B" w:rsidRDefault="005E6590" w:rsidP="00752FF9">
            <w:pPr>
              <w:spacing w:after="0"/>
              <w:jc w:val="center"/>
              <w:rPr>
                <w:sz w:val="20"/>
                <w:szCs w:val="20"/>
                <w:lang w:eastAsia="es-CO"/>
              </w:rPr>
            </w:pPr>
            <w:r>
              <w:rPr>
                <w:sz w:val="20"/>
                <w:szCs w:val="20"/>
                <w:lang w:eastAsia="es-CO"/>
              </w:rPr>
              <w:t>12</w:t>
            </w:r>
          </w:p>
        </w:tc>
        <w:tc>
          <w:tcPr>
            <w:tcW w:w="907" w:type="pct"/>
            <w:vAlign w:val="center"/>
          </w:tcPr>
          <w:p w14:paraId="5B3E3D8A" w14:textId="252F817A" w:rsidR="005E6590" w:rsidRDefault="2EFEABAD" w:rsidP="00752FF9">
            <w:pPr>
              <w:spacing w:after="0"/>
              <w:jc w:val="center"/>
              <w:rPr>
                <w:sz w:val="20"/>
                <w:szCs w:val="20"/>
                <w:lang w:eastAsia="es-CO"/>
              </w:rPr>
            </w:pPr>
            <w:r w:rsidRPr="2EFEABAD">
              <w:rPr>
                <w:sz w:val="20"/>
                <w:szCs w:val="20"/>
                <w:lang w:eastAsia="es-CO"/>
              </w:rPr>
              <w:t>15</w:t>
            </w:r>
          </w:p>
        </w:tc>
      </w:tr>
      <w:tr w:rsidR="005E6590" w:rsidRPr="00B2115B" w14:paraId="233C5BE1" w14:textId="7DCBCF3D" w:rsidTr="00752FF9">
        <w:tc>
          <w:tcPr>
            <w:tcW w:w="2916" w:type="pct"/>
            <w:shd w:val="clear" w:color="auto" w:fill="auto"/>
            <w:vAlign w:val="center"/>
          </w:tcPr>
          <w:p w14:paraId="74170C7F" w14:textId="77777777" w:rsidR="005E6590" w:rsidRPr="00B2115B" w:rsidRDefault="005E6590" w:rsidP="005E6590">
            <w:pPr>
              <w:spacing w:after="0"/>
              <w:jc w:val="left"/>
              <w:rPr>
                <w:sz w:val="20"/>
                <w:szCs w:val="20"/>
                <w:lang w:eastAsia="es-CO"/>
              </w:rPr>
            </w:pPr>
            <w:r w:rsidRPr="00B2115B">
              <w:rPr>
                <w:sz w:val="20"/>
                <w:szCs w:val="20"/>
                <w:lang w:eastAsia="es-CO"/>
              </w:rPr>
              <w:t>Corrección de estilo y cuidado de textos literarios</w:t>
            </w:r>
            <w:r>
              <w:rPr>
                <w:sz w:val="20"/>
                <w:szCs w:val="20"/>
                <w:lang w:eastAsia="es-CO"/>
              </w:rPr>
              <w:t>.</w:t>
            </w:r>
          </w:p>
        </w:tc>
        <w:tc>
          <w:tcPr>
            <w:tcW w:w="571" w:type="pct"/>
            <w:shd w:val="clear" w:color="auto" w:fill="auto"/>
            <w:vAlign w:val="center"/>
          </w:tcPr>
          <w:p w14:paraId="334752BB" w14:textId="77777777" w:rsidR="005E6590" w:rsidRPr="00C01518" w:rsidRDefault="005E6590" w:rsidP="00752FF9">
            <w:pPr>
              <w:spacing w:after="0"/>
              <w:jc w:val="center"/>
              <w:rPr>
                <w:sz w:val="20"/>
                <w:szCs w:val="20"/>
                <w:lang w:eastAsia="es-CO"/>
              </w:rPr>
            </w:pPr>
            <w:r w:rsidRPr="00C01518">
              <w:rPr>
                <w:sz w:val="20"/>
                <w:szCs w:val="20"/>
                <w:lang w:eastAsia="es-CO"/>
              </w:rPr>
              <w:t>25</w:t>
            </w:r>
          </w:p>
        </w:tc>
        <w:tc>
          <w:tcPr>
            <w:tcW w:w="606" w:type="pct"/>
            <w:vAlign w:val="center"/>
          </w:tcPr>
          <w:p w14:paraId="523DADAB" w14:textId="77777777" w:rsidR="005E6590" w:rsidRPr="00B2115B" w:rsidRDefault="005E6590" w:rsidP="00752FF9">
            <w:pPr>
              <w:spacing w:after="0"/>
              <w:jc w:val="center"/>
              <w:rPr>
                <w:sz w:val="20"/>
                <w:szCs w:val="20"/>
                <w:lang w:eastAsia="es-CO"/>
              </w:rPr>
            </w:pPr>
            <w:r>
              <w:rPr>
                <w:sz w:val="20"/>
                <w:szCs w:val="20"/>
                <w:lang w:eastAsia="es-CO"/>
              </w:rPr>
              <w:t>20</w:t>
            </w:r>
          </w:p>
        </w:tc>
        <w:tc>
          <w:tcPr>
            <w:tcW w:w="907" w:type="pct"/>
            <w:vAlign w:val="center"/>
          </w:tcPr>
          <w:p w14:paraId="0EDA5DE2" w14:textId="07779B33" w:rsidR="005E6590" w:rsidRDefault="2EFEABAD" w:rsidP="00752FF9">
            <w:pPr>
              <w:spacing w:after="0"/>
              <w:jc w:val="center"/>
              <w:rPr>
                <w:sz w:val="20"/>
                <w:szCs w:val="20"/>
                <w:lang w:eastAsia="es-CO"/>
              </w:rPr>
            </w:pPr>
            <w:r w:rsidRPr="2EFEABAD">
              <w:rPr>
                <w:sz w:val="20"/>
                <w:szCs w:val="20"/>
                <w:lang w:eastAsia="es-CO"/>
              </w:rPr>
              <w:t>-</w:t>
            </w:r>
          </w:p>
        </w:tc>
      </w:tr>
      <w:tr w:rsidR="005E6590" w:rsidRPr="00B2115B" w14:paraId="28792085" w14:textId="6A50715A" w:rsidTr="00752FF9">
        <w:tc>
          <w:tcPr>
            <w:tcW w:w="2916" w:type="pct"/>
            <w:shd w:val="clear" w:color="auto" w:fill="auto"/>
            <w:vAlign w:val="center"/>
          </w:tcPr>
          <w:p w14:paraId="5D9D89A6" w14:textId="77777777" w:rsidR="005E6590" w:rsidRPr="00B2115B" w:rsidRDefault="005E6590" w:rsidP="005E6590">
            <w:pPr>
              <w:spacing w:after="0"/>
              <w:jc w:val="left"/>
              <w:rPr>
                <w:sz w:val="20"/>
                <w:szCs w:val="20"/>
                <w:lang w:eastAsia="es-CO"/>
              </w:rPr>
            </w:pPr>
            <w:proofErr w:type="spellStart"/>
            <w:r w:rsidRPr="00B2115B">
              <w:rPr>
                <w:color w:val="000000"/>
                <w:sz w:val="20"/>
                <w:szCs w:val="20"/>
              </w:rPr>
              <w:t>Glotopolítica</w:t>
            </w:r>
            <w:proofErr w:type="spellEnd"/>
            <w:r w:rsidRPr="00B2115B">
              <w:rPr>
                <w:color w:val="000000"/>
                <w:sz w:val="20"/>
                <w:szCs w:val="20"/>
              </w:rPr>
              <w:t xml:space="preserve"> y educación: perspectivas críticas a la norma estándar y la enseñanza de lenguas</w:t>
            </w:r>
            <w:r>
              <w:rPr>
                <w:color w:val="000000"/>
                <w:sz w:val="20"/>
                <w:szCs w:val="20"/>
              </w:rPr>
              <w:t>.</w:t>
            </w:r>
          </w:p>
        </w:tc>
        <w:tc>
          <w:tcPr>
            <w:tcW w:w="571" w:type="pct"/>
            <w:shd w:val="clear" w:color="auto" w:fill="auto"/>
            <w:vAlign w:val="center"/>
          </w:tcPr>
          <w:p w14:paraId="7FB68702" w14:textId="77777777" w:rsidR="005E6590" w:rsidRPr="00C01518" w:rsidRDefault="005E6590" w:rsidP="00752FF9">
            <w:pPr>
              <w:spacing w:after="0"/>
              <w:jc w:val="center"/>
              <w:rPr>
                <w:sz w:val="20"/>
                <w:szCs w:val="20"/>
                <w:lang w:eastAsia="es-CO"/>
              </w:rPr>
            </w:pPr>
            <w:r w:rsidRPr="00C01518">
              <w:rPr>
                <w:sz w:val="20"/>
                <w:szCs w:val="20"/>
                <w:lang w:eastAsia="es-CO"/>
              </w:rPr>
              <w:t>60</w:t>
            </w:r>
          </w:p>
        </w:tc>
        <w:tc>
          <w:tcPr>
            <w:tcW w:w="606" w:type="pct"/>
            <w:vAlign w:val="center"/>
          </w:tcPr>
          <w:p w14:paraId="18665289" w14:textId="0BB50ADD"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2B198A20" w14:textId="121A2572" w:rsidR="005E6590" w:rsidRDefault="2EFEABAD" w:rsidP="00752FF9">
            <w:pPr>
              <w:spacing w:after="0"/>
              <w:jc w:val="center"/>
              <w:rPr>
                <w:sz w:val="20"/>
                <w:szCs w:val="20"/>
                <w:lang w:eastAsia="es-CO"/>
              </w:rPr>
            </w:pPr>
            <w:r w:rsidRPr="2EFEABAD">
              <w:rPr>
                <w:sz w:val="20"/>
                <w:szCs w:val="20"/>
                <w:lang w:eastAsia="es-CO"/>
              </w:rPr>
              <w:t>-</w:t>
            </w:r>
          </w:p>
        </w:tc>
      </w:tr>
      <w:tr w:rsidR="005E6590" w:rsidRPr="00B2115B" w14:paraId="78502A71" w14:textId="0DD4ADD8" w:rsidTr="00752FF9">
        <w:tc>
          <w:tcPr>
            <w:tcW w:w="2916" w:type="pct"/>
            <w:shd w:val="clear" w:color="auto" w:fill="auto"/>
            <w:vAlign w:val="center"/>
          </w:tcPr>
          <w:p w14:paraId="49E1647C" w14:textId="77777777" w:rsidR="005E6590" w:rsidRPr="00B2115B" w:rsidRDefault="005E6590" w:rsidP="005E6590">
            <w:pPr>
              <w:spacing w:after="0"/>
              <w:jc w:val="left"/>
              <w:rPr>
                <w:sz w:val="20"/>
                <w:szCs w:val="20"/>
                <w:lang w:eastAsia="es-CO"/>
              </w:rPr>
            </w:pPr>
            <w:r w:rsidRPr="00B2115B">
              <w:rPr>
                <w:sz w:val="20"/>
                <w:szCs w:val="20"/>
                <w:lang w:eastAsia="es-CO"/>
              </w:rPr>
              <w:lastRenderedPageBreak/>
              <w:t>Seminario de Traducción de Latín / Latín Clásico III</w:t>
            </w:r>
            <w:r>
              <w:rPr>
                <w:sz w:val="20"/>
                <w:szCs w:val="20"/>
                <w:lang w:eastAsia="es-CO"/>
              </w:rPr>
              <w:t>.</w:t>
            </w:r>
          </w:p>
        </w:tc>
        <w:tc>
          <w:tcPr>
            <w:tcW w:w="571" w:type="pct"/>
            <w:shd w:val="clear" w:color="auto" w:fill="auto"/>
            <w:vAlign w:val="center"/>
          </w:tcPr>
          <w:p w14:paraId="66D8BE8A" w14:textId="77777777" w:rsidR="005E6590" w:rsidRPr="00C01518" w:rsidRDefault="005E6590" w:rsidP="00752FF9">
            <w:pPr>
              <w:spacing w:after="0"/>
              <w:jc w:val="center"/>
              <w:rPr>
                <w:sz w:val="20"/>
                <w:szCs w:val="20"/>
                <w:lang w:eastAsia="es-CO"/>
              </w:rPr>
            </w:pPr>
            <w:r w:rsidRPr="00C01518">
              <w:rPr>
                <w:sz w:val="20"/>
                <w:szCs w:val="20"/>
                <w:lang w:eastAsia="es-CO"/>
              </w:rPr>
              <w:t>15</w:t>
            </w:r>
          </w:p>
        </w:tc>
        <w:tc>
          <w:tcPr>
            <w:tcW w:w="606" w:type="pct"/>
            <w:vAlign w:val="center"/>
          </w:tcPr>
          <w:p w14:paraId="241297A4" w14:textId="3B6E77E2"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331DDE22" w14:textId="212B0AF8" w:rsidR="005E6590" w:rsidRDefault="2EFEABAD" w:rsidP="00752FF9">
            <w:pPr>
              <w:spacing w:after="0"/>
              <w:jc w:val="center"/>
              <w:rPr>
                <w:sz w:val="20"/>
                <w:szCs w:val="20"/>
                <w:lang w:eastAsia="es-CO"/>
              </w:rPr>
            </w:pPr>
            <w:r w:rsidRPr="2EFEABAD">
              <w:rPr>
                <w:sz w:val="20"/>
                <w:szCs w:val="20"/>
                <w:lang w:eastAsia="es-CO"/>
              </w:rPr>
              <w:t>15</w:t>
            </w:r>
          </w:p>
        </w:tc>
      </w:tr>
      <w:tr w:rsidR="005E6590" w:rsidRPr="00B2115B" w14:paraId="731ECB3C" w14:textId="1BDF8DB4" w:rsidTr="00752FF9">
        <w:tc>
          <w:tcPr>
            <w:tcW w:w="2916" w:type="pct"/>
            <w:shd w:val="clear" w:color="auto" w:fill="auto"/>
            <w:vAlign w:val="center"/>
          </w:tcPr>
          <w:p w14:paraId="36793646" w14:textId="77777777" w:rsidR="005E6590" w:rsidRPr="00B2115B" w:rsidRDefault="005E6590" w:rsidP="005E6590">
            <w:pPr>
              <w:spacing w:after="0"/>
              <w:jc w:val="left"/>
              <w:rPr>
                <w:sz w:val="20"/>
                <w:szCs w:val="20"/>
                <w:lang w:eastAsia="es-CO"/>
              </w:rPr>
            </w:pPr>
            <w:r w:rsidRPr="00B2115B">
              <w:rPr>
                <w:sz w:val="20"/>
                <w:szCs w:val="20"/>
                <w:lang w:eastAsia="es-CO"/>
              </w:rPr>
              <w:t>Español para extranjeros 1 y 2</w:t>
            </w:r>
            <w:r>
              <w:rPr>
                <w:sz w:val="20"/>
                <w:szCs w:val="20"/>
                <w:lang w:eastAsia="es-CO"/>
              </w:rPr>
              <w:t>.</w:t>
            </w:r>
          </w:p>
        </w:tc>
        <w:tc>
          <w:tcPr>
            <w:tcW w:w="571" w:type="pct"/>
            <w:shd w:val="clear" w:color="auto" w:fill="auto"/>
            <w:vAlign w:val="center"/>
          </w:tcPr>
          <w:p w14:paraId="6323F3C5" w14:textId="77777777" w:rsidR="005E6590" w:rsidRPr="00C01518" w:rsidRDefault="005E6590" w:rsidP="00752FF9">
            <w:pPr>
              <w:spacing w:after="0"/>
              <w:jc w:val="center"/>
              <w:rPr>
                <w:sz w:val="20"/>
                <w:szCs w:val="20"/>
                <w:lang w:eastAsia="es-CO"/>
              </w:rPr>
            </w:pPr>
            <w:r w:rsidRPr="00C01518">
              <w:rPr>
                <w:sz w:val="20"/>
                <w:szCs w:val="20"/>
                <w:lang w:eastAsia="es-CO"/>
              </w:rPr>
              <w:t>30</w:t>
            </w:r>
          </w:p>
        </w:tc>
        <w:tc>
          <w:tcPr>
            <w:tcW w:w="606" w:type="pct"/>
            <w:shd w:val="clear" w:color="auto" w:fill="auto"/>
            <w:vAlign w:val="center"/>
          </w:tcPr>
          <w:p w14:paraId="754BAC52" w14:textId="17F9EA67"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6A4BF393" w14:textId="7125D1FF" w:rsidR="005E6590" w:rsidRDefault="2EFEABAD" w:rsidP="00752FF9">
            <w:pPr>
              <w:spacing w:after="0"/>
              <w:jc w:val="center"/>
              <w:rPr>
                <w:sz w:val="20"/>
                <w:szCs w:val="20"/>
                <w:lang w:eastAsia="es-CO"/>
              </w:rPr>
            </w:pPr>
            <w:r w:rsidRPr="2EFEABAD">
              <w:rPr>
                <w:sz w:val="20"/>
                <w:szCs w:val="20"/>
                <w:lang w:eastAsia="es-CO"/>
              </w:rPr>
              <w:t>10</w:t>
            </w:r>
          </w:p>
        </w:tc>
      </w:tr>
      <w:tr w:rsidR="005E6590" w:rsidRPr="00B2115B" w14:paraId="4E6DA2DC" w14:textId="7ECC4FA6" w:rsidTr="00752FF9">
        <w:tc>
          <w:tcPr>
            <w:tcW w:w="2916" w:type="pct"/>
            <w:shd w:val="clear" w:color="auto" w:fill="auto"/>
            <w:vAlign w:val="center"/>
          </w:tcPr>
          <w:p w14:paraId="7F67A9F7" w14:textId="77777777" w:rsidR="005E6590" w:rsidRPr="00B2115B" w:rsidRDefault="005E6590" w:rsidP="005E6590">
            <w:pPr>
              <w:spacing w:after="0"/>
              <w:jc w:val="left"/>
              <w:rPr>
                <w:sz w:val="20"/>
                <w:szCs w:val="20"/>
                <w:lang w:eastAsia="es-CO"/>
              </w:rPr>
            </w:pPr>
            <w:r w:rsidRPr="00B2115B">
              <w:rPr>
                <w:sz w:val="20"/>
                <w:szCs w:val="20"/>
                <w:lang w:eastAsia="es-CO"/>
              </w:rPr>
              <w:t>Español para extranjeros - Clases personalizadas</w:t>
            </w:r>
            <w:r>
              <w:rPr>
                <w:sz w:val="20"/>
                <w:szCs w:val="20"/>
                <w:lang w:eastAsia="es-CO"/>
              </w:rPr>
              <w:t>.</w:t>
            </w:r>
          </w:p>
        </w:tc>
        <w:tc>
          <w:tcPr>
            <w:tcW w:w="571" w:type="pct"/>
            <w:shd w:val="clear" w:color="auto" w:fill="auto"/>
            <w:vAlign w:val="center"/>
          </w:tcPr>
          <w:p w14:paraId="46F05B98" w14:textId="77777777" w:rsidR="005E6590" w:rsidRPr="00C01518" w:rsidRDefault="005E6590" w:rsidP="00752FF9">
            <w:pPr>
              <w:spacing w:after="0"/>
              <w:jc w:val="center"/>
              <w:rPr>
                <w:sz w:val="20"/>
                <w:szCs w:val="20"/>
                <w:lang w:eastAsia="es-CO"/>
              </w:rPr>
            </w:pPr>
            <w:r w:rsidRPr="00C01518">
              <w:rPr>
                <w:sz w:val="20"/>
                <w:szCs w:val="20"/>
                <w:lang w:eastAsia="es-CO"/>
              </w:rPr>
              <w:t>60</w:t>
            </w:r>
          </w:p>
        </w:tc>
        <w:tc>
          <w:tcPr>
            <w:tcW w:w="606" w:type="pct"/>
            <w:shd w:val="clear" w:color="auto" w:fill="auto"/>
            <w:vAlign w:val="center"/>
          </w:tcPr>
          <w:p w14:paraId="0DF6C198" w14:textId="69A227F7" w:rsidR="005E6590" w:rsidRPr="00B2115B" w:rsidRDefault="005E6590" w:rsidP="00752FF9">
            <w:pPr>
              <w:spacing w:after="0"/>
              <w:jc w:val="center"/>
              <w:rPr>
                <w:sz w:val="20"/>
                <w:szCs w:val="20"/>
                <w:lang w:eastAsia="es-CO"/>
              </w:rPr>
            </w:pPr>
            <w:r>
              <w:rPr>
                <w:sz w:val="20"/>
                <w:szCs w:val="20"/>
                <w:lang w:eastAsia="es-CO"/>
              </w:rPr>
              <w:t>-</w:t>
            </w:r>
          </w:p>
        </w:tc>
        <w:tc>
          <w:tcPr>
            <w:tcW w:w="907" w:type="pct"/>
            <w:vAlign w:val="center"/>
          </w:tcPr>
          <w:p w14:paraId="7F18A02B" w14:textId="5D2D7388" w:rsidR="005E6590" w:rsidRDefault="2EFEABAD" w:rsidP="00752FF9">
            <w:pPr>
              <w:spacing w:after="0"/>
              <w:jc w:val="center"/>
              <w:rPr>
                <w:sz w:val="20"/>
                <w:szCs w:val="20"/>
                <w:lang w:eastAsia="es-CO"/>
              </w:rPr>
            </w:pPr>
            <w:r w:rsidRPr="2EFEABAD">
              <w:rPr>
                <w:sz w:val="20"/>
                <w:szCs w:val="20"/>
                <w:lang w:eastAsia="es-CO"/>
              </w:rPr>
              <w:t>-</w:t>
            </w:r>
          </w:p>
        </w:tc>
      </w:tr>
      <w:tr w:rsidR="005E6590" w:rsidRPr="00B2115B" w14:paraId="1AB31F00" w14:textId="6EC57E0A" w:rsidTr="00752FF9">
        <w:tc>
          <w:tcPr>
            <w:tcW w:w="2916" w:type="pct"/>
            <w:shd w:val="clear" w:color="auto" w:fill="auto"/>
            <w:vAlign w:val="center"/>
          </w:tcPr>
          <w:p w14:paraId="5F0DA611" w14:textId="77777777" w:rsidR="005E6590" w:rsidRPr="00B2115B" w:rsidRDefault="005E6590" w:rsidP="005E6590">
            <w:pPr>
              <w:spacing w:after="0"/>
              <w:jc w:val="left"/>
              <w:rPr>
                <w:sz w:val="20"/>
                <w:szCs w:val="20"/>
                <w:lang w:eastAsia="es-CO"/>
              </w:rPr>
            </w:pPr>
            <w:r w:rsidRPr="00A51FB5">
              <w:rPr>
                <w:sz w:val="20"/>
                <w:szCs w:val="20"/>
                <w:lang w:eastAsia="es-CO"/>
              </w:rPr>
              <w:t>Curso de verano 2020: Uso y aplicación de herramientas TIC y TAC en la clase de lenguas</w:t>
            </w:r>
            <w:r>
              <w:rPr>
                <w:sz w:val="20"/>
                <w:szCs w:val="20"/>
                <w:lang w:eastAsia="es-CO"/>
              </w:rPr>
              <w:t>.</w:t>
            </w:r>
          </w:p>
        </w:tc>
        <w:tc>
          <w:tcPr>
            <w:tcW w:w="571" w:type="pct"/>
            <w:shd w:val="clear" w:color="auto" w:fill="auto"/>
            <w:vAlign w:val="center"/>
          </w:tcPr>
          <w:p w14:paraId="29A8B358" w14:textId="0CE41190" w:rsidR="005E6590" w:rsidRPr="00C01518" w:rsidRDefault="005E6590" w:rsidP="00752FF9">
            <w:pPr>
              <w:spacing w:after="0"/>
              <w:jc w:val="center"/>
              <w:rPr>
                <w:sz w:val="20"/>
                <w:szCs w:val="20"/>
                <w:lang w:eastAsia="es-CO"/>
              </w:rPr>
            </w:pPr>
            <w:r>
              <w:rPr>
                <w:sz w:val="20"/>
                <w:szCs w:val="20"/>
                <w:lang w:eastAsia="es-CO"/>
              </w:rPr>
              <w:t>-</w:t>
            </w:r>
          </w:p>
        </w:tc>
        <w:tc>
          <w:tcPr>
            <w:tcW w:w="606" w:type="pct"/>
            <w:shd w:val="clear" w:color="auto" w:fill="auto"/>
            <w:vAlign w:val="center"/>
          </w:tcPr>
          <w:p w14:paraId="47F4F04A" w14:textId="77777777" w:rsidR="005E6590" w:rsidRDefault="005E6590" w:rsidP="00752FF9">
            <w:pPr>
              <w:spacing w:after="0"/>
              <w:jc w:val="center"/>
              <w:rPr>
                <w:sz w:val="20"/>
                <w:szCs w:val="20"/>
                <w:lang w:eastAsia="es-CO"/>
              </w:rPr>
            </w:pPr>
            <w:r>
              <w:rPr>
                <w:sz w:val="20"/>
                <w:szCs w:val="20"/>
                <w:lang w:eastAsia="es-CO"/>
              </w:rPr>
              <w:t>45</w:t>
            </w:r>
          </w:p>
        </w:tc>
        <w:tc>
          <w:tcPr>
            <w:tcW w:w="907" w:type="pct"/>
            <w:vAlign w:val="center"/>
          </w:tcPr>
          <w:p w14:paraId="29813F8B" w14:textId="50D16678" w:rsidR="005E6590" w:rsidRDefault="000F3C07" w:rsidP="000F3C07">
            <w:pPr>
              <w:spacing w:after="0"/>
              <w:jc w:val="center"/>
              <w:rPr>
                <w:sz w:val="20"/>
                <w:szCs w:val="20"/>
                <w:lang w:eastAsia="es-CO"/>
              </w:rPr>
            </w:pPr>
            <w:r>
              <w:rPr>
                <w:sz w:val="20"/>
                <w:szCs w:val="20"/>
                <w:lang w:eastAsia="es-CO"/>
              </w:rPr>
              <w:t>-</w:t>
            </w:r>
          </w:p>
        </w:tc>
      </w:tr>
      <w:tr w:rsidR="005E6590" w:rsidRPr="00B2115B" w14:paraId="31E91B3F" w14:textId="5E6F7F5A" w:rsidTr="00752FF9">
        <w:tc>
          <w:tcPr>
            <w:tcW w:w="2916" w:type="pct"/>
            <w:shd w:val="clear" w:color="auto" w:fill="auto"/>
            <w:vAlign w:val="center"/>
          </w:tcPr>
          <w:p w14:paraId="64B90DDA" w14:textId="77777777" w:rsidR="005E6590" w:rsidRPr="00A51FB5" w:rsidRDefault="005E6590" w:rsidP="005E6590">
            <w:pPr>
              <w:spacing w:after="0"/>
              <w:jc w:val="left"/>
              <w:rPr>
                <w:sz w:val="20"/>
                <w:szCs w:val="20"/>
                <w:lang w:eastAsia="es-CO"/>
              </w:rPr>
            </w:pPr>
            <w:r w:rsidRPr="00CF14DA">
              <w:rPr>
                <w:sz w:val="20"/>
                <w:szCs w:val="20"/>
                <w:lang w:eastAsia="es-CO"/>
              </w:rPr>
              <w:t>Historia de la Lectura</w:t>
            </w:r>
            <w:r>
              <w:rPr>
                <w:sz w:val="20"/>
                <w:szCs w:val="20"/>
                <w:lang w:eastAsia="es-CO"/>
              </w:rPr>
              <w:t>.</w:t>
            </w:r>
          </w:p>
        </w:tc>
        <w:tc>
          <w:tcPr>
            <w:tcW w:w="571" w:type="pct"/>
            <w:shd w:val="clear" w:color="auto" w:fill="auto"/>
            <w:vAlign w:val="center"/>
          </w:tcPr>
          <w:p w14:paraId="2A554FA5" w14:textId="24828B32" w:rsidR="005E6590" w:rsidRPr="00C01518" w:rsidRDefault="005E6590" w:rsidP="00752FF9">
            <w:pPr>
              <w:spacing w:after="0"/>
              <w:jc w:val="center"/>
              <w:rPr>
                <w:sz w:val="20"/>
                <w:szCs w:val="20"/>
                <w:lang w:eastAsia="es-CO"/>
              </w:rPr>
            </w:pPr>
            <w:r>
              <w:rPr>
                <w:sz w:val="20"/>
                <w:szCs w:val="20"/>
                <w:lang w:eastAsia="es-CO"/>
              </w:rPr>
              <w:t>-</w:t>
            </w:r>
          </w:p>
        </w:tc>
        <w:tc>
          <w:tcPr>
            <w:tcW w:w="606" w:type="pct"/>
            <w:vAlign w:val="center"/>
          </w:tcPr>
          <w:p w14:paraId="25DD328D" w14:textId="77777777" w:rsidR="005E6590" w:rsidRDefault="005E6590" w:rsidP="00752FF9">
            <w:pPr>
              <w:spacing w:after="0"/>
              <w:jc w:val="center"/>
              <w:rPr>
                <w:sz w:val="20"/>
                <w:szCs w:val="20"/>
                <w:lang w:eastAsia="es-CO"/>
              </w:rPr>
            </w:pPr>
            <w:r>
              <w:rPr>
                <w:sz w:val="20"/>
                <w:szCs w:val="20"/>
                <w:lang w:eastAsia="es-CO"/>
              </w:rPr>
              <w:t>10</w:t>
            </w:r>
          </w:p>
        </w:tc>
        <w:tc>
          <w:tcPr>
            <w:tcW w:w="907" w:type="pct"/>
            <w:vAlign w:val="center"/>
          </w:tcPr>
          <w:p w14:paraId="767580F3" w14:textId="6F2EEDBB" w:rsidR="005E6590" w:rsidRDefault="2EFEABAD" w:rsidP="00752FF9">
            <w:pPr>
              <w:spacing w:after="0"/>
              <w:jc w:val="center"/>
              <w:rPr>
                <w:sz w:val="20"/>
                <w:szCs w:val="20"/>
                <w:lang w:eastAsia="es-CO"/>
              </w:rPr>
            </w:pPr>
            <w:r w:rsidRPr="2EFEABAD">
              <w:rPr>
                <w:sz w:val="20"/>
                <w:szCs w:val="20"/>
                <w:lang w:eastAsia="es-CO"/>
              </w:rPr>
              <w:t>-</w:t>
            </w:r>
          </w:p>
        </w:tc>
      </w:tr>
      <w:tr w:rsidR="005E6590" w:rsidRPr="00B2115B" w14:paraId="7346CB6B" w14:textId="14E0E1A4" w:rsidTr="00752FF9">
        <w:tc>
          <w:tcPr>
            <w:tcW w:w="2916" w:type="pct"/>
            <w:shd w:val="clear" w:color="auto" w:fill="auto"/>
            <w:vAlign w:val="center"/>
          </w:tcPr>
          <w:p w14:paraId="56C7196D" w14:textId="77777777" w:rsidR="005E6590" w:rsidRPr="00A51FB5" w:rsidRDefault="005E6590" w:rsidP="005E6590">
            <w:pPr>
              <w:spacing w:after="0"/>
              <w:jc w:val="left"/>
              <w:rPr>
                <w:sz w:val="20"/>
                <w:szCs w:val="20"/>
                <w:lang w:eastAsia="es-CO"/>
              </w:rPr>
            </w:pPr>
            <w:r w:rsidRPr="00CF14DA">
              <w:rPr>
                <w:sz w:val="20"/>
                <w:szCs w:val="20"/>
                <w:lang w:eastAsia="es-CO"/>
              </w:rPr>
              <w:t>Herramientas TIC y TAC para el aula</w:t>
            </w:r>
            <w:r>
              <w:rPr>
                <w:sz w:val="20"/>
                <w:szCs w:val="20"/>
                <w:lang w:eastAsia="es-CO"/>
              </w:rPr>
              <w:t>.</w:t>
            </w:r>
          </w:p>
        </w:tc>
        <w:tc>
          <w:tcPr>
            <w:tcW w:w="571" w:type="pct"/>
            <w:shd w:val="clear" w:color="auto" w:fill="auto"/>
            <w:vAlign w:val="center"/>
          </w:tcPr>
          <w:p w14:paraId="2F2746C3" w14:textId="3F22B463" w:rsidR="005E6590" w:rsidRPr="00C01518" w:rsidRDefault="005E6590" w:rsidP="00752FF9">
            <w:pPr>
              <w:spacing w:after="0"/>
              <w:jc w:val="center"/>
              <w:rPr>
                <w:sz w:val="20"/>
                <w:szCs w:val="20"/>
                <w:lang w:eastAsia="es-CO"/>
              </w:rPr>
            </w:pPr>
            <w:r>
              <w:rPr>
                <w:sz w:val="20"/>
                <w:szCs w:val="20"/>
                <w:lang w:eastAsia="es-CO"/>
              </w:rPr>
              <w:t>-</w:t>
            </w:r>
          </w:p>
        </w:tc>
        <w:tc>
          <w:tcPr>
            <w:tcW w:w="606" w:type="pct"/>
            <w:vAlign w:val="center"/>
          </w:tcPr>
          <w:p w14:paraId="10D26A5A" w14:textId="041D8ADF" w:rsidR="005E6590" w:rsidRDefault="005E6590" w:rsidP="00752FF9">
            <w:pPr>
              <w:spacing w:after="0"/>
              <w:jc w:val="center"/>
              <w:rPr>
                <w:sz w:val="20"/>
                <w:szCs w:val="20"/>
                <w:lang w:eastAsia="es-CO"/>
              </w:rPr>
            </w:pPr>
            <w:r w:rsidRPr="34C9CAE9">
              <w:rPr>
                <w:sz w:val="20"/>
                <w:szCs w:val="20"/>
                <w:lang w:eastAsia="es-CO"/>
              </w:rPr>
              <w:t>35</w:t>
            </w:r>
          </w:p>
        </w:tc>
        <w:tc>
          <w:tcPr>
            <w:tcW w:w="907" w:type="pct"/>
            <w:vAlign w:val="center"/>
          </w:tcPr>
          <w:p w14:paraId="123D11B2" w14:textId="625F6A9B" w:rsidR="005E6590" w:rsidRPr="34C9CAE9" w:rsidRDefault="2EFEABAD" w:rsidP="00752FF9">
            <w:pPr>
              <w:spacing w:after="0"/>
              <w:jc w:val="center"/>
              <w:rPr>
                <w:sz w:val="20"/>
                <w:szCs w:val="20"/>
                <w:lang w:eastAsia="es-CO"/>
              </w:rPr>
            </w:pPr>
            <w:r w:rsidRPr="2EFEABAD">
              <w:rPr>
                <w:sz w:val="20"/>
                <w:szCs w:val="20"/>
                <w:lang w:eastAsia="es-CO"/>
              </w:rPr>
              <w:t>25</w:t>
            </w:r>
          </w:p>
        </w:tc>
      </w:tr>
      <w:tr w:rsidR="005E6590" w:rsidRPr="00B2115B" w14:paraId="524045CF" w14:textId="4BDC8738" w:rsidTr="00752FF9">
        <w:tc>
          <w:tcPr>
            <w:tcW w:w="2916" w:type="pct"/>
            <w:shd w:val="clear" w:color="auto" w:fill="auto"/>
            <w:vAlign w:val="center"/>
          </w:tcPr>
          <w:p w14:paraId="7DF6C812" w14:textId="77777777" w:rsidR="005E6590" w:rsidRPr="00A51FB5" w:rsidRDefault="005E6590" w:rsidP="005E6590">
            <w:pPr>
              <w:spacing w:after="0"/>
              <w:jc w:val="left"/>
              <w:rPr>
                <w:sz w:val="20"/>
                <w:szCs w:val="20"/>
                <w:lang w:eastAsia="es-CO"/>
              </w:rPr>
            </w:pPr>
            <w:r w:rsidRPr="00CF14DA">
              <w:rPr>
                <w:sz w:val="20"/>
                <w:szCs w:val="20"/>
                <w:lang w:eastAsia="es-CO"/>
              </w:rPr>
              <w:t>Lingüística Iberorrománica</w:t>
            </w:r>
            <w:r>
              <w:rPr>
                <w:sz w:val="20"/>
                <w:szCs w:val="20"/>
                <w:lang w:eastAsia="es-CO"/>
              </w:rPr>
              <w:t>.</w:t>
            </w:r>
          </w:p>
        </w:tc>
        <w:tc>
          <w:tcPr>
            <w:tcW w:w="571" w:type="pct"/>
            <w:shd w:val="clear" w:color="auto" w:fill="auto"/>
            <w:vAlign w:val="center"/>
          </w:tcPr>
          <w:p w14:paraId="7F6652A5" w14:textId="316F0EC9" w:rsidR="005E6590" w:rsidRDefault="005E6590" w:rsidP="00752FF9">
            <w:pPr>
              <w:spacing w:after="0"/>
              <w:jc w:val="center"/>
              <w:rPr>
                <w:sz w:val="20"/>
                <w:szCs w:val="20"/>
                <w:lang w:eastAsia="es-CO"/>
              </w:rPr>
            </w:pPr>
            <w:r>
              <w:rPr>
                <w:sz w:val="20"/>
                <w:szCs w:val="20"/>
                <w:lang w:eastAsia="es-CO"/>
              </w:rPr>
              <w:t>-</w:t>
            </w:r>
          </w:p>
        </w:tc>
        <w:tc>
          <w:tcPr>
            <w:tcW w:w="606" w:type="pct"/>
            <w:vAlign w:val="center"/>
          </w:tcPr>
          <w:p w14:paraId="137D8ABE" w14:textId="77777777" w:rsidR="005E6590" w:rsidRDefault="005E6590" w:rsidP="00752FF9">
            <w:pPr>
              <w:spacing w:after="0"/>
              <w:jc w:val="center"/>
              <w:rPr>
                <w:sz w:val="20"/>
                <w:szCs w:val="20"/>
                <w:lang w:eastAsia="es-CO"/>
              </w:rPr>
            </w:pPr>
            <w:r>
              <w:rPr>
                <w:sz w:val="20"/>
                <w:szCs w:val="20"/>
                <w:lang w:eastAsia="es-CO"/>
              </w:rPr>
              <w:t>10</w:t>
            </w:r>
          </w:p>
        </w:tc>
        <w:tc>
          <w:tcPr>
            <w:tcW w:w="907" w:type="pct"/>
            <w:vAlign w:val="center"/>
          </w:tcPr>
          <w:p w14:paraId="663C59F7" w14:textId="2EF12F6C" w:rsidR="005E6590" w:rsidRDefault="2EFEABAD" w:rsidP="00752FF9">
            <w:pPr>
              <w:spacing w:after="0"/>
              <w:jc w:val="center"/>
              <w:rPr>
                <w:sz w:val="20"/>
                <w:szCs w:val="20"/>
                <w:lang w:eastAsia="es-CO"/>
              </w:rPr>
            </w:pPr>
            <w:r w:rsidRPr="2EFEABAD">
              <w:rPr>
                <w:sz w:val="20"/>
                <w:szCs w:val="20"/>
                <w:lang w:eastAsia="es-CO"/>
              </w:rPr>
              <w:t>15</w:t>
            </w:r>
          </w:p>
        </w:tc>
      </w:tr>
      <w:tr w:rsidR="005E6590" w14:paraId="1E70D295" w14:textId="345444C7" w:rsidTr="00752FF9">
        <w:trPr>
          <w:trHeight w:val="675"/>
        </w:trPr>
        <w:tc>
          <w:tcPr>
            <w:tcW w:w="2916" w:type="pct"/>
            <w:shd w:val="clear" w:color="auto" w:fill="auto"/>
            <w:vAlign w:val="center"/>
          </w:tcPr>
          <w:p w14:paraId="122CBFBB" w14:textId="3AA849E0" w:rsidR="005E6590" w:rsidRDefault="005E6590" w:rsidP="005E6590">
            <w:pPr>
              <w:spacing w:after="0"/>
              <w:jc w:val="left"/>
              <w:rPr>
                <w:sz w:val="20"/>
                <w:szCs w:val="20"/>
                <w:lang w:eastAsia="es-CO"/>
              </w:rPr>
            </w:pPr>
            <w:r w:rsidRPr="34C9CAE9">
              <w:rPr>
                <w:sz w:val="20"/>
                <w:szCs w:val="20"/>
                <w:lang w:eastAsia="es-CO"/>
              </w:rPr>
              <w:t xml:space="preserve">Introducción a los Estudios Romaníes en Colombia: El Pueblo </w:t>
            </w:r>
            <w:proofErr w:type="spellStart"/>
            <w:r w:rsidRPr="34C9CAE9">
              <w:rPr>
                <w:sz w:val="20"/>
                <w:szCs w:val="20"/>
                <w:lang w:eastAsia="es-CO"/>
              </w:rPr>
              <w:t>Rrom</w:t>
            </w:r>
            <w:proofErr w:type="spellEnd"/>
            <w:r w:rsidRPr="34C9CAE9">
              <w:rPr>
                <w:sz w:val="20"/>
                <w:szCs w:val="20"/>
                <w:lang w:eastAsia="es-CO"/>
              </w:rPr>
              <w:t xml:space="preserve"> (Gitano), su historia, cultura, lengua y movimientos políticos</w:t>
            </w:r>
          </w:p>
        </w:tc>
        <w:tc>
          <w:tcPr>
            <w:tcW w:w="571" w:type="pct"/>
            <w:shd w:val="clear" w:color="auto" w:fill="auto"/>
            <w:vAlign w:val="center"/>
          </w:tcPr>
          <w:p w14:paraId="659B7247" w14:textId="0C97002D" w:rsidR="005E6590" w:rsidRDefault="005E6590" w:rsidP="00752FF9">
            <w:pPr>
              <w:spacing w:after="0"/>
              <w:jc w:val="center"/>
              <w:rPr>
                <w:sz w:val="20"/>
                <w:szCs w:val="20"/>
                <w:lang w:eastAsia="es-CO"/>
              </w:rPr>
            </w:pPr>
            <w:r>
              <w:rPr>
                <w:sz w:val="20"/>
                <w:szCs w:val="20"/>
                <w:lang w:eastAsia="es-CO"/>
              </w:rPr>
              <w:t>-</w:t>
            </w:r>
          </w:p>
        </w:tc>
        <w:tc>
          <w:tcPr>
            <w:tcW w:w="606" w:type="pct"/>
            <w:vAlign w:val="center"/>
          </w:tcPr>
          <w:p w14:paraId="303152F2" w14:textId="489315AD" w:rsidR="005E6590" w:rsidRDefault="005E6590" w:rsidP="00752FF9">
            <w:pPr>
              <w:spacing w:after="0"/>
              <w:jc w:val="center"/>
              <w:rPr>
                <w:sz w:val="20"/>
                <w:szCs w:val="20"/>
                <w:lang w:eastAsia="es-CO"/>
              </w:rPr>
            </w:pPr>
            <w:r w:rsidRPr="34C9CAE9">
              <w:rPr>
                <w:sz w:val="20"/>
                <w:szCs w:val="20"/>
                <w:lang w:eastAsia="es-CO"/>
              </w:rPr>
              <w:t>30</w:t>
            </w:r>
          </w:p>
        </w:tc>
        <w:tc>
          <w:tcPr>
            <w:tcW w:w="907" w:type="pct"/>
            <w:vAlign w:val="center"/>
          </w:tcPr>
          <w:p w14:paraId="1FDF5D49" w14:textId="055A872D" w:rsidR="005E6590" w:rsidRPr="34C9CAE9" w:rsidRDefault="2EFEABAD" w:rsidP="00752FF9">
            <w:pPr>
              <w:spacing w:after="0"/>
              <w:jc w:val="center"/>
              <w:rPr>
                <w:sz w:val="20"/>
                <w:szCs w:val="20"/>
                <w:lang w:eastAsia="es-CO"/>
              </w:rPr>
            </w:pPr>
            <w:r w:rsidRPr="2EFEABAD">
              <w:rPr>
                <w:sz w:val="20"/>
                <w:szCs w:val="20"/>
                <w:lang w:eastAsia="es-CO"/>
              </w:rPr>
              <w:t>-</w:t>
            </w:r>
          </w:p>
        </w:tc>
      </w:tr>
      <w:tr w:rsidR="005E6590" w14:paraId="0CB6F76E" w14:textId="570A8EF0" w:rsidTr="00752FF9">
        <w:tc>
          <w:tcPr>
            <w:tcW w:w="2916" w:type="pct"/>
            <w:shd w:val="clear" w:color="auto" w:fill="auto"/>
            <w:vAlign w:val="center"/>
          </w:tcPr>
          <w:p w14:paraId="113FA511" w14:textId="39D5C2FB" w:rsidR="005E6590" w:rsidRDefault="005E6590" w:rsidP="005E6590">
            <w:pPr>
              <w:spacing w:after="0"/>
              <w:jc w:val="left"/>
              <w:rPr>
                <w:sz w:val="20"/>
                <w:szCs w:val="20"/>
                <w:lang w:eastAsia="es-CO"/>
              </w:rPr>
            </w:pPr>
            <w:r w:rsidRPr="34C9CAE9">
              <w:rPr>
                <w:sz w:val="20"/>
                <w:szCs w:val="20"/>
                <w:lang w:eastAsia="es-CO"/>
              </w:rPr>
              <w:t>Basura y milagro. Taller experimental de poesía</w:t>
            </w:r>
          </w:p>
        </w:tc>
        <w:tc>
          <w:tcPr>
            <w:tcW w:w="571" w:type="pct"/>
            <w:shd w:val="clear" w:color="auto" w:fill="auto"/>
            <w:vAlign w:val="center"/>
          </w:tcPr>
          <w:p w14:paraId="2EE1A970" w14:textId="17EE78F2" w:rsidR="005E6590" w:rsidRDefault="005E6590" w:rsidP="00752FF9">
            <w:pPr>
              <w:spacing w:after="0"/>
              <w:jc w:val="center"/>
              <w:rPr>
                <w:sz w:val="20"/>
                <w:szCs w:val="20"/>
                <w:lang w:eastAsia="es-CO"/>
              </w:rPr>
            </w:pPr>
            <w:r>
              <w:rPr>
                <w:sz w:val="20"/>
                <w:szCs w:val="20"/>
                <w:lang w:eastAsia="es-CO"/>
              </w:rPr>
              <w:t>-</w:t>
            </w:r>
          </w:p>
        </w:tc>
        <w:tc>
          <w:tcPr>
            <w:tcW w:w="606" w:type="pct"/>
            <w:vAlign w:val="center"/>
          </w:tcPr>
          <w:p w14:paraId="13DEC120" w14:textId="72D422B3" w:rsidR="005E6590" w:rsidRDefault="005E6590" w:rsidP="00752FF9">
            <w:pPr>
              <w:spacing w:after="0"/>
              <w:jc w:val="center"/>
              <w:rPr>
                <w:sz w:val="20"/>
                <w:szCs w:val="20"/>
                <w:lang w:eastAsia="es-CO"/>
              </w:rPr>
            </w:pPr>
            <w:r w:rsidRPr="34C9CAE9">
              <w:rPr>
                <w:sz w:val="20"/>
                <w:szCs w:val="20"/>
                <w:lang w:eastAsia="es-CO"/>
              </w:rPr>
              <w:t>22</w:t>
            </w:r>
          </w:p>
        </w:tc>
        <w:tc>
          <w:tcPr>
            <w:tcW w:w="907" w:type="pct"/>
            <w:vAlign w:val="center"/>
          </w:tcPr>
          <w:p w14:paraId="4B1A69B9" w14:textId="04BCAC96" w:rsidR="005E6590" w:rsidRPr="34C9CAE9" w:rsidRDefault="2EFEABAD" w:rsidP="00752FF9">
            <w:pPr>
              <w:spacing w:after="0"/>
              <w:jc w:val="center"/>
              <w:rPr>
                <w:sz w:val="20"/>
                <w:szCs w:val="20"/>
                <w:lang w:eastAsia="es-CO"/>
              </w:rPr>
            </w:pPr>
            <w:r w:rsidRPr="2EFEABAD">
              <w:rPr>
                <w:sz w:val="20"/>
                <w:szCs w:val="20"/>
                <w:lang w:eastAsia="es-CO"/>
              </w:rPr>
              <w:t>-</w:t>
            </w:r>
          </w:p>
        </w:tc>
      </w:tr>
      <w:tr w:rsidR="005E6590" w14:paraId="5AB6C986" w14:textId="4F56C48F" w:rsidTr="00752FF9">
        <w:trPr>
          <w:trHeight w:val="70"/>
        </w:trPr>
        <w:tc>
          <w:tcPr>
            <w:tcW w:w="2916" w:type="pct"/>
            <w:shd w:val="clear" w:color="auto" w:fill="auto"/>
            <w:vAlign w:val="center"/>
          </w:tcPr>
          <w:p w14:paraId="362C9135" w14:textId="4EB13D80" w:rsidR="005E6590" w:rsidRPr="00591016" w:rsidRDefault="005E6590" w:rsidP="005E6590">
            <w:pPr>
              <w:spacing w:after="0"/>
              <w:jc w:val="left"/>
              <w:rPr>
                <w:sz w:val="20"/>
                <w:szCs w:val="20"/>
                <w:lang w:eastAsia="es-CO"/>
              </w:rPr>
            </w:pPr>
            <w:r w:rsidRPr="00591016">
              <w:rPr>
                <w:sz w:val="20"/>
                <w:szCs w:val="20"/>
                <w:lang w:eastAsia="es-CO"/>
              </w:rPr>
              <w:t>Uso y aplicación de herramientas TIC y TAC en el aula</w:t>
            </w:r>
          </w:p>
        </w:tc>
        <w:tc>
          <w:tcPr>
            <w:tcW w:w="571" w:type="pct"/>
            <w:shd w:val="clear" w:color="auto" w:fill="auto"/>
            <w:vAlign w:val="center"/>
          </w:tcPr>
          <w:p w14:paraId="0424D2BC" w14:textId="32A2910A" w:rsidR="005E6590" w:rsidRDefault="005E6590" w:rsidP="00752FF9">
            <w:pPr>
              <w:spacing w:after="0"/>
              <w:jc w:val="center"/>
              <w:rPr>
                <w:sz w:val="20"/>
                <w:szCs w:val="20"/>
                <w:lang w:eastAsia="es-CO"/>
              </w:rPr>
            </w:pPr>
            <w:r>
              <w:rPr>
                <w:sz w:val="20"/>
                <w:szCs w:val="20"/>
                <w:lang w:eastAsia="es-CO"/>
              </w:rPr>
              <w:t>-</w:t>
            </w:r>
          </w:p>
        </w:tc>
        <w:tc>
          <w:tcPr>
            <w:tcW w:w="606" w:type="pct"/>
            <w:vAlign w:val="center"/>
          </w:tcPr>
          <w:p w14:paraId="307BCCAE" w14:textId="33161224" w:rsidR="005E6590" w:rsidRDefault="005E6590" w:rsidP="00752FF9">
            <w:pPr>
              <w:spacing w:after="0"/>
              <w:jc w:val="center"/>
              <w:rPr>
                <w:sz w:val="20"/>
                <w:szCs w:val="20"/>
                <w:lang w:eastAsia="es-CO"/>
              </w:rPr>
            </w:pPr>
            <w:r w:rsidRPr="34C9CAE9">
              <w:rPr>
                <w:sz w:val="20"/>
                <w:szCs w:val="20"/>
                <w:lang w:eastAsia="es-CO"/>
              </w:rPr>
              <w:t>30</w:t>
            </w:r>
          </w:p>
        </w:tc>
        <w:tc>
          <w:tcPr>
            <w:tcW w:w="907" w:type="pct"/>
            <w:vAlign w:val="center"/>
          </w:tcPr>
          <w:p w14:paraId="4EBF806F" w14:textId="21F29CD4" w:rsidR="005E6590" w:rsidRPr="34C9CAE9" w:rsidRDefault="2EFEABAD" w:rsidP="00752FF9">
            <w:pPr>
              <w:spacing w:after="0"/>
              <w:jc w:val="center"/>
              <w:rPr>
                <w:sz w:val="20"/>
                <w:szCs w:val="20"/>
                <w:lang w:eastAsia="es-CO"/>
              </w:rPr>
            </w:pPr>
            <w:r w:rsidRPr="2EFEABAD">
              <w:rPr>
                <w:sz w:val="20"/>
                <w:szCs w:val="20"/>
                <w:lang w:eastAsia="es-CO"/>
              </w:rPr>
              <w:t>-</w:t>
            </w:r>
          </w:p>
        </w:tc>
      </w:tr>
      <w:tr w:rsidR="2EFEABAD" w14:paraId="119D5FDD" w14:textId="77777777" w:rsidTr="00752FF9">
        <w:trPr>
          <w:trHeight w:val="70"/>
        </w:trPr>
        <w:tc>
          <w:tcPr>
            <w:tcW w:w="5450" w:type="dxa"/>
            <w:shd w:val="clear" w:color="auto" w:fill="auto"/>
            <w:vAlign w:val="center"/>
          </w:tcPr>
          <w:p w14:paraId="07BD6191" w14:textId="08CA619C" w:rsidR="2EFEABAD" w:rsidRDefault="2EFEABAD" w:rsidP="00591016">
            <w:pPr>
              <w:spacing w:after="0"/>
              <w:jc w:val="left"/>
              <w:rPr>
                <w:sz w:val="20"/>
                <w:szCs w:val="20"/>
                <w:lang w:eastAsia="es-CO"/>
              </w:rPr>
            </w:pPr>
            <w:r w:rsidRPr="2EFEABAD">
              <w:rPr>
                <w:sz w:val="20"/>
                <w:szCs w:val="20"/>
                <w:lang w:eastAsia="es-CO"/>
              </w:rPr>
              <w:t>¿Cómo leer? Breve viaje por la literatura de viajes</w:t>
            </w:r>
          </w:p>
        </w:tc>
        <w:tc>
          <w:tcPr>
            <w:tcW w:w="1067" w:type="dxa"/>
            <w:shd w:val="clear" w:color="auto" w:fill="auto"/>
            <w:vAlign w:val="center"/>
          </w:tcPr>
          <w:p w14:paraId="6237680A" w14:textId="01007C02" w:rsidR="2EFEABAD" w:rsidRPr="00591016" w:rsidRDefault="2EFEABAD" w:rsidP="00591016">
            <w:pPr>
              <w:spacing w:after="0"/>
              <w:jc w:val="center"/>
              <w:rPr>
                <w:sz w:val="20"/>
                <w:szCs w:val="20"/>
                <w:lang w:eastAsia="es-CO"/>
              </w:rPr>
            </w:pPr>
            <w:r w:rsidRPr="00591016">
              <w:rPr>
                <w:sz w:val="20"/>
                <w:szCs w:val="20"/>
                <w:lang w:eastAsia="es-CO"/>
              </w:rPr>
              <w:t>-</w:t>
            </w:r>
          </w:p>
        </w:tc>
        <w:tc>
          <w:tcPr>
            <w:tcW w:w="1132" w:type="dxa"/>
            <w:vAlign w:val="center"/>
          </w:tcPr>
          <w:p w14:paraId="42D4D9C1" w14:textId="503E4393" w:rsidR="2EFEABAD" w:rsidRPr="00591016" w:rsidRDefault="2EFEABAD" w:rsidP="00591016">
            <w:pPr>
              <w:spacing w:after="0"/>
              <w:jc w:val="center"/>
              <w:rPr>
                <w:sz w:val="20"/>
                <w:szCs w:val="20"/>
                <w:lang w:eastAsia="es-CO"/>
              </w:rPr>
            </w:pPr>
            <w:r w:rsidRPr="00591016">
              <w:rPr>
                <w:sz w:val="20"/>
                <w:szCs w:val="20"/>
                <w:lang w:eastAsia="es-CO"/>
              </w:rPr>
              <w:t>-</w:t>
            </w:r>
          </w:p>
        </w:tc>
        <w:tc>
          <w:tcPr>
            <w:tcW w:w="1695" w:type="dxa"/>
            <w:vAlign w:val="center"/>
          </w:tcPr>
          <w:p w14:paraId="1B8156CF" w14:textId="18DEB889" w:rsidR="2EFEABAD" w:rsidRDefault="2EFEABAD" w:rsidP="00591016">
            <w:pPr>
              <w:spacing w:after="0"/>
              <w:jc w:val="center"/>
              <w:rPr>
                <w:sz w:val="20"/>
                <w:szCs w:val="20"/>
                <w:lang w:eastAsia="es-CO"/>
              </w:rPr>
            </w:pPr>
            <w:r w:rsidRPr="2EFEABAD">
              <w:rPr>
                <w:sz w:val="20"/>
                <w:szCs w:val="20"/>
                <w:lang w:eastAsia="es-CO"/>
              </w:rPr>
              <w:t>10</w:t>
            </w:r>
          </w:p>
        </w:tc>
      </w:tr>
      <w:tr w:rsidR="2EFEABAD" w14:paraId="75BFA2AD" w14:textId="77777777" w:rsidTr="00752FF9">
        <w:trPr>
          <w:trHeight w:val="70"/>
        </w:trPr>
        <w:tc>
          <w:tcPr>
            <w:tcW w:w="5450" w:type="dxa"/>
            <w:shd w:val="clear" w:color="auto" w:fill="auto"/>
            <w:vAlign w:val="center"/>
          </w:tcPr>
          <w:p w14:paraId="02500710" w14:textId="47E96F61" w:rsidR="2EFEABAD" w:rsidRDefault="2EFEABAD" w:rsidP="00591016">
            <w:pPr>
              <w:spacing w:after="0"/>
              <w:jc w:val="left"/>
              <w:rPr>
                <w:sz w:val="20"/>
                <w:szCs w:val="20"/>
                <w:lang w:eastAsia="es-CO"/>
              </w:rPr>
            </w:pPr>
            <w:r w:rsidRPr="2EFEABAD">
              <w:rPr>
                <w:sz w:val="20"/>
                <w:szCs w:val="20"/>
                <w:lang w:eastAsia="es-CO"/>
              </w:rPr>
              <w:t>Fonética y fonología de la lengua de señas colombiana. Deletreo manual e inicializaciones basadas en grafías del español</w:t>
            </w:r>
          </w:p>
        </w:tc>
        <w:tc>
          <w:tcPr>
            <w:tcW w:w="1067" w:type="dxa"/>
            <w:shd w:val="clear" w:color="auto" w:fill="auto"/>
            <w:vAlign w:val="center"/>
          </w:tcPr>
          <w:p w14:paraId="5C2C2817" w14:textId="0304386F" w:rsidR="2EFEABAD" w:rsidRPr="00591016" w:rsidRDefault="2EFEABAD" w:rsidP="00591016">
            <w:pPr>
              <w:spacing w:after="0"/>
              <w:jc w:val="center"/>
              <w:rPr>
                <w:sz w:val="20"/>
                <w:szCs w:val="20"/>
                <w:lang w:eastAsia="es-CO"/>
              </w:rPr>
            </w:pPr>
            <w:r w:rsidRPr="00591016">
              <w:rPr>
                <w:sz w:val="20"/>
                <w:szCs w:val="20"/>
                <w:lang w:eastAsia="es-CO"/>
              </w:rPr>
              <w:t>-</w:t>
            </w:r>
          </w:p>
        </w:tc>
        <w:tc>
          <w:tcPr>
            <w:tcW w:w="1132" w:type="dxa"/>
            <w:vAlign w:val="center"/>
          </w:tcPr>
          <w:p w14:paraId="2B8E879A" w14:textId="0A48CB7F" w:rsidR="2EFEABAD" w:rsidRPr="00591016" w:rsidRDefault="2EFEABAD" w:rsidP="00591016">
            <w:pPr>
              <w:spacing w:after="0"/>
              <w:jc w:val="center"/>
              <w:rPr>
                <w:sz w:val="20"/>
                <w:szCs w:val="20"/>
                <w:lang w:eastAsia="es-CO"/>
              </w:rPr>
            </w:pPr>
            <w:r w:rsidRPr="00591016">
              <w:rPr>
                <w:sz w:val="20"/>
                <w:szCs w:val="20"/>
                <w:lang w:eastAsia="es-CO"/>
              </w:rPr>
              <w:t>-</w:t>
            </w:r>
          </w:p>
        </w:tc>
        <w:tc>
          <w:tcPr>
            <w:tcW w:w="1695" w:type="dxa"/>
            <w:vAlign w:val="center"/>
          </w:tcPr>
          <w:p w14:paraId="07988102" w14:textId="58FFBEB0" w:rsidR="2EFEABAD" w:rsidRDefault="2EFEABAD" w:rsidP="00591016">
            <w:pPr>
              <w:spacing w:after="0" w:line="259" w:lineRule="auto"/>
              <w:jc w:val="center"/>
              <w:rPr>
                <w:sz w:val="20"/>
                <w:szCs w:val="20"/>
                <w:lang w:eastAsia="es-CO"/>
              </w:rPr>
            </w:pPr>
            <w:r w:rsidRPr="2EFEABAD">
              <w:rPr>
                <w:sz w:val="20"/>
                <w:szCs w:val="20"/>
                <w:lang w:eastAsia="es-CO"/>
              </w:rPr>
              <w:t>25</w:t>
            </w:r>
          </w:p>
        </w:tc>
      </w:tr>
      <w:tr w:rsidR="2EFEABAD" w14:paraId="60053DF0" w14:textId="77777777" w:rsidTr="00752FF9">
        <w:trPr>
          <w:trHeight w:val="70"/>
        </w:trPr>
        <w:tc>
          <w:tcPr>
            <w:tcW w:w="5450" w:type="dxa"/>
            <w:shd w:val="clear" w:color="auto" w:fill="auto"/>
            <w:vAlign w:val="center"/>
          </w:tcPr>
          <w:p w14:paraId="6983F37E" w14:textId="435F8779" w:rsidR="2EFEABAD" w:rsidRDefault="2EFEABAD" w:rsidP="00591016">
            <w:pPr>
              <w:spacing w:after="0"/>
              <w:jc w:val="left"/>
              <w:rPr>
                <w:sz w:val="20"/>
                <w:szCs w:val="20"/>
                <w:lang w:eastAsia="es-CO"/>
              </w:rPr>
            </w:pPr>
            <w:r w:rsidRPr="2EFEABAD">
              <w:rPr>
                <w:sz w:val="20"/>
                <w:szCs w:val="20"/>
                <w:lang w:eastAsia="es-CO"/>
              </w:rPr>
              <w:t>Curso de español para niños</w:t>
            </w:r>
          </w:p>
        </w:tc>
        <w:tc>
          <w:tcPr>
            <w:tcW w:w="1067" w:type="dxa"/>
            <w:shd w:val="clear" w:color="auto" w:fill="auto"/>
            <w:vAlign w:val="center"/>
          </w:tcPr>
          <w:p w14:paraId="33EBC6BE" w14:textId="428695C6" w:rsidR="2EFEABAD" w:rsidRPr="00591016" w:rsidRDefault="2EFEABAD" w:rsidP="00591016">
            <w:pPr>
              <w:spacing w:after="0"/>
              <w:jc w:val="center"/>
              <w:rPr>
                <w:sz w:val="20"/>
                <w:szCs w:val="20"/>
                <w:lang w:eastAsia="es-CO"/>
              </w:rPr>
            </w:pPr>
            <w:r w:rsidRPr="00591016">
              <w:rPr>
                <w:sz w:val="20"/>
                <w:szCs w:val="20"/>
                <w:lang w:eastAsia="es-CO"/>
              </w:rPr>
              <w:t>-</w:t>
            </w:r>
          </w:p>
        </w:tc>
        <w:tc>
          <w:tcPr>
            <w:tcW w:w="1132" w:type="dxa"/>
            <w:vAlign w:val="center"/>
          </w:tcPr>
          <w:p w14:paraId="51D78FC1" w14:textId="16844ECB" w:rsidR="2EFEABAD" w:rsidRPr="00591016" w:rsidRDefault="2EFEABAD" w:rsidP="00591016">
            <w:pPr>
              <w:spacing w:after="0"/>
              <w:jc w:val="center"/>
              <w:rPr>
                <w:sz w:val="20"/>
                <w:szCs w:val="20"/>
                <w:lang w:eastAsia="es-CO"/>
              </w:rPr>
            </w:pPr>
            <w:r w:rsidRPr="00591016">
              <w:rPr>
                <w:sz w:val="20"/>
                <w:szCs w:val="20"/>
                <w:lang w:eastAsia="es-CO"/>
              </w:rPr>
              <w:t>-</w:t>
            </w:r>
          </w:p>
        </w:tc>
        <w:tc>
          <w:tcPr>
            <w:tcW w:w="1695" w:type="dxa"/>
            <w:vAlign w:val="center"/>
          </w:tcPr>
          <w:p w14:paraId="05959905" w14:textId="2AF48BE0" w:rsidR="2EFEABAD" w:rsidRDefault="2EFEABAD" w:rsidP="00591016">
            <w:pPr>
              <w:spacing w:after="0" w:line="259" w:lineRule="auto"/>
              <w:jc w:val="center"/>
              <w:rPr>
                <w:sz w:val="20"/>
                <w:szCs w:val="20"/>
                <w:lang w:eastAsia="es-CO"/>
              </w:rPr>
            </w:pPr>
            <w:r w:rsidRPr="2EFEABAD">
              <w:rPr>
                <w:sz w:val="20"/>
                <w:szCs w:val="20"/>
                <w:lang w:eastAsia="es-CO"/>
              </w:rPr>
              <w:t>2</w:t>
            </w:r>
          </w:p>
        </w:tc>
      </w:tr>
      <w:tr w:rsidR="2EFEABAD" w14:paraId="78CF8CAD" w14:textId="77777777" w:rsidTr="00752FF9">
        <w:trPr>
          <w:trHeight w:val="70"/>
        </w:trPr>
        <w:tc>
          <w:tcPr>
            <w:tcW w:w="5450" w:type="dxa"/>
            <w:shd w:val="clear" w:color="auto" w:fill="auto"/>
            <w:vAlign w:val="center"/>
          </w:tcPr>
          <w:p w14:paraId="21DA6DE8" w14:textId="7705DAAA" w:rsidR="2EFEABAD" w:rsidRDefault="2EFEABAD" w:rsidP="00591016">
            <w:pPr>
              <w:spacing w:after="0"/>
              <w:jc w:val="left"/>
              <w:rPr>
                <w:sz w:val="20"/>
                <w:szCs w:val="20"/>
                <w:lang w:eastAsia="es-CO"/>
              </w:rPr>
            </w:pPr>
            <w:r w:rsidRPr="2EFEABAD">
              <w:rPr>
                <w:sz w:val="20"/>
                <w:szCs w:val="20"/>
                <w:lang w:eastAsia="es-CO"/>
              </w:rPr>
              <w:t>Escribir con la imagen y dibujar con la palabra</w:t>
            </w:r>
          </w:p>
        </w:tc>
        <w:tc>
          <w:tcPr>
            <w:tcW w:w="1067" w:type="dxa"/>
            <w:shd w:val="clear" w:color="auto" w:fill="auto"/>
            <w:vAlign w:val="center"/>
          </w:tcPr>
          <w:p w14:paraId="41491A01" w14:textId="02A2FF26" w:rsidR="2EFEABAD" w:rsidRPr="00591016" w:rsidRDefault="2EFEABAD" w:rsidP="00591016">
            <w:pPr>
              <w:spacing w:after="0"/>
              <w:jc w:val="center"/>
              <w:rPr>
                <w:sz w:val="20"/>
                <w:szCs w:val="20"/>
                <w:lang w:eastAsia="es-CO"/>
              </w:rPr>
            </w:pPr>
            <w:r w:rsidRPr="00591016">
              <w:rPr>
                <w:sz w:val="20"/>
                <w:szCs w:val="20"/>
                <w:lang w:eastAsia="es-CO"/>
              </w:rPr>
              <w:t>-</w:t>
            </w:r>
          </w:p>
        </w:tc>
        <w:tc>
          <w:tcPr>
            <w:tcW w:w="1132" w:type="dxa"/>
            <w:vAlign w:val="center"/>
          </w:tcPr>
          <w:p w14:paraId="2439B9CD" w14:textId="621C6C7F" w:rsidR="2EFEABAD" w:rsidRDefault="2EFEABAD" w:rsidP="00591016">
            <w:pPr>
              <w:spacing w:after="0" w:line="259" w:lineRule="auto"/>
              <w:jc w:val="center"/>
              <w:rPr>
                <w:sz w:val="20"/>
                <w:szCs w:val="20"/>
                <w:lang w:eastAsia="es-CO"/>
              </w:rPr>
            </w:pPr>
            <w:r w:rsidRPr="2EFEABAD">
              <w:rPr>
                <w:sz w:val="20"/>
                <w:szCs w:val="20"/>
                <w:lang w:eastAsia="es-CO"/>
              </w:rPr>
              <w:t>-</w:t>
            </w:r>
          </w:p>
        </w:tc>
        <w:tc>
          <w:tcPr>
            <w:tcW w:w="1695" w:type="dxa"/>
            <w:vAlign w:val="center"/>
          </w:tcPr>
          <w:p w14:paraId="18947FB5" w14:textId="75B00BB2" w:rsidR="2EFEABAD" w:rsidRDefault="2EFEABAD" w:rsidP="00591016">
            <w:pPr>
              <w:spacing w:after="0" w:line="259" w:lineRule="auto"/>
              <w:jc w:val="center"/>
              <w:rPr>
                <w:sz w:val="20"/>
                <w:szCs w:val="20"/>
                <w:lang w:eastAsia="es-CO"/>
              </w:rPr>
            </w:pPr>
            <w:r w:rsidRPr="2EFEABAD">
              <w:rPr>
                <w:sz w:val="20"/>
                <w:szCs w:val="20"/>
                <w:lang w:eastAsia="es-CO"/>
              </w:rPr>
              <w:t>30</w:t>
            </w:r>
          </w:p>
        </w:tc>
      </w:tr>
      <w:tr w:rsidR="2EFEABAD" w14:paraId="68086C86" w14:textId="77777777" w:rsidTr="00752FF9">
        <w:trPr>
          <w:trHeight w:val="70"/>
        </w:trPr>
        <w:tc>
          <w:tcPr>
            <w:tcW w:w="5450" w:type="dxa"/>
            <w:shd w:val="clear" w:color="auto" w:fill="auto"/>
            <w:vAlign w:val="center"/>
          </w:tcPr>
          <w:p w14:paraId="31B73658" w14:textId="73F9A3A5" w:rsidR="2EFEABAD" w:rsidRDefault="2EFEABAD" w:rsidP="00591016">
            <w:pPr>
              <w:spacing w:after="0"/>
              <w:jc w:val="left"/>
              <w:rPr>
                <w:sz w:val="20"/>
                <w:szCs w:val="20"/>
                <w:lang w:eastAsia="es-CO"/>
              </w:rPr>
            </w:pPr>
            <w:proofErr w:type="spellStart"/>
            <w:r w:rsidRPr="2EFEABAD">
              <w:rPr>
                <w:sz w:val="20"/>
                <w:szCs w:val="20"/>
                <w:lang w:eastAsia="es-CO"/>
              </w:rPr>
              <w:t>Glotopolítica</w:t>
            </w:r>
            <w:proofErr w:type="spellEnd"/>
            <w:r w:rsidRPr="2EFEABAD">
              <w:rPr>
                <w:sz w:val="20"/>
                <w:szCs w:val="20"/>
                <w:lang w:eastAsia="es-CO"/>
              </w:rPr>
              <w:t xml:space="preserve"> e intercomprensión</w:t>
            </w:r>
          </w:p>
        </w:tc>
        <w:tc>
          <w:tcPr>
            <w:tcW w:w="1067" w:type="dxa"/>
            <w:shd w:val="clear" w:color="auto" w:fill="auto"/>
            <w:vAlign w:val="center"/>
          </w:tcPr>
          <w:p w14:paraId="187C2E0C" w14:textId="04EC28A7" w:rsidR="2EFEABAD" w:rsidRPr="00591016" w:rsidRDefault="2EFEABAD" w:rsidP="00591016">
            <w:pPr>
              <w:spacing w:after="0"/>
              <w:jc w:val="center"/>
              <w:rPr>
                <w:sz w:val="20"/>
                <w:szCs w:val="20"/>
                <w:lang w:eastAsia="es-CO"/>
              </w:rPr>
            </w:pPr>
            <w:r w:rsidRPr="00591016">
              <w:rPr>
                <w:sz w:val="20"/>
                <w:szCs w:val="20"/>
                <w:lang w:eastAsia="es-CO"/>
              </w:rPr>
              <w:t>-</w:t>
            </w:r>
          </w:p>
        </w:tc>
        <w:tc>
          <w:tcPr>
            <w:tcW w:w="1132" w:type="dxa"/>
            <w:vAlign w:val="center"/>
          </w:tcPr>
          <w:p w14:paraId="7F69A127" w14:textId="1A0665E4" w:rsidR="2EFEABAD" w:rsidRPr="00591016" w:rsidRDefault="2EFEABAD" w:rsidP="00591016">
            <w:pPr>
              <w:spacing w:after="0"/>
              <w:jc w:val="center"/>
              <w:rPr>
                <w:sz w:val="20"/>
                <w:szCs w:val="20"/>
                <w:lang w:eastAsia="es-CO"/>
              </w:rPr>
            </w:pPr>
            <w:r w:rsidRPr="00591016">
              <w:rPr>
                <w:sz w:val="20"/>
                <w:szCs w:val="20"/>
                <w:lang w:eastAsia="es-CO"/>
              </w:rPr>
              <w:t>-</w:t>
            </w:r>
          </w:p>
        </w:tc>
        <w:tc>
          <w:tcPr>
            <w:tcW w:w="1695" w:type="dxa"/>
            <w:vAlign w:val="center"/>
          </w:tcPr>
          <w:p w14:paraId="034D54AD" w14:textId="1A365F22" w:rsidR="2EFEABAD" w:rsidRDefault="2EFEABAD" w:rsidP="00591016">
            <w:pPr>
              <w:spacing w:after="0" w:line="259" w:lineRule="auto"/>
              <w:jc w:val="center"/>
              <w:rPr>
                <w:sz w:val="20"/>
                <w:szCs w:val="20"/>
                <w:lang w:eastAsia="es-CO"/>
              </w:rPr>
            </w:pPr>
            <w:r w:rsidRPr="2EFEABAD">
              <w:rPr>
                <w:sz w:val="20"/>
                <w:szCs w:val="20"/>
                <w:lang w:eastAsia="es-CO"/>
              </w:rPr>
              <w:t>120</w:t>
            </w:r>
          </w:p>
        </w:tc>
      </w:tr>
      <w:tr w:rsidR="2EFEABAD" w14:paraId="37EA8A37" w14:textId="77777777" w:rsidTr="00752FF9">
        <w:trPr>
          <w:trHeight w:val="70"/>
        </w:trPr>
        <w:tc>
          <w:tcPr>
            <w:tcW w:w="5450" w:type="dxa"/>
            <w:shd w:val="clear" w:color="auto" w:fill="auto"/>
            <w:vAlign w:val="center"/>
          </w:tcPr>
          <w:p w14:paraId="50B2DBFB" w14:textId="3251B62D" w:rsidR="2EFEABAD" w:rsidRDefault="2EFEABAD" w:rsidP="00591016">
            <w:pPr>
              <w:spacing w:after="0"/>
              <w:jc w:val="left"/>
              <w:rPr>
                <w:sz w:val="20"/>
                <w:szCs w:val="20"/>
                <w:lang w:eastAsia="es-CO"/>
              </w:rPr>
            </w:pPr>
            <w:r w:rsidRPr="2EFEABAD">
              <w:rPr>
                <w:sz w:val="20"/>
                <w:szCs w:val="20"/>
                <w:lang w:eastAsia="es-CO"/>
              </w:rPr>
              <w:t>Edición de literatura infantil y juvenil</w:t>
            </w:r>
          </w:p>
        </w:tc>
        <w:tc>
          <w:tcPr>
            <w:tcW w:w="1067" w:type="dxa"/>
            <w:shd w:val="clear" w:color="auto" w:fill="auto"/>
            <w:vAlign w:val="center"/>
          </w:tcPr>
          <w:p w14:paraId="2C225E1A" w14:textId="3CE51100" w:rsidR="2EFEABAD" w:rsidRPr="00591016" w:rsidRDefault="2EFEABAD" w:rsidP="00591016">
            <w:pPr>
              <w:spacing w:after="0"/>
              <w:jc w:val="center"/>
              <w:rPr>
                <w:sz w:val="20"/>
                <w:szCs w:val="20"/>
                <w:lang w:eastAsia="es-CO"/>
              </w:rPr>
            </w:pPr>
            <w:r w:rsidRPr="00591016">
              <w:rPr>
                <w:sz w:val="20"/>
                <w:szCs w:val="20"/>
                <w:lang w:eastAsia="es-CO"/>
              </w:rPr>
              <w:t>-</w:t>
            </w:r>
          </w:p>
        </w:tc>
        <w:tc>
          <w:tcPr>
            <w:tcW w:w="1132" w:type="dxa"/>
            <w:vAlign w:val="center"/>
          </w:tcPr>
          <w:p w14:paraId="76EE416D" w14:textId="57558F23" w:rsidR="2EFEABAD" w:rsidRPr="00591016" w:rsidRDefault="2EFEABAD" w:rsidP="00591016">
            <w:pPr>
              <w:spacing w:after="0"/>
              <w:jc w:val="center"/>
              <w:rPr>
                <w:sz w:val="20"/>
                <w:szCs w:val="20"/>
                <w:lang w:eastAsia="es-CO"/>
              </w:rPr>
            </w:pPr>
            <w:r w:rsidRPr="00591016">
              <w:rPr>
                <w:sz w:val="20"/>
                <w:szCs w:val="20"/>
                <w:lang w:eastAsia="es-CO"/>
              </w:rPr>
              <w:t>-</w:t>
            </w:r>
          </w:p>
        </w:tc>
        <w:tc>
          <w:tcPr>
            <w:tcW w:w="1695" w:type="dxa"/>
            <w:vAlign w:val="center"/>
          </w:tcPr>
          <w:p w14:paraId="112910C1" w14:textId="60FF94A0" w:rsidR="2EFEABAD" w:rsidRDefault="2EFEABAD" w:rsidP="00591016">
            <w:pPr>
              <w:spacing w:after="0" w:line="259" w:lineRule="auto"/>
              <w:jc w:val="center"/>
              <w:rPr>
                <w:sz w:val="20"/>
                <w:szCs w:val="20"/>
                <w:lang w:eastAsia="es-CO"/>
              </w:rPr>
            </w:pPr>
            <w:r w:rsidRPr="2EFEABAD">
              <w:rPr>
                <w:sz w:val="20"/>
                <w:szCs w:val="20"/>
                <w:lang w:eastAsia="es-CO"/>
              </w:rPr>
              <w:t>5</w:t>
            </w:r>
          </w:p>
        </w:tc>
      </w:tr>
      <w:tr w:rsidR="005E6590" w:rsidRPr="00B2115B" w14:paraId="35884E65" w14:textId="23AEFE0A" w:rsidTr="2EFEABAD">
        <w:tc>
          <w:tcPr>
            <w:tcW w:w="2916" w:type="pct"/>
            <w:shd w:val="clear" w:color="auto" w:fill="auto"/>
            <w:vAlign w:val="center"/>
          </w:tcPr>
          <w:p w14:paraId="06C2E52D" w14:textId="77777777" w:rsidR="005E6590" w:rsidRPr="00B2115B" w:rsidRDefault="005E6590" w:rsidP="005E6590">
            <w:pPr>
              <w:spacing w:after="0"/>
              <w:jc w:val="left"/>
              <w:rPr>
                <w:b/>
                <w:bCs/>
                <w:sz w:val="20"/>
                <w:szCs w:val="20"/>
                <w:lang w:eastAsia="es-CO"/>
              </w:rPr>
            </w:pPr>
            <w:r w:rsidRPr="00B2115B">
              <w:rPr>
                <w:b/>
                <w:bCs/>
                <w:sz w:val="20"/>
                <w:szCs w:val="20"/>
                <w:lang w:eastAsia="es-CO"/>
              </w:rPr>
              <w:t>TOTAL</w:t>
            </w:r>
          </w:p>
        </w:tc>
        <w:tc>
          <w:tcPr>
            <w:tcW w:w="571" w:type="pct"/>
            <w:shd w:val="clear" w:color="auto" w:fill="auto"/>
            <w:vAlign w:val="center"/>
          </w:tcPr>
          <w:p w14:paraId="7DDEB40E" w14:textId="77777777" w:rsidR="005E6590" w:rsidRPr="00B2115B" w:rsidRDefault="005E6590" w:rsidP="005E6590">
            <w:pPr>
              <w:spacing w:after="0"/>
              <w:jc w:val="center"/>
              <w:rPr>
                <w:b/>
                <w:bCs/>
                <w:sz w:val="20"/>
                <w:szCs w:val="20"/>
                <w:lang w:eastAsia="es-CO"/>
              </w:rPr>
            </w:pPr>
            <w:r>
              <w:rPr>
                <w:b/>
                <w:bCs/>
                <w:sz w:val="20"/>
                <w:szCs w:val="20"/>
                <w:lang w:eastAsia="es-CO"/>
              </w:rPr>
              <w:t>288</w:t>
            </w:r>
          </w:p>
        </w:tc>
        <w:tc>
          <w:tcPr>
            <w:tcW w:w="606" w:type="pct"/>
            <w:vAlign w:val="center"/>
          </w:tcPr>
          <w:p w14:paraId="63AE6C94" w14:textId="1121E9C1" w:rsidR="005E6590" w:rsidRDefault="005E6590" w:rsidP="005E6590">
            <w:pPr>
              <w:spacing w:after="0"/>
              <w:jc w:val="center"/>
              <w:rPr>
                <w:b/>
                <w:bCs/>
                <w:sz w:val="20"/>
                <w:szCs w:val="20"/>
                <w:lang w:eastAsia="es-CO"/>
              </w:rPr>
            </w:pPr>
            <w:r w:rsidRPr="34C9CAE9">
              <w:rPr>
                <w:b/>
                <w:bCs/>
                <w:sz w:val="20"/>
                <w:szCs w:val="20"/>
                <w:lang w:eastAsia="es-CO"/>
              </w:rPr>
              <w:t>214</w:t>
            </w:r>
          </w:p>
        </w:tc>
        <w:tc>
          <w:tcPr>
            <w:tcW w:w="907" w:type="pct"/>
            <w:vAlign w:val="center"/>
          </w:tcPr>
          <w:p w14:paraId="0B5485B3" w14:textId="0F46269C" w:rsidR="005E6590" w:rsidRPr="34C9CAE9" w:rsidRDefault="000F3C07" w:rsidP="005E6590">
            <w:pPr>
              <w:spacing w:after="0"/>
              <w:jc w:val="center"/>
              <w:rPr>
                <w:b/>
                <w:bCs/>
                <w:sz w:val="20"/>
                <w:szCs w:val="20"/>
                <w:lang w:eastAsia="es-CO"/>
              </w:rPr>
            </w:pPr>
            <w:r>
              <w:rPr>
                <w:b/>
                <w:bCs/>
                <w:sz w:val="20"/>
                <w:szCs w:val="20"/>
                <w:lang w:eastAsia="es-CO"/>
              </w:rPr>
              <w:t>297</w:t>
            </w:r>
          </w:p>
        </w:tc>
      </w:tr>
    </w:tbl>
    <w:p w14:paraId="4934505B" w14:textId="77777777" w:rsidR="00CE7061" w:rsidRDefault="00CE7061" w:rsidP="00CE7061">
      <w:pPr>
        <w:spacing w:after="0"/>
        <w:jc w:val="center"/>
        <w:rPr>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76FBA0D3" w14:textId="77777777" w:rsidR="00CE7061" w:rsidRPr="004704ED" w:rsidRDefault="00CE7061" w:rsidP="00CE7061">
      <w:pPr>
        <w:spacing w:after="0"/>
        <w:jc w:val="center"/>
        <w:rPr>
          <w:rFonts w:ascii="Arial Narrow" w:hAnsi="Arial Narrow"/>
          <w:i/>
          <w:iCs/>
          <w:sz w:val="20"/>
          <w:szCs w:val="20"/>
        </w:rPr>
      </w:pPr>
    </w:p>
    <w:p w14:paraId="1291E9CA" w14:textId="77777777" w:rsidR="002679BC" w:rsidRDefault="002679BC" w:rsidP="00965B58">
      <w:pPr>
        <w:rPr>
          <w:rFonts w:eastAsia="Verdana" w:cs="Verdana"/>
          <w:szCs w:val="24"/>
        </w:rPr>
      </w:pPr>
    </w:p>
    <w:p w14:paraId="75E09606" w14:textId="7E825A5A" w:rsidR="00965B58" w:rsidRDefault="3113FBB6" w:rsidP="00965B58">
      <w:pPr>
        <w:rPr>
          <w:rFonts w:eastAsia="Verdana" w:cs="Verdana"/>
          <w:szCs w:val="24"/>
        </w:rPr>
      </w:pPr>
      <w:r w:rsidRPr="34C9CAE9">
        <w:rPr>
          <w:rFonts w:eastAsia="Verdana" w:cs="Verdana"/>
          <w:szCs w:val="24"/>
        </w:rPr>
        <w:t>Con miras a fortalecer los procesos de formación en las maestrías, al igual que complementar las habilidades adquiridas en los procesos de investigación, para el año 2021</w:t>
      </w:r>
      <w:r w:rsidR="007722BC">
        <w:rPr>
          <w:rFonts w:eastAsia="Verdana" w:cs="Verdana"/>
          <w:szCs w:val="24"/>
        </w:rPr>
        <w:t xml:space="preserve"> – I</w:t>
      </w:r>
      <w:r w:rsidR="00FA3464">
        <w:rPr>
          <w:rFonts w:eastAsia="Verdana" w:cs="Verdana"/>
          <w:szCs w:val="24"/>
        </w:rPr>
        <w:t>I</w:t>
      </w:r>
      <w:r w:rsidR="007722BC">
        <w:rPr>
          <w:rFonts w:eastAsia="Verdana" w:cs="Verdana"/>
          <w:szCs w:val="24"/>
        </w:rPr>
        <w:t xml:space="preserve"> y 2022</w:t>
      </w:r>
      <w:r w:rsidRPr="34C9CAE9">
        <w:rPr>
          <w:rFonts w:eastAsia="Verdana" w:cs="Verdana"/>
          <w:szCs w:val="24"/>
        </w:rPr>
        <w:t xml:space="preserve"> se plantea el sostenimiento de la oferta en educación continua del Instituto, manteniendo sus convocatorias para los cursos y diplomados en modalidad virtual y remota (virtual sincrónica); proporcionando mayor acceso a nivel nacional por parte de los interesados.</w:t>
      </w:r>
      <w:bookmarkStart w:id="42" w:name="_Toc496542224"/>
      <w:bookmarkStart w:id="43" w:name="_Toc504559841"/>
      <w:bookmarkStart w:id="44" w:name="_Toc505012472"/>
      <w:bookmarkStart w:id="45" w:name="_Toc31007617"/>
    </w:p>
    <w:p w14:paraId="45185E7F" w14:textId="69D1192B" w:rsidR="00347813" w:rsidRDefault="00347813" w:rsidP="00347813">
      <w:pPr>
        <w:rPr>
          <w:rFonts w:eastAsia="Verdana" w:cs="Verdana"/>
          <w:szCs w:val="24"/>
        </w:rPr>
      </w:pPr>
      <w:r w:rsidRPr="34C9CAE9">
        <w:rPr>
          <w:rFonts w:eastAsia="Verdana" w:cs="Verdana"/>
          <w:szCs w:val="24"/>
        </w:rPr>
        <w:t xml:space="preserve">Con </w:t>
      </w:r>
      <w:r>
        <w:rPr>
          <w:rFonts w:eastAsia="Verdana" w:cs="Verdana"/>
          <w:szCs w:val="24"/>
        </w:rPr>
        <w:t xml:space="preserve">la </w:t>
      </w:r>
      <w:r w:rsidRPr="34C9CAE9">
        <w:rPr>
          <w:rFonts w:eastAsia="Verdana" w:cs="Verdana"/>
          <w:szCs w:val="24"/>
        </w:rPr>
        <w:t xml:space="preserve">Educación </w:t>
      </w:r>
      <w:r w:rsidRPr="004E37A2">
        <w:rPr>
          <w:rFonts w:eastAsia="Verdana" w:cs="Verdana"/>
          <w:szCs w:val="24"/>
        </w:rPr>
        <w:t xml:space="preserve">Continua en el 2020 </w:t>
      </w:r>
      <w:r w:rsidR="007722BC" w:rsidRPr="004E37A2">
        <w:rPr>
          <w:rFonts w:eastAsia="Verdana" w:cs="Verdana"/>
          <w:szCs w:val="24"/>
        </w:rPr>
        <w:t>y en el prime</w:t>
      </w:r>
      <w:r w:rsidR="00FB2C5D" w:rsidRPr="004E37A2">
        <w:rPr>
          <w:rFonts w:eastAsia="Verdana" w:cs="Verdana"/>
          <w:szCs w:val="24"/>
        </w:rPr>
        <w:t>r</w:t>
      </w:r>
      <w:r w:rsidR="00FB2C5D">
        <w:rPr>
          <w:rFonts w:eastAsia="Verdana" w:cs="Verdana"/>
          <w:szCs w:val="24"/>
        </w:rPr>
        <w:t xml:space="preserve"> semestre de la presente vigencia </w:t>
      </w:r>
      <w:r w:rsidRPr="34C9CAE9">
        <w:rPr>
          <w:rFonts w:eastAsia="Verdana" w:cs="Verdana"/>
          <w:szCs w:val="24"/>
        </w:rPr>
        <w:t xml:space="preserve">el ICC llegó a departamentos como Amazonas, Antioquia, </w:t>
      </w:r>
      <w:r w:rsidR="00FA3464" w:rsidRPr="00FA3464">
        <w:rPr>
          <w:rFonts w:eastAsia="Verdana" w:cs="Verdana"/>
          <w:szCs w:val="24"/>
        </w:rPr>
        <w:t>Archipiélago de San Andrés</w:t>
      </w:r>
      <w:r w:rsidR="00FA3464">
        <w:rPr>
          <w:rFonts w:eastAsia="Verdana" w:cs="Verdana"/>
          <w:szCs w:val="24"/>
        </w:rPr>
        <w:t xml:space="preserve">, </w:t>
      </w:r>
      <w:r w:rsidRPr="34C9CAE9">
        <w:rPr>
          <w:rFonts w:eastAsia="Verdana" w:cs="Verdana"/>
          <w:szCs w:val="24"/>
        </w:rPr>
        <w:t>Atlántico, Bolívar</w:t>
      </w:r>
      <w:r w:rsidR="00FB2C5D">
        <w:rPr>
          <w:rFonts w:eastAsia="Verdana" w:cs="Verdana"/>
          <w:szCs w:val="24"/>
        </w:rPr>
        <w:t>,</w:t>
      </w:r>
      <w:r w:rsidRPr="34C9CAE9">
        <w:rPr>
          <w:rFonts w:eastAsia="Verdana" w:cs="Verdana"/>
          <w:szCs w:val="24"/>
        </w:rPr>
        <w:t xml:space="preserve"> Boyacá, Caldas, Caquetá, Casanare, Cauca, Cesar, Chocó, Córdoba, Cundinamarca, Huila, La Guajira, Magdalena, Meta, Nariño, Norte De Santander, Putumayo, Quindío, Risaralda, Santander, Tolima</w:t>
      </w:r>
      <w:r w:rsidR="00FA3464">
        <w:rPr>
          <w:rFonts w:eastAsia="Verdana" w:cs="Verdana"/>
          <w:szCs w:val="24"/>
        </w:rPr>
        <w:t xml:space="preserve">, </w:t>
      </w:r>
      <w:r w:rsidRPr="34C9CAE9">
        <w:rPr>
          <w:rFonts w:eastAsia="Verdana" w:cs="Verdana"/>
          <w:szCs w:val="24"/>
        </w:rPr>
        <w:t>Valle Del Cauca</w:t>
      </w:r>
      <w:r w:rsidR="00FA3464">
        <w:rPr>
          <w:rFonts w:eastAsia="Verdana" w:cs="Verdana"/>
          <w:szCs w:val="24"/>
        </w:rPr>
        <w:t xml:space="preserve"> y </w:t>
      </w:r>
      <w:r w:rsidR="00FA3464">
        <w:rPr>
          <w:rStyle w:val="normaltextrun"/>
          <w:color w:val="000000"/>
          <w:bdr w:val="none" w:sz="0" w:space="0" w:color="auto" w:frame="1"/>
        </w:rPr>
        <w:t>Vaupés</w:t>
      </w:r>
      <w:r w:rsidRPr="34C9CAE9">
        <w:rPr>
          <w:rFonts w:eastAsia="Verdana" w:cs="Verdana"/>
          <w:szCs w:val="24"/>
        </w:rPr>
        <w:t>.</w:t>
      </w:r>
    </w:p>
    <w:p w14:paraId="29A9781E" w14:textId="77777777" w:rsidR="009E3BF2" w:rsidRDefault="009E3BF2" w:rsidP="00965B58"/>
    <w:p w14:paraId="13E1C587" w14:textId="738E002B" w:rsidR="00347813" w:rsidRDefault="00F43666" w:rsidP="00965B58">
      <w:pPr>
        <w:rPr>
          <w:rFonts w:eastAsia="Verdana" w:cs="Verdana"/>
          <w:szCs w:val="24"/>
        </w:rPr>
      </w:pPr>
      <w:r>
        <w:rPr>
          <w:noProof/>
        </w:rPr>
        <w:lastRenderedPageBreak/>
        <w:drawing>
          <wp:anchor distT="0" distB="0" distL="114300" distR="114300" simplePos="0" relativeHeight="251621376" behindDoc="0" locked="0" layoutInCell="1" allowOverlap="1" wp14:anchorId="7C40D038" wp14:editId="29776470">
            <wp:simplePos x="0" y="0"/>
            <wp:positionH relativeFrom="margin">
              <wp:posOffset>1240593</wp:posOffset>
            </wp:positionH>
            <wp:positionV relativeFrom="paragraph">
              <wp:posOffset>65405</wp:posOffset>
            </wp:positionV>
            <wp:extent cx="4125242" cy="3480895"/>
            <wp:effectExtent l="19050" t="19050" r="27940" b="24765"/>
            <wp:wrapNone/>
            <wp:docPr id="24" name="Image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125242" cy="34808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7D4218" w14:textId="1AAD8AFC" w:rsidR="00965B58" w:rsidRDefault="00965B58" w:rsidP="00965B58">
      <w:pPr>
        <w:rPr>
          <w:rFonts w:eastAsia="Verdana" w:cs="Verdana"/>
          <w:szCs w:val="24"/>
        </w:rPr>
      </w:pPr>
    </w:p>
    <w:p w14:paraId="060BC540" w14:textId="6234D998" w:rsidR="00965B58" w:rsidRDefault="00965B58" w:rsidP="00965B58">
      <w:pPr>
        <w:rPr>
          <w:rFonts w:eastAsia="Verdana" w:cs="Verdana"/>
          <w:szCs w:val="24"/>
        </w:rPr>
      </w:pPr>
    </w:p>
    <w:p w14:paraId="2E422558" w14:textId="77777777" w:rsidR="00965B58" w:rsidRDefault="00965B58" w:rsidP="00965B58">
      <w:pPr>
        <w:rPr>
          <w:rFonts w:eastAsia="Verdana" w:cs="Verdana"/>
          <w:szCs w:val="24"/>
        </w:rPr>
      </w:pPr>
    </w:p>
    <w:p w14:paraId="112C0069" w14:textId="68E42DCB" w:rsidR="00965B58" w:rsidRDefault="00965B58" w:rsidP="00965B58">
      <w:pPr>
        <w:rPr>
          <w:rFonts w:eastAsia="Verdana" w:cs="Verdana"/>
          <w:szCs w:val="24"/>
        </w:rPr>
      </w:pPr>
    </w:p>
    <w:p w14:paraId="279854BE" w14:textId="77777777" w:rsidR="00965B58" w:rsidRDefault="00965B58" w:rsidP="00965B58">
      <w:pPr>
        <w:rPr>
          <w:rFonts w:eastAsia="Verdana" w:cs="Verdana"/>
          <w:szCs w:val="24"/>
        </w:rPr>
      </w:pPr>
    </w:p>
    <w:p w14:paraId="502F19AB" w14:textId="1A3D5020" w:rsidR="00965B58" w:rsidRDefault="00965B58" w:rsidP="00965B58">
      <w:pPr>
        <w:rPr>
          <w:rFonts w:eastAsia="Verdana" w:cs="Verdana"/>
          <w:szCs w:val="24"/>
        </w:rPr>
      </w:pPr>
    </w:p>
    <w:p w14:paraId="11463162" w14:textId="18124389" w:rsidR="00965B58" w:rsidRDefault="00965B58" w:rsidP="00965B58">
      <w:pPr>
        <w:rPr>
          <w:rFonts w:eastAsia="Verdana" w:cs="Verdana"/>
          <w:szCs w:val="24"/>
        </w:rPr>
      </w:pPr>
    </w:p>
    <w:p w14:paraId="79C9D539" w14:textId="0F012691" w:rsidR="00965B58" w:rsidRDefault="00965B58" w:rsidP="00965B58">
      <w:pPr>
        <w:rPr>
          <w:rFonts w:eastAsia="Verdana" w:cs="Verdana"/>
          <w:szCs w:val="24"/>
        </w:rPr>
      </w:pPr>
    </w:p>
    <w:p w14:paraId="60D2172B" w14:textId="1F138A6F" w:rsidR="00347813" w:rsidRDefault="00347813" w:rsidP="00965B58">
      <w:pPr>
        <w:rPr>
          <w:i/>
          <w:iCs/>
          <w:sz w:val="20"/>
          <w:szCs w:val="20"/>
        </w:rPr>
      </w:pPr>
    </w:p>
    <w:p w14:paraId="4BB2831D" w14:textId="2D9FECED" w:rsidR="00F43666" w:rsidRDefault="00F43666" w:rsidP="00965B58">
      <w:pPr>
        <w:rPr>
          <w:i/>
          <w:iCs/>
          <w:sz w:val="20"/>
          <w:szCs w:val="20"/>
        </w:rPr>
      </w:pPr>
    </w:p>
    <w:p w14:paraId="6B510BC6" w14:textId="77777777" w:rsidR="00F43666" w:rsidRDefault="00F43666" w:rsidP="00965B58">
      <w:pPr>
        <w:rPr>
          <w:i/>
          <w:iCs/>
          <w:sz w:val="20"/>
          <w:szCs w:val="20"/>
        </w:rPr>
      </w:pPr>
    </w:p>
    <w:p w14:paraId="21F68952" w14:textId="616EA69C" w:rsidR="00B33103" w:rsidRPr="00B33103" w:rsidRDefault="00B33103" w:rsidP="00B33103">
      <w:pPr>
        <w:pStyle w:val="Epgrafe"/>
        <w:jc w:val="center"/>
        <w:rPr>
          <w:rFonts w:ascii="Verdana" w:hAnsi="Verdana" w:cs="Times New Roman"/>
          <w:sz w:val="20"/>
          <w:szCs w:val="20"/>
          <w:lang w:eastAsia="en-US"/>
        </w:rPr>
      </w:pPr>
      <w:bookmarkStart w:id="46" w:name="_Toc62676967"/>
      <w:bookmarkStart w:id="47" w:name="_Toc83023890"/>
      <w:r w:rsidRPr="00B33103">
        <w:rPr>
          <w:rFonts w:ascii="Verdana" w:hAnsi="Verdana"/>
          <w:sz w:val="20"/>
          <w:szCs w:val="20"/>
        </w:rPr>
        <w:t xml:space="preserve">Ilustración </w:t>
      </w:r>
      <w:r w:rsidRPr="00B33103">
        <w:rPr>
          <w:rFonts w:ascii="Verdana" w:hAnsi="Verdana"/>
          <w:sz w:val="20"/>
          <w:szCs w:val="20"/>
        </w:rPr>
        <w:fldChar w:fldCharType="begin"/>
      </w:r>
      <w:r w:rsidRPr="00B33103">
        <w:rPr>
          <w:rFonts w:ascii="Verdana" w:hAnsi="Verdana"/>
          <w:sz w:val="20"/>
          <w:szCs w:val="20"/>
        </w:rPr>
        <w:instrText xml:space="preserve"> SEQ Ilustración \* ARABIC </w:instrText>
      </w:r>
      <w:r w:rsidRPr="00B33103">
        <w:rPr>
          <w:rFonts w:ascii="Verdana" w:hAnsi="Verdana"/>
          <w:sz w:val="20"/>
          <w:szCs w:val="20"/>
        </w:rPr>
        <w:fldChar w:fldCharType="separate"/>
      </w:r>
      <w:r w:rsidR="002C5417">
        <w:rPr>
          <w:rFonts w:ascii="Verdana" w:hAnsi="Verdana"/>
          <w:noProof/>
          <w:sz w:val="20"/>
          <w:szCs w:val="20"/>
        </w:rPr>
        <w:t>1</w:t>
      </w:r>
      <w:r w:rsidRPr="00B33103">
        <w:rPr>
          <w:rFonts w:ascii="Verdana" w:hAnsi="Verdana"/>
          <w:sz w:val="20"/>
          <w:szCs w:val="20"/>
        </w:rPr>
        <w:fldChar w:fldCharType="end"/>
      </w:r>
      <w:r w:rsidRPr="00B33103">
        <w:rPr>
          <w:rFonts w:ascii="Verdana" w:hAnsi="Verdana"/>
          <w:sz w:val="20"/>
          <w:szCs w:val="20"/>
        </w:rPr>
        <w:t xml:space="preserve"> Presencia Nacional</w:t>
      </w:r>
      <w:bookmarkEnd w:id="46"/>
      <w:bookmarkEnd w:id="47"/>
    </w:p>
    <w:p w14:paraId="5208B0D2" w14:textId="656BB5BF" w:rsidR="00C26D4C" w:rsidRDefault="00312DFA" w:rsidP="00F818F9">
      <w:pPr>
        <w:jc w:val="cente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50419264" w14:textId="584ABFBE" w:rsidR="34C9CAE9" w:rsidRDefault="428E1560" w:rsidP="34C9CAE9">
      <w:pPr>
        <w:rPr>
          <w:rFonts w:eastAsia="Verdana" w:cs="Verdana"/>
        </w:rPr>
      </w:pPr>
      <w:r w:rsidRPr="62E8CB37">
        <w:rPr>
          <w:rFonts w:eastAsia="Verdana" w:cs="Verdana"/>
        </w:rPr>
        <w:t xml:space="preserve">Y también contó con presencia internacional de países como Alemania, Aruba, Australia, Austria, Bélgica, Brasil, Canadá, </w:t>
      </w:r>
      <w:r w:rsidR="00FA3464">
        <w:rPr>
          <w:rFonts w:eastAsia="Verdana" w:cs="Verdana"/>
        </w:rPr>
        <w:t xml:space="preserve">Chile, </w:t>
      </w:r>
      <w:r w:rsidRPr="62E8CB37">
        <w:rPr>
          <w:rFonts w:eastAsia="Verdana" w:cs="Verdana"/>
        </w:rPr>
        <w:t xml:space="preserve">China, Corea del sur, Costa Rica, Dinamarca, Ecuador, Emiratos Árabes, España, Estados Unidos, Filipinas, Francia, Honduras, India, Indonesia, Irlanda, Italia, México, Países Bajos, Panamá, Perú, Polonia, Puerto Rico, Reino Unido, Rusia, </w:t>
      </w:r>
      <w:r w:rsidR="00FA3464">
        <w:rPr>
          <w:rFonts w:eastAsia="Verdana" w:cs="Verdana"/>
        </w:rPr>
        <w:t xml:space="preserve">Suecia, </w:t>
      </w:r>
      <w:r w:rsidRPr="62E8CB37">
        <w:rPr>
          <w:rFonts w:eastAsia="Verdana" w:cs="Verdana"/>
        </w:rPr>
        <w:t xml:space="preserve">Suiza, </w:t>
      </w:r>
      <w:proofErr w:type="spellStart"/>
      <w:r w:rsidRPr="62E8CB37">
        <w:rPr>
          <w:rFonts w:eastAsia="Verdana" w:cs="Verdana"/>
        </w:rPr>
        <w:t>Suriname</w:t>
      </w:r>
      <w:proofErr w:type="spellEnd"/>
      <w:r w:rsidRPr="62E8CB37">
        <w:rPr>
          <w:rFonts w:eastAsia="Verdana" w:cs="Verdana"/>
        </w:rPr>
        <w:t>, Tailandia, Trinidad y Tobago, Turquía, Uruguay y Venezuela.</w:t>
      </w:r>
    </w:p>
    <w:p w14:paraId="31E3C355" w14:textId="6A375576" w:rsidR="00BD3DA3" w:rsidRDefault="00F43666" w:rsidP="34C9CAE9">
      <w:pPr>
        <w:rPr>
          <w:rFonts w:eastAsia="Verdana" w:cs="Verdana"/>
        </w:rPr>
      </w:pPr>
      <w:r>
        <w:rPr>
          <w:noProof/>
        </w:rPr>
        <w:lastRenderedPageBreak/>
        <w:drawing>
          <wp:inline distT="0" distB="0" distL="0" distR="0" wp14:anchorId="73D0B2E9" wp14:editId="0BD5A6ED">
            <wp:extent cx="5253355" cy="2464435"/>
            <wp:effectExtent l="19050" t="19050" r="23495" b="12065"/>
            <wp:docPr id="25" name="Imagen 25" descr="Presencia internacio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Presencia internacional&#1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253355" cy="2464435"/>
                    </a:xfrm>
                    <a:prstGeom prst="rect">
                      <a:avLst/>
                    </a:prstGeom>
                    <a:noFill/>
                    <a:ln w="9525">
                      <a:solidFill>
                        <a:srgbClr val="000000"/>
                      </a:solidFill>
                      <a:miter lim="800000"/>
                      <a:headEnd/>
                      <a:tailEnd/>
                    </a:ln>
                  </pic:spPr>
                </pic:pic>
              </a:graphicData>
            </a:graphic>
          </wp:inline>
        </w:drawing>
      </w:r>
    </w:p>
    <w:p w14:paraId="5193227E" w14:textId="7D07C6E5" w:rsidR="00B33103" w:rsidRPr="00B33103" w:rsidRDefault="00B33103" w:rsidP="00B33103">
      <w:pPr>
        <w:pStyle w:val="Epgrafe"/>
        <w:jc w:val="center"/>
        <w:rPr>
          <w:rFonts w:ascii="Verdana" w:hAnsi="Verdana" w:cs="Times New Roman"/>
          <w:sz w:val="20"/>
          <w:szCs w:val="20"/>
          <w:lang w:eastAsia="en-US"/>
        </w:rPr>
      </w:pPr>
      <w:bookmarkStart w:id="48" w:name="_Toc52477087"/>
      <w:bookmarkStart w:id="49" w:name="_Toc62676968"/>
      <w:bookmarkStart w:id="50" w:name="_Toc83023891"/>
      <w:r w:rsidRPr="00B33103">
        <w:rPr>
          <w:rFonts w:ascii="Verdana" w:hAnsi="Verdana"/>
          <w:sz w:val="20"/>
          <w:szCs w:val="20"/>
        </w:rPr>
        <w:t xml:space="preserve">Ilustración </w:t>
      </w:r>
      <w:r w:rsidRPr="00B33103">
        <w:rPr>
          <w:rFonts w:ascii="Verdana" w:hAnsi="Verdana"/>
          <w:sz w:val="20"/>
          <w:szCs w:val="20"/>
        </w:rPr>
        <w:fldChar w:fldCharType="begin"/>
      </w:r>
      <w:r w:rsidRPr="00B33103">
        <w:rPr>
          <w:rFonts w:ascii="Verdana" w:hAnsi="Verdana"/>
          <w:sz w:val="20"/>
          <w:szCs w:val="20"/>
        </w:rPr>
        <w:instrText xml:space="preserve"> SEQ Ilustración \* ARABIC </w:instrText>
      </w:r>
      <w:r w:rsidRPr="00B33103">
        <w:rPr>
          <w:rFonts w:ascii="Verdana" w:hAnsi="Verdana"/>
          <w:sz w:val="20"/>
          <w:szCs w:val="20"/>
        </w:rPr>
        <w:fldChar w:fldCharType="separate"/>
      </w:r>
      <w:r w:rsidR="002C5417">
        <w:rPr>
          <w:rFonts w:ascii="Verdana" w:hAnsi="Verdana"/>
          <w:noProof/>
          <w:sz w:val="20"/>
          <w:szCs w:val="20"/>
        </w:rPr>
        <w:t>2</w:t>
      </w:r>
      <w:r w:rsidRPr="00B33103">
        <w:rPr>
          <w:rFonts w:ascii="Verdana" w:hAnsi="Verdana"/>
          <w:sz w:val="20"/>
          <w:szCs w:val="20"/>
        </w:rPr>
        <w:fldChar w:fldCharType="end"/>
      </w:r>
      <w:r w:rsidRPr="00B33103">
        <w:rPr>
          <w:rFonts w:ascii="Verdana" w:hAnsi="Verdana"/>
          <w:sz w:val="20"/>
          <w:szCs w:val="20"/>
        </w:rPr>
        <w:t xml:space="preserve"> Presencia Internacional</w:t>
      </w:r>
      <w:bookmarkEnd w:id="48"/>
      <w:bookmarkEnd w:id="49"/>
      <w:bookmarkEnd w:id="50"/>
    </w:p>
    <w:p w14:paraId="692988A4" w14:textId="29AAF6CC" w:rsidR="00EE3EB6" w:rsidRDefault="00347813" w:rsidP="00B33103">
      <w:pPr>
        <w:spacing w:after="0"/>
        <w:jc w:val="center"/>
        <w:rPr>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1ECAB2F3" w14:textId="613FC8A7" w:rsidR="00CF3A8E" w:rsidRDefault="00CF3A8E" w:rsidP="00B33103">
      <w:pPr>
        <w:spacing w:after="0"/>
        <w:jc w:val="center"/>
        <w:rPr>
          <w:i/>
          <w:iCs/>
          <w:sz w:val="20"/>
          <w:szCs w:val="20"/>
        </w:rPr>
      </w:pPr>
    </w:p>
    <w:p w14:paraId="6701873B" w14:textId="643BE92C" w:rsidR="00CF3A8E" w:rsidRPr="00CF3A8E" w:rsidRDefault="00CF3A8E" w:rsidP="00CF3A8E">
      <w:pPr>
        <w:pStyle w:val="Descripcin"/>
        <w:rPr>
          <w:rFonts w:ascii="Verdana" w:hAnsi="Verdana" w:cs="Tahoma"/>
          <w:b/>
          <w:bCs/>
          <w:sz w:val="20"/>
          <w:szCs w:val="20"/>
          <w:lang w:val="es-ES"/>
        </w:rPr>
      </w:pPr>
      <w:bookmarkStart w:id="51" w:name="_Toc83024072"/>
      <w:r>
        <w:t xml:space="preserve">Tabla </w:t>
      </w:r>
      <w:r>
        <w:fldChar w:fldCharType="begin"/>
      </w:r>
      <w:r>
        <w:instrText xml:space="preserve"> SEQ Tabla \* ARABIC </w:instrText>
      </w:r>
      <w:r>
        <w:fldChar w:fldCharType="separate"/>
      </w:r>
      <w:r w:rsidR="002C5417">
        <w:rPr>
          <w:noProof/>
        </w:rPr>
        <w:t>10</w:t>
      </w:r>
      <w:r>
        <w:fldChar w:fldCharType="end"/>
      </w:r>
      <w:r>
        <w:t xml:space="preserve"> Caracterización – Educación continua</w:t>
      </w:r>
      <w:bookmarkEnd w:id="51"/>
    </w:p>
    <w:tbl>
      <w:tblPr>
        <w:tblW w:w="5000" w:type="pct"/>
        <w:tblCellMar>
          <w:left w:w="0" w:type="dxa"/>
          <w:right w:w="0" w:type="dxa"/>
        </w:tblCellMar>
        <w:tblLook w:val="0600" w:firstRow="0" w:lastRow="0" w:firstColumn="0" w:lastColumn="0" w:noHBand="1" w:noVBand="1"/>
      </w:tblPr>
      <w:tblGrid>
        <w:gridCol w:w="833"/>
        <w:gridCol w:w="7212"/>
        <w:gridCol w:w="1299"/>
      </w:tblGrid>
      <w:tr w:rsidR="00CF3A8E" w:rsidRPr="00CF3A8E" w14:paraId="758DC71F" w14:textId="77777777" w:rsidTr="00CF3A8E">
        <w:trPr>
          <w:trHeight w:val="285"/>
        </w:trPr>
        <w:tc>
          <w:tcPr>
            <w:tcW w:w="5000" w:type="pct"/>
            <w:gridSpan w:val="3"/>
            <w:tcBorders>
              <w:top w:val="single" w:sz="4" w:space="0" w:color="000000"/>
              <w:left w:val="single" w:sz="4" w:space="0" w:color="000000"/>
              <w:bottom w:val="single" w:sz="4" w:space="0" w:color="auto"/>
              <w:right w:val="single" w:sz="4" w:space="0" w:color="000000"/>
            </w:tcBorders>
            <w:shd w:val="clear" w:color="auto" w:fill="B4C6E7" w:themeFill="accent1" w:themeFillTint="66"/>
            <w:tcMar>
              <w:top w:w="15" w:type="dxa"/>
              <w:left w:w="15" w:type="dxa"/>
              <w:bottom w:w="0" w:type="dxa"/>
              <w:right w:w="15" w:type="dxa"/>
            </w:tcMar>
            <w:vAlign w:val="center"/>
            <w:hideMark/>
          </w:tcPr>
          <w:p w14:paraId="602138D2" w14:textId="3DE93E99" w:rsidR="00CF3A8E" w:rsidRPr="00CF3A8E" w:rsidRDefault="00CF3A8E" w:rsidP="00CF3A8E">
            <w:pPr>
              <w:spacing w:after="0"/>
              <w:jc w:val="center"/>
              <w:rPr>
                <w:i/>
                <w:iCs/>
                <w:sz w:val="20"/>
                <w:szCs w:val="20"/>
              </w:rPr>
            </w:pPr>
            <w:r>
              <w:rPr>
                <w:b/>
                <w:bCs/>
                <w:i/>
                <w:iCs/>
                <w:sz w:val="20"/>
                <w:szCs w:val="20"/>
              </w:rPr>
              <w:t>P</w:t>
            </w:r>
            <w:r w:rsidRPr="00CF3A8E">
              <w:rPr>
                <w:b/>
                <w:bCs/>
                <w:i/>
                <w:iCs/>
                <w:sz w:val="20"/>
                <w:szCs w:val="20"/>
              </w:rPr>
              <w:t>ersonas por rango de edad</w:t>
            </w:r>
          </w:p>
        </w:tc>
      </w:tr>
      <w:tr w:rsidR="00CF3A8E" w:rsidRPr="00CF3A8E" w14:paraId="787B7854" w14:textId="77777777" w:rsidTr="00CF3A8E">
        <w:trPr>
          <w:trHeight w:val="536"/>
        </w:trPr>
        <w:tc>
          <w:tcPr>
            <w:tcW w:w="44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5B1CF39C" w14:textId="54CA6EFC" w:rsidR="00CF3A8E" w:rsidRPr="00CF3A8E" w:rsidRDefault="00CF3A8E" w:rsidP="00CF3A8E">
            <w:pPr>
              <w:spacing w:after="0"/>
              <w:jc w:val="center"/>
              <w:rPr>
                <w:i/>
                <w:iCs/>
                <w:sz w:val="20"/>
                <w:szCs w:val="20"/>
              </w:rPr>
            </w:pPr>
            <w:r w:rsidRPr="00CF3A8E">
              <w:rPr>
                <w:b/>
                <w:bCs/>
                <w:i/>
                <w:iCs/>
                <w:sz w:val="20"/>
                <w:szCs w:val="20"/>
              </w:rPr>
              <w:t>Rango</w:t>
            </w:r>
          </w:p>
        </w:tc>
        <w:tc>
          <w:tcPr>
            <w:tcW w:w="3859"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00BA918D" w14:textId="1B510BD4" w:rsidR="00CF3A8E" w:rsidRPr="00CF3A8E" w:rsidRDefault="00CF3A8E" w:rsidP="00CF3A8E">
            <w:pPr>
              <w:spacing w:after="0"/>
              <w:jc w:val="center"/>
              <w:rPr>
                <w:i/>
                <w:iCs/>
                <w:sz w:val="20"/>
                <w:szCs w:val="20"/>
              </w:rPr>
            </w:pPr>
            <w:r w:rsidRPr="00CF3A8E">
              <w:rPr>
                <w:b/>
                <w:bCs/>
                <w:i/>
                <w:iCs/>
                <w:sz w:val="20"/>
                <w:szCs w:val="20"/>
              </w:rPr>
              <w:t>Total</w:t>
            </w:r>
          </w:p>
        </w:tc>
        <w:tc>
          <w:tcPr>
            <w:tcW w:w="695"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106E7497" w14:textId="14EE3F60" w:rsidR="00CF3A8E" w:rsidRPr="00CF3A8E" w:rsidRDefault="00CF3A8E" w:rsidP="00CF3A8E">
            <w:pPr>
              <w:spacing w:after="0"/>
              <w:jc w:val="center"/>
              <w:rPr>
                <w:i/>
                <w:iCs/>
                <w:sz w:val="20"/>
                <w:szCs w:val="20"/>
              </w:rPr>
            </w:pPr>
            <w:r w:rsidRPr="00CF3A8E">
              <w:rPr>
                <w:b/>
                <w:bCs/>
                <w:i/>
                <w:iCs/>
                <w:sz w:val="20"/>
                <w:szCs w:val="20"/>
              </w:rPr>
              <w:t>Porcentaje</w:t>
            </w:r>
          </w:p>
        </w:tc>
      </w:tr>
      <w:tr w:rsidR="00CF3A8E" w:rsidRPr="00CF3A8E" w14:paraId="49110B29" w14:textId="77777777" w:rsidTr="00CF3A8E">
        <w:trPr>
          <w:trHeight w:val="396"/>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3C4320E" w14:textId="77777777" w:rsidR="00CF3A8E" w:rsidRPr="00CF3A8E" w:rsidRDefault="00CF3A8E" w:rsidP="00CF3A8E">
            <w:pPr>
              <w:spacing w:after="0"/>
              <w:jc w:val="center"/>
              <w:rPr>
                <w:i/>
                <w:iCs/>
                <w:sz w:val="20"/>
                <w:szCs w:val="20"/>
              </w:rPr>
            </w:pPr>
            <w:r w:rsidRPr="00CF3A8E">
              <w:rPr>
                <w:i/>
                <w:iCs/>
                <w:sz w:val="20"/>
                <w:szCs w:val="20"/>
              </w:rPr>
              <w:t>15 a 19</w:t>
            </w:r>
          </w:p>
        </w:tc>
        <w:tc>
          <w:tcPr>
            <w:tcW w:w="3859" w:type="pct"/>
            <w:vMerge w:val="restar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7B2385C" w14:textId="7B2EA70F" w:rsidR="00CF3A8E" w:rsidRPr="00CF3A8E" w:rsidRDefault="00CF3A8E" w:rsidP="00CF3A8E">
            <w:pPr>
              <w:spacing w:after="0"/>
              <w:jc w:val="center"/>
              <w:rPr>
                <w:i/>
                <w:iCs/>
                <w:sz w:val="20"/>
                <w:szCs w:val="20"/>
              </w:rPr>
            </w:pPr>
            <w:r w:rsidRPr="00CF3A8E">
              <w:rPr>
                <w:i/>
                <w:iCs/>
                <w:noProof/>
                <w:sz w:val="20"/>
                <w:szCs w:val="20"/>
              </w:rPr>
              <w:drawing>
                <wp:inline distT="0" distB="0" distL="0" distR="0" wp14:anchorId="7FA88799" wp14:editId="7721E9FB">
                  <wp:extent cx="4339187" cy="1666875"/>
                  <wp:effectExtent l="0" t="0" r="4445" b="0"/>
                  <wp:docPr id="13" name="Imagen 2">
                    <a:extLst xmlns:a="http://schemas.openxmlformats.org/drawingml/2006/main">
                      <a:ext uri="{FF2B5EF4-FFF2-40B4-BE49-F238E27FC236}">
                        <a16:creationId xmlns:a16="http://schemas.microsoft.com/office/drawing/2014/main" id="{8FE7A397-503F-42AC-A88C-C1CFBB26F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FE7A397-503F-42AC-A88C-C1CFBB26FFA1}"/>
                              </a:ext>
                            </a:extLst>
                          </pic:cNvPr>
                          <pic:cNvPicPr>
                            <a:picLocks noChangeAspect="1"/>
                          </pic:cNvPicPr>
                        </pic:nvPicPr>
                        <pic:blipFill rotWithShape="1">
                          <a:blip r:embed="rId14"/>
                          <a:srcRect l="2267" t="5279" b="2913"/>
                          <a:stretch/>
                        </pic:blipFill>
                        <pic:spPr>
                          <a:xfrm>
                            <a:off x="0" y="0"/>
                            <a:ext cx="4376851" cy="1681343"/>
                          </a:xfrm>
                          <a:prstGeom prst="rect">
                            <a:avLst/>
                          </a:prstGeom>
                          <a:solidFill>
                            <a:schemeClr val="bg1"/>
                          </a:solidFill>
                        </pic:spPr>
                      </pic:pic>
                    </a:graphicData>
                  </a:graphic>
                </wp:inline>
              </w:drawing>
            </w:r>
          </w:p>
          <w:p w14:paraId="08C104CD" w14:textId="3E61250F" w:rsidR="00CF3A8E" w:rsidRPr="00CF3A8E" w:rsidRDefault="00CF3A8E" w:rsidP="00CF3A8E">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6FE1EB69" w14:textId="77777777" w:rsidR="00CF3A8E" w:rsidRPr="00CF3A8E" w:rsidRDefault="00CF3A8E" w:rsidP="00CF3A8E">
            <w:pPr>
              <w:spacing w:after="0"/>
              <w:jc w:val="center"/>
              <w:rPr>
                <w:i/>
                <w:iCs/>
                <w:sz w:val="20"/>
                <w:szCs w:val="20"/>
              </w:rPr>
            </w:pPr>
            <w:r w:rsidRPr="00CF3A8E">
              <w:rPr>
                <w:i/>
                <w:iCs/>
                <w:sz w:val="20"/>
                <w:szCs w:val="20"/>
              </w:rPr>
              <w:t>0,58%</w:t>
            </w:r>
          </w:p>
        </w:tc>
      </w:tr>
      <w:tr w:rsidR="00CF3A8E" w:rsidRPr="00CF3A8E" w14:paraId="048309F0" w14:textId="77777777" w:rsidTr="00CF3A8E">
        <w:trPr>
          <w:trHeight w:val="259"/>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2DE61304" w14:textId="77777777" w:rsidR="00CF3A8E" w:rsidRPr="00CF3A8E" w:rsidRDefault="00CF3A8E" w:rsidP="00CF3A8E">
            <w:pPr>
              <w:spacing w:after="0"/>
              <w:jc w:val="center"/>
              <w:rPr>
                <w:i/>
                <w:iCs/>
                <w:sz w:val="20"/>
                <w:szCs w:val="20"/>
              </w:rPr>
            </w:pPr>
            <w:r w:rsidRPr="00CF3A8E">
              <w:rPr>
                <w:i/>
                <w:iCs/>
                <w:sz w:val="20"/>
                <w:szCs w:val="20"/>
              </w:rPr>
              <w:t>20 a 29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6E74423D" w14:textId="23741765" w:rsidR="00CF3A8E" w:rsidRPr="00CF3A8E" w:rsidRDefault="00CF3A8E" w:rsidP="00CF3A8E">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7D1E0A6E" w14:textId="77777777" w:rsidR="00CF3A8E" w:rsidRPr="00CF3A8E" w:rsidRDefault="00CF3A8E" w:rsidP="00CF3A8E">
            <w:pPr>
              <w:spacing w:after="0"/>
              <w:jc w:val="center"/>
              <w:rPr>
                <w:i/>
                <w:iCs/>
                <w:sz w:val="20"/>
                <w:szCs w:val="20"/>
              </w:rPr>
            </w:pPr>
            <w:r w:rsidRPr="00CF3A8E">
              <w:rPr>
                <w:i/>
                <w:iCs/>
                <w:sz w:val="20"/>
                <w:szCs w:val="20"/>
              </w:rPr>
              <w:t>37,46%</w:t>
            </w:r>
          </w:p>
        </w:tc>
      </w:tr>
      <w:tr w:rsidR="00CF3A8E" w:rsidRPr="00CF3A8E" w14:paraId="606BFF8F" w14:textId="77777777" w:rsidTr="00CF3A8E">
        <w:trPr>
          <w:trHeight w:val="406"/>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220E5EC" w14:textId="77777777" w:rsidR="00CF3A8E" w:rsidRPr="00CF3A8E" w:rsidRDefault="00CF3A8E" w:rsidP="00CF3A8E">
            <w:pPr>
              <w:spacing w:after="0"/>
              <w:jc w:val="center"/>
              <w:rPr>
                <w:i/>
                <w:iCs/>
                <w:sz w:val="20"/>
                <w:szCs w:val="20"/>
              </w:rPr>
            </w:pPr>
            <w:r w:rsidRPr="00CF3A8E">
              <w:rPr>
                <w:i/>
                <w:iCs/>
                <w:sz w:val="20"/>
                <w:szCs w:val="20"/>
              </w:rPr>
              <w:t>30 a 39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3216F3E" w14:textId="0660FCF8" w:rsidR="00CF3A8E" w:rsidRPr="00CF3A8E" w:rsidRDefault="00CF3A8E" w:rsidP="00CF3A8E">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24B57591" w14:textId="77777777" w:rsidR="00CF3A8E" w:rsidRPr="00CF3A8E" w:rsidRDefault="00CF3A8E" w:rsidP="00CF3A8E">
            <w:pPr>
              <w:spacing w:after="0"/>
              <w:jc w:val="center"/>
              <w:rPr>
                <w:i/>
                <w:iCs/>
                <w:sz w:val="20"/>
                <w:szCs w:val="20"/>
              </w:rPr>
            </w:pPr>
            <w:r w:rsidRPr="00CF3A8E">
              <w:rPr>
                <w:i/>
                <w:iCs/>
                <w:sz w:val="20"/>
                <w:szCs w:val="20"/>
              </w:rPr>
              <w:t>36,60%</w:t>
            </w:r>
          </w:p>
        </w:tc>
      </w:tr>
      <w:tr w:rsidR="00CF3A8E" w:rsidRPr="00CF3A8E" w14:paraId="11A37C5A" w14:textId="77777777" w:rsidTr="00CF3A8E">
        <w:trPr>
          <w:trHeight w:val="398"/>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2A380085" w14:textId="77777777" w:rsidR="00CF3A8E" w:rsidRPr="00CF3A8E" w:rsidRDefault="00CF3A8E" w:rsidP="00CF3A8E">
            <w:pPr>
              <w:spacing w:after="0"/>
              <w:jc w:val="center"/>
              <w:rPr>
                <w:i/>
                <w:iCs/>
                <w:sz w:val="20"/>
                <w:szCs w:val="20"/>
              </w:rPr>
            </w:pPr>
            <w:r w:rsidRPr="00CF3A8E">
              <w:rPr>
                <w:i/>
                <w:iCs/>
                <w:sz w:val="20"/>
                <w:szCs w:val="20"/>
              </w:rPr>
              <w:t>40 a 49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4178B38D" w14:textId="24E35448" w:rsidR="00CF3A8E" w:rsidRPr="00CF3A8E" w:rsidRDefault="00CF3A8E" w:rsidP="00CF3A8E">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4E8CFBC4" w14:textId="77777777" w:rsidR="00CF3A8E" w:rsidRPr="00CF3A8E" w:rsidRDefault="00CF3A8E" w:rsidP="00CF3A8E">
            <w:pPr>
              <w:spacing w:after="0"/>
              <w:jc w:val="center"/>
              <w:rPr>
                <w:i/>
                <w:iCs/>
                <w:sz w:val="20"/>
                <w:szCs w:val="20"/>
              </w:rPr>
            </w:pPr>
            <w:r w:rsidRPr="00CF3A8E">
              <w:rPr>
                <w:i/>
                <w:iCs/>
                <w:sz w:val="20"/>
                <w:szCs w:val="20"/>
              </w:rPr>
              <w:t>14,89%</w:t>
            </w:r>
          </w:p>
        </w:tc>
      </w:tr>
      <w:tr w:rsidR="00CF3A8E" w:rsidRPr="00CF3A8E" w14:paraId="58BCA9AD" w14:textId="77777777" w:rsidTr="00CF3A8E">
        <w:trPr>
          <w:trHeight w:val="270"/>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47E63C9F" w14:textId="77777777" w:rsidR="00CF3A8E" w:rsidRPr="00CF3A8E" w:rsidRDefault="00CF3A8E" w:rsidP="00CF3A8E">
            <w:pPr>
              <w:spacing w:after="0"/>
              <w:jc w:val="center"/>
              <w:rPr>
                <w:i/>
                <w:iCs/>
                <w:sz w:val="20"/>
                <w:szCs w:val="20"/>
              </w:rPr>
            </w:pPr>
            <w:r w:rsidRPr="00CF3A8E">
              <w:rPr>
                <w:i/>
                <w:iCs/>
                <w:sz w:val="20"/>
                <w:szCs w:val="20"/>
              </w:rPr>
              <w:t>50 a 59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66B074E1" w14:textId="29344A72" w:rsidR="00CF3A8E" w:rsidRPr="00CF3A8E" w:rsidRDefault="00CF3A8E" w:rsidP="00CF3A8E">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1A80C2C4" w14:textId="77777777" w:rsidR="00CF3A8E" w:rsidRPr="00CF3A8E" w:rsidRDefault="00CF3A8E" w:rsidP="00CF3A8E">
            <w:pPr>
              <w:spacing w:after="0"/>
              <w:jc w:val="center"/>
              <w:rPr>
                <w:i/>
                <w:iCs/>
                <w:sz w:val="20"/>
                <w:szCs w:val="20"/>
              </w:rPr>
            </w:pPr>
            <w:r w:rsidRPr="00CF3A8E">
              <w:rPr>
                <w:i/>
                <w:iCs/>
                <w:sz w:val="20"/>
                <w:szCs w:val="20"/>
              </w:rPr>
              <w:t>7,30%</w:t>
            </w:r>
          </w:p>
        </w:tc>
      </w:tr>
      <w:tr w:rsidR="00CF3A8E" w:rsidRPr="00CF3A8E" w14:paraId="30C2BE8E" w14:textId="77777777" w:rsidTr="00CF3A8E">
        <w:trPr>
          <w:trHeight w:val="522"/>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58C62ED5" w14:textId="77777777" w:rsidR="00CF3A8E" w:rsidRPr="00CF3A8E" w:rsidRDefault="00CF3A8E" w:rsidP="00CF3A8E">
            <w:pPr>
              <w:spacing w:after="0"/>
              <w:jc w:val="center"/>
              <w:rPr>
                <w:i/>
                <w:iCs/>
                <w:sz w:val="20"/>
                <w:szCs w:val="20"/>
              </w:rPr>
            </w:pPr>
            <w:r w:rsidRPr="00CF3A8E">
              <w:rPr>
                <w:i/>
                <w:iCs/>
                <w:sz w:val="20"/>
                <w:szCs w:val="20"/>
              </w:rPr>
              <w:t>60 a 69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45FF8B2D" w14:textId="50C968D3" w:rsidR="00CF3A8E" w:rsidRPr="00CF3A8E" w:rsidRDefault="00CF3A8E" w:rsidP="00CF3A8E">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778B2977" w14:textId="77777777" w:rsidR="00CF3A8E" w:rsidRPr="00CF3A8E" w:rsidRDefault="00CF3A8E" w:rsidP="00CF3A8E">
            <w:pPr>
              <w:spacing w:after="0"/>
              <w:jc w:val="center"/>
              <w:rPr>
                <w:i/>
                <w:iCs/>
                <w:sz w:val="20"/>
                <w:szCs w:val="20"/>
              </w:rPr>
            </w:pPr>
            <w:r w:rsidRPr="00CF3A8E">
              <w:rPr>
                <w:i/>
                <w:iCs/>
                <w:sz w:val="20"/>
                <w:szCs w:val="20"/>
              </w:rPr>
              <w:t>2,98%</w:t>
            </w:r>
          </w:p>
        </w:tc>
      </w:tr>
      <w:tr w:rsidR="00CF3A8E" w:rsidRPr="00CF3A8E" w14:paraId="28D81205" w14:textId="77777777" w:rsidTr="00CF3A8E">
        <w:trPr>
          <w:trHeight w:val="264"/>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A151F09" w14:textId="77777777" w:rsidR="00CF3A8E" w:rsidRPr="00CF3A8E" w:rsidRDefault="00CF3A8E" w:rsidP="00CF3A8E">
            <w:pPr>
              <w:spacing w:after="0"/>
              <w:jc w:val="center"/>
              <w:rPr>
                <w:i/>
                <w:iCs/>
                <w:sz w:val="20"/>
                <w:szCs w:val="20"/>
              </w:rPr>
            </w:pPr>
            <w:r w:rsidRPr="00CF3A8E">
              <w:rPr>
                <w:i/>
                <w:iCs/>
                <w:sz w:val="20"/>
                <w:szCs w:val="20"/>
              </w:rPr>
              <w:t>70 a 79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575460C1" w14:textId="093A4F6A" w:rsidR="00CF3A8E" w:rsidRPr="00CF3A8E" w:rsidRDefault="00CF3A8E" w:rsidP="00CF3A8E">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5B10A6B3" w14:textId="77777777" w:rsidR="00CF3A8E" w:rsidRPr="00CF3A8E" w:rsidRDefault="00CF3A8E" w:rsidP="00CF3A8E">
            <w:pPr>
              <w:spacing w:after="0"/>
              <w:jc w:val="center"/>
              <w:rPr>
                <w:i/>
                <w:iCs/>
                <w:sz w:val="20"/>
                <w:szCs w:val="20"/>
              </w:rPr>
            </w:pPr>
            <w:r w:rsidRPr="00CF3A8E">
              <w:rPr>
                <w:i/>
                <w:iCs/>
                <w:sz w:val="20"/>
                <w:szCs w:val="20"/>
              </w:rPr>
              <w:t>0,19%</w:t>
            </w:r>
          </w:p>
        </w:tc>
      </w:tr>
    </w:tbl>
    <w:p w14:paraId="2D593804" w14:textId="77777777" w:rsidR="00CF3A8E" w:rsidRDefault="00CF3A8E" w:rsidP="00CF3A8E">
      <w:pPr>
        <w:spacing w:after="0"/>
        <w:jc w:val="center"/>
        <w:rPr>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09F372F7" w14:textId="3A313BDC" w:rsidR="002679BC" w:rsidRDefault="002679BC" w:rsidP="00B33103">
      <w:pPr>
        <w:spacing w:after="0"/>
        <w:jc w:val="center"/>
        <w:rPr>
          <w:i/>
          <w:iCs/>
          <w:sz w:val="20"/>
          <w:szCs w:val="20"/>
        </w:rPr>
      </w:pPr>
    </w:p>
    <w:p w14:paraId="0DD226FD" w14:textId="77777777" w:rsidR="002679BC" w:rsidRPr="00DC43D7" w:rsidRDefault="002679BC" w:rsidP="00B33103">
      <w:pPr>
        <w:spacing w:after="0"/>
        <w:jc w:val="center"/>
      </w:pPr>
    </w:p>
    <w:p w14:paraId="796BDCE8" w14:textId="2793C69D" w:rsidR="00CE7061" w:rsidRPr="00C3024A" w:rsidRDefault="00CE7061" w:rsidP="00AA50EC">
      <w:pPr>
        <w:pStyle w:val="Ttulo2"/>
      </w:pPr>
      <w:bookmarkStart w:id="52" w:name="_Toc47382733"/>
      <w:bookmarkStart w:id="53" w:name="_Toc52476991"/>
      <w:bookmarkStart w:id="54" w:name="_Toc62736732"/>
      <w:bookmarkStart w:id="55" w:name="_Toc83023956"/>
      <w:r w:rsidRPr="00CF0A81">
        <w:t>INVESTIGACIÓN</w:t>
      </w:r>
      <w:bookmarkEnd w:id="42"/>
      <w:bookmarkEnd w:id="43"/>
      <w:bookmarkEnd w:id="44"/>
      <w:bookmarkEnd w:id="45"/>
      <w:bookmarkEnd w:id="52"/>
      <w:bookmarkEnd w:id="53"/>
      <w:bookmarkEnd w:id="54"/>
      <w:bookmarkEnd w:id="55"/>
    </w:p>
    <w:p w14:paraId="6EC0BF0B" w14:textId="12922540" w:rsidR="0064465F" w:rsidRDefault="00CE7061" w:rsidP="00CE7061">
      <w:pPr>
        <w:rPr>
          <w:szCs w:val="24"/>
        </w:rPr>
      </w:pPr>
      <w:r w:rsidRPr="00D75AF4">
        <w:rPr>
          <w:szCs w:val="24"/>
        </w:rPr>
        <w:t xml:space="preserve">El ICC </w:t>
      </w:r>
      <w:r w:rsidR="00A6733C">
        <w:rPr>
          <w:szCs w:val="24"/>
        </w:rPr>
        <w:t>en el</w:t>
      </w:r>
      <w:r w:rsidR="00A530B9">
        <w:rPr>
          <w:szCs w:val="24"/>
        </w:rPr>
        <w:t xml:space="preserve"> 2020</w:t>
      </w:r>
      <w:r w:rsidR="00D476F9">
        <w:rPr>
          <w:szCs w:val="24"/>
        </w:rPr>
        <w:t xml:space="preserve"> </w:t>
      </w:r>
      <w:r w:rsidR="00A062C0">
        <w:rPr>
          <w:szCs w:val="24"/>
        </w:rPr>
        <w:t xml:space="preserve">desarrolló </w:t>
      </w:r>
      <w:r w:rsidR="009161E6">
        <w:rPr>
          <w:szCs w:val="24"/>
        </w:rPr>
        <w:t>28 proyectos</w:t>
      </w:r>
      <w:r w:rsidR="00A062C0">
        <w:rPr>
          <w:szCs w:val="24"/>
        </w:rPr>
        <w:t xml:space="preserve"> </w:t>
      </w:r>
      <w:r w:rsidR="00D476F9">
        <w:rPr>
          <w:szCs w:val="24"/>
        </w:rPr>
        <w:t xml:space="preserve">y </w:t>
      </w:r>
      <w:r w:rsidR="009161E6">
        <w:rPr>
          <w:szCs w:val="24"/>
        </w:rPr>
        <w:t xml:space="preserve">para la presente vigencia </w:t>
      </w:r>
      <w:r w:rsidR="0064465F">
        <w:rPr>
          <w:szCs w:val="24"/>
        </w:rPr>
        <w:t>durante</w:t>
      </w:r>
      <w:r w:rsidR="00D476F9">
        <w:rPr>
          <w:szCs w:val="24"/>
        </w:rPr>
        <w:t xml:space="preserve"> el primer semestre </w:t>
      </w:r>
      <w:r w:rsidR="009161E6">
        <w:rPr>
          <w:szCs w:val="24"/>
        </w:rPr>
        <w:t>están aprobados 32 proyectos</w:t>
      </w:r>
      <w:r w:rsidR="00BD5A64">
        <w:rPr>
          <w:szCs w:val="24"/>
        </w:rPr>
        <w:t xml:space="preserve">, </w:t>
      </w:r>
      <w:r w:rsidRPr="00D75AF4">
        <w:rPr>
          <w:szCs w:val="24"/>
        </w:rPr>
        <w:t xml:space="preserve">desarrollados a través de diez líneas, en dos grupos de investigación (lingüística y literatura) inscritos en el Sistema Nacional de Ciencia y Tecnología </w:t>
      </w:r>
      <w:proofErr w:type="spellStart"/>
      <w:r w:rsidRPr="00D75AF4">
        <w:rPr>
          <w:szCs w:val="24"/>
        </w:rPr>
        <w:t>ScienTi</w:t>
      </w:r>
      <w:proofErr w:type="spellEnd"/>
      <w:r w:rsidRPr="00D75AF4">
        <w:rPr>
          <w:szCs w:val="24"/>
        </w:rPr>
        <w:t xml:space="preserve"> de Colciencias. </w:t>
      </w:r>
    </w:p>
    <w:p w14:paraId="3A06AE9C" w14:textId="00F2695D" w:rsidR="00C601A9" w:rsidRDefault="00CE7061" w:rsidP="00CE7061">
      <w:pPr>
        <w:rPr>
          <w:szCs w:val="24"/>
        </w:rPr>
      </w:pPr>
      <w:r w:rsidRPr="00D75AF4">
        <w:rPr>
          <w:szCs w:val="24"/>
        </w:rPr>
        <w:lastRenderedPageBreak/>
        <w:t xml:space="preserve">Como institución de educación superior (IES) </w:t>
      </w:r>
      <w:r w:rsidR="00E708B5">
        <w:rPr>
          <w:szCs w:val="24"/>
        </w:rPr>
        <w:t xml:space="preserve">la institución </w:t>
      </w:r>
      <w:r w:rsidRPr="00D75AF4">
        <w:rPr>
          <w:szCs w:val="24"/>
        </w:rPr>
        <w:t>cuenta con un comité de investigación que evalúa proyectos, publica productos e impulsa la aplicación a becas y fondos de financiación.</w:t>
      </w:r>
    </w:p>
    <w:p w14:paraId="0CC889F6" w14:textId="77777777" w:rsidR="00421F42" w:rsidRDefault="00421F42" w:rsidP="00CE7061">
      <w:pPr>
        <w:pStyle w:val="Ttulo3"/>
      </w:pPr>
      <w:bookmarkStart w:id="56" w:name="_Toc52476992"/>
      <w:bookmarkStart w:id="57" w:name="_Toc62736733"/>
    </w:p>
    <w:p w14:paraId="2D657A1A" w14:textId="7E6BE8A2" w:rsidR="00CE7061" w:rsidRDefault="00CE7061" w:rsidP="00CE7061">
      <w:pPr>
        <w:pStyle w:val="Ttulo3"/>
      </w:pPr>
      <w:bookmarkStart w:id="58" w:name="_Toc83023957"/>
      <w:r w:rsidRPr="00B738F5">
        <w:t>Grupo de investigación en Lingüístic</w:t>
      </w:r>
      <w:r>
        <w:t>a</w:t>
      </w:r>
      <w:bookmarkEnd w:id="56"/>
      <w:bookmarkEnd w:id="57"/>
      <w:bookmarkEnd w:id="58"/>
    </w:p>
    <w:p w14:paraId="290A12B6" w14:textId="319B99CE" w:rsidR="00023C54" w:rsidRDefault="00023C54" w:rsidP="00023C54">
      <w:bookmarkStart w:id="59" w:name="_Hlk78810124"/>
      <w:r>
        <w:t xml:space="preserve">Área del conocimiento: </w:t>
      </w:r>
      <w:bookmarkEnd w:id="59"/>
      <w:r w:rsidR="00F2500D">
        <w:t>Humanidades</w:t>
      </w:r>
    </w:p>
    <w:p w14:paraId="027C8CBD" w14:textId="77777777" w:rsidR="00023C54" w:rsidRDefault="00023C54" w:rsidP="00023C54">
      <w:bookmarkStart w:id="60" w:name="_Hlk78810132"/>
      <w:r>
        <w:t>Clasificación</w:t>
      </w:r>
      <w:r w:rsidR="00E3173F">
        <w:t xml:space="preserve">: </w:t>
      </w:r>
      <w:bookmarkEnd w:id="60"/>
      <w:r>
        <w:t>Perfiles del grupo investigación, desarrollo tecnológico o innovación</w:t>
      </w:r>
    </w:p>
    <w:p w14:paraId="7F2FE01C" w14:textId="51529C09" w:rsidR="00023C54" w:rsidRDefault="00023C54" w:rsidP="00023C54">
      <w:bookmarkStart w:id="61" w:name="_Hlk78810139"/>
      <w:r>
        <w:t xml:space="preserve">Ubicación: </w:t>
      </w:r>
      <w:bookmarkEnd w:id="61"/>
      <w:r w:rsidR="000A0505">
        <w:t>Colombia, Bogotá.</w:t>
      </w:r>
    </w:p>
    <w:p w14:paraId="6AB58DE1" w14:textId="71A0886B" w:rsidR="00CE7061" w:rsidRDefault="00023C54" w:rsidP="00CE7061">
      <w:pPr>
        <w:rPr>
          <w:lang w:eastAsia="zh-CN"/>
        </w:rPr>
      </w:pPr>
      <w:bookmarkStart w:id="62" w:name="_Hlk78810146"/>
      <w:r>
        <w:rPr>
          <w:lang w:eastAsia="zh-CN"/>
        </w:rPr>
        <w:t xml:space="preserve">Descripción: </w:t>
      </w:r>
      <w:bookmarkEnd w:id="62"/>
      <w:r w:rsidR="00CE7061">
        <w:rPr>
          <w:lang w:eastAsia="zh-CN"/>
        </w:rPr>
        <w:t>E</w:t>
      </w:r>
      <w:r w:rsidR="00FC35C3">
        <w:rPr>
          <w:lang w:eastAsia="zh-CN"/>
        </w:rPr>
        <w:t>ste</w:t>
      </w:r>
      <w:r w:rsidR="00CE7061">
        <w:rPr>
          <w:lang w:eastAsia="zh-CN"/>
        </w:rPr>
        <w:t xml:space="preserve"> </w:t>
      </w:r>
      <w:r w:rsidR="00FC35C3">
        <w:rPr>
          <w:lang w:eastAsia="zh-CN"/>
        </w:rPr>
        <w:t>grupo</w:t>
      </w:r>
      <w:r w:rsidR="00CE7061">
        <w:rPr>
          <w:lang w:eastAsia="zh-CN"/>
        </w:rPr>
        <w:t xml:space="preserve"> se propone como plan de trabajo integrar las diferentes Líneas de </w:t>
      </w:r>
      <w:r w:rsidR="00E708B5">
        <w:rPr>
          <w:lang w:eastAsia="zh-CN"/>
        </w:rPr>
        <w:t>i</w:t>
      </w:r>
      <w:r w:rsidR="00CE7061">
        <w:rPr>
          <w:lang w:eastAsia="zh-CN"/>
        </w:rPr>
        <w:t xml:space="preserve">nvestigación del Instituto, propiciando un espacio para el diálogo permanente y el trabajo en conjunto de las </w:t>
      </w:r>
      <w:r w:rsidR="00E708B5">
        <w:rPr>
          <w:lang w:eastAsia="zh-CN"/>
        </w:rPr>
        <w:t xml:space="preserve">maestrías </w:t>
      </w:r>
      <w:r w:rsidR="00CE7061">
        <w:rPr>
          <w:lang w:eastAsia="zh-CN"/>
        </w:rPr>
        <w:t xml:space="preserve">de la Facultad Seminario Andrés Bello. El mismo tiene proyectado dentro de sus objetivos la publicación de artículos en revistas indexadas de alto impacto, de capítulos de libros y libros en editoriales nacionales y extranjeras. Asimismo, se propone la divulgación de resultados a través de la participación de sus miembros en conferencias, nacionales e internacionales, y la organización de </w:t>
      </w:r>
      <w:r w:rsidR="00E708B5">
        <w:rPr>
          <w:lang w:eastAsia="zh-CN"/>
        </w:rPr>
        <w:t>coloquios</w:t>
      </w:r>
      <w:r w:rsidR="00CE7061">
        <w:rPr>
          <w:lang w:eastAsia="zh-CN"/>
        </w:rPr>
        <w:t xml:space="preserve">, </w:t>
      </w:r>
      <w:r w:rsidR="00E708B5">
        <w:rPr>
          <w:lang w:eastAsia="zh-CN"/>
        </w:rPr>
        <w:t>conferencias</w:t>
      </w:r>
      <w:r w:rsidR="00CE7061">
        <w:rPr>
          <w:lang w:eastAsia="zh-CN"/>
        </w:rPr>
        <w:t xml:space="preserve">, </w:t>
      </w:r>
      <w:r w:rsidR="00E708B5">
        <w:rPr>
          <w:lang w:eastAsia="zh-CN"/>
        </w:rPr>
        <w:t>simposios</w:t>
      </w:r>
      <w:r w:rsidR="00CE7061">
        <w:rPr>
          <w:lang w:eastAsia="zh-CN"/>
        </w:rPr>
        <w:t xml:space="preserve">, </w:t>
      </w:r>
      <w:r w:rsidR="00E708B5">
        <w:rPr>
          <w:lang w:eastAsia="zh-CN"/>
        </w:rPr>
        <w:t xml:space="preserve">talleres </w:t>
      </w:r>
      <w:r w:rsidR="00CE7061">
        <w:rPr>
          <w:lang w:eastAsia="zh-CN"/>
        </w:rPr>
        <w:t xml:space="preserve">y </w:t>
      </w:r>
      <w:r w:rsidR="00E708B5">
        <w:rPr>
          <w:lang w:eastAsia="zh-CN"/>
        </w:rPr>
        <w:t>festivales</w:t>
      </w:r>
      <w:r w:rsidR="00CE7061">
        <w:rPr>
          <w:lang w:eastAsia="zh-CN"/>
        </w:rPr>
        <w:t xml:space="preserve">, abiertos al público en general. </w:t>
      </w:r>
    </w:p>
    <w:p w14:paraId="2B7232D4" w14:textId="7D5EBAB3" w:rsidR="00955021" w:rsidRDefault="00955021" w:rsidP="00955021">
      <w:pPr>
        <w:rPr>
          <w:lang w:eastAsia="zh-CN"/>
        </w:rPr>
      </w:pPr>
      <w:bookmarkStart w:id="63" w:name="_Hlk78810158"/>
      <w:r>
        <w:rPr>
          <w:lang w:eastAsia="zh-CN"/>
        </w:rPr>
        <w:t xml:space="preserve">Investigadores activos: </w:t>
      </w:r>
      <w:bookmarkEnd w:id="63"/>
      <w:r w:rsidRPr="003C6282">
        <w:rPr>
          <w:lang w:eastAsia="zh-CN"/>
        </w:rPr>
        <w:t>2</w:t>
      </w:r>
      <w:r w:rsidR="00220EC0">
        <w:rPr>
          <w:lang w:eastAsia="zh-CN"/>
        </w:rPr>
        <w:t>5</w:t>
      </w:r>
    </w:p>
    <w:p w14:paraId="369E653C" w14:textId="22EBEF64" w:rsidR="00955021" w:rsidRDefault="00F563C5" w:rsidP="00CE7061">
      <w:pPr>
        <w:rPr>
          <w:lang w:eastAsia="zh-CN"/>
        </w:rPr>
      </w:pPr>
      <w:bookmarkStart w:id="64" w:name="_Hlk78810165"/>
      <w:r>
        <w:rPr>
          <w:lang w:eastAsia="zh-CN"/>
        </w:rPr>
        <w:t>L</w:t>
      </w:r>
      <w:r w:rsidR="00955021">
        <w:rPr>
          <w:lang w:eastAsia="zh-CN"/>
        </w:rPr>
        <w:t>íneas de investigación activas</w:t>
      </w:r>
      <w:bookmarkEnd w:id="64"/>
      <w:r>
        <w:rPr>
          <w:lang w:eastAsia="zh-CN"/>
        </w:rPr>
        <w:t>: 6</w:t>
      </w:r>
    </w:p>
    <w:p w14:paraId="504B995B" w14:textId="77777777" w:rsidR="00F563C5" w:rsidRDefault="00F563C5" w:rsidP="00CE7061">
      <w:pPr>
        <w:rPr>
          <w:lang w:eastAsia="zh-CN"/>
        </w:rPr>
      </w:pPr>
    </w:p>
    <w:p w14:paraId="5210DD4F" w14:textId="77777777" w:rsidR="00CE7061" w:rsidRDefault="00CE7061" w:rsidP="00CE7061">
      <w:pPr>
        <w:rPr>
          <w:lang w:eastAsia="zh-CN"/>
        </w:rPr>
      </w:pPr>
      <w:r>
        <w:rPr>
          <w:b/>
          <w:bCs/>
          <w:lang w:eastAsia="zh-CN"/>
        </w:rPr>
        <w:t>Ob</w:t>
      </w:r>
      <w:r w:rsidRPr="000C6D51">
        <w:rPr>
          <w:b/>
          <w:bCs/>
          <w:lang w:eastAsia="zh-CN"/>
        </w:rPr>
        <w:t>jetivo</w:t>
      </w:r>
      <w:r>
        <w:rPr>
          <w:b/>
          <w:bCs/>
          <w:lang w:eastAsia="zh-CN"/>
        </w:rPr>
        <w:t>s:</w:t>
      </w:r>
    </w:p>
    <w:p w14:paraId="6C07011B" w14:textId="77777777" w:rsidR="00CE7061" w:rsidRDefault="00CE7061" w:rsidP="00DC601E">
      <w:pPr>
        <w:numPr>
          <w:ilvl w:val="0"/>
          <w:numId w:val="8"/>
        </w:numPr>
        <w:spacing w:after="0"/>
        <w:rPr>
          <w:lang w:eastAsia="zh-CN"/>
        </w:rPr>
      </w:pPr>
      <w:r>
        <w:rPr>
          <w:lang w:eastAsia="zh-CN"/>
        </w:rPr>
        <w:t xml:space="preserve">La publicación de artículos en revistas indexadas de alto impacto, de capítulos de libros y libros en editoriales nacionales y extranjeras, además de desarrollos computacionales desde la lingüística computacional y las humanidades digitales. </w:t>
      </w:r>
    </w:p>
    <w:p w14:paraId="63C247BE" w14:textId="77777777" w:rsidR="00CE7061" w:rsidRDefault="00CE7061" w:rsidP="00DC601E">
      <w:pPr>
        <w:numPr>
          <w:ilvl w:val="0"/>
          <w:numId w:val="8"/>
        </w:numPr>
        <w:spacing w:after="0"/>
        <w:rPr>
          <w:lang w:eastAsia="zh-CN"/>
        </w:rPr>
      </w:pPr>
      <w:r>
        <w:rPr>
          <w:lang w:eastAsia="zh-CN"/>
        </w:rPr>
        <w:t xml:space="preserve">La divulgación y socialización de resultados a través de la participación de sus miembros en conferencias, nacionales e internacionales, y la organización de coloquios, conferencias, simposios, talleres y festivales, entre otros, abiertos al público en general. </w:t>
      </w:r>
    </w:p>
    <w:p w14:paraId="2F472342" w14:textId="48F19866" w:rsidR="00CE7061" w:rsidRDefault="00CE7061" w:rsidP="00DC601E">
      <w:pPr>
        <w:numPr>
          <w:ilvl w:val="0"/>
          <w:numId w:val="8"/>
        </w:numPr>
        <w:spacing w:after="0"/>
        <w:rPr>
          <w:lang w:eastAsia="zh-CN"/>
        </w:rPr>
      </w:pPr>
      <w:r>
        <w:rPr>
          <w:lang w:eastAsia="zh-CN"/>
        </w:rPr>
        <w:t>El trabajo conjunto con investigadores, miembros de</w:t>
      </w:r>
      <w:r w:rsidR="000A0505">
        <w:rPr>
          <w:lang w:eastAsia="zh-CN"/>
        </w:rPr>
        <w:t xml:space="preserve">l </w:t>
      </w:r>
      <w:r w:rsidR="00E708B5">
        <w:rPr>
          <w:lang w:eastAsia="zh-CN"/>
        </w:rPr>
        <w:t>grupo</w:t>
      </w:r>
      <w:r w:rsidR="00302540">
        <w:rPr>
          <w:lang w:eastAsia="zh-CN"/>
        </w:rPr>
        <w:t xml:space="preserve"> de investigación</w:t>
      </w:r>
      <w:r>
        <w:rPr>
          <w:lang w:eastAsia="zh-CN"/>
        </w:rPr>
        <w:t>, afiliados a Universidades nacionales y extranjeras con un alto nivel en investigación.</w:t>
      </w:r>
    </w:p>
    <w:p w14:paraId="57206FA5" w14:textId="24B03FE3" w:rsidR="00CE7061" w:rsidRDefault="00CE7061" w:rsidP="00DC601E">
      <w:pPr>
        <w:numPr>
          <w:ilvl w:val="0"/>
          <w:numId w:val="8"/>
        </w:numPr>
        <w:spacing w:after="0"/>
        <w:rPr>
          <w:lang w:eastAsia="zh-CN"/>
        </w:rPr>
      </w:pPr>
      <w:r>
        <w:rPr>
          <w:lang w:eastAsia="zh-CN"/>
        </w:rPr>
        <w:lastRenderedPageBreak/>
        <w:t xml:space="preserve">La generación de redes académicas en Colombia y en </w:t>
      </w:r>
      <w:r w:rsidR="00E708B5">
        <w:rPr>
          <w:lang w:eastAsia="zh-CN"/>
        </w:rPr>
        <w:t xml:space="preserve">otros </w:t>
      </w:r>
      <w:r>
        <w:rPr>
          <w:lang w:eastAsia="zh-CN"/>
        </w:rPr>
        <w:t xml:space="preserve">lugares del mundo con los que </w:t>
      </w:r>
      <w:r w:rsidR="000A0505">
        <w:rPr>
          <w:lang w:eastAsia="zh-CN"/>
        </w:rPr>
        <w:t>se tiene</w:t>
      </w:r>
      <w:r>
        <w:rPr>
          <w:lang w:eastAsia="zh-CN"/>
        </w:rPr>
        <w:t xml:space="preserve"> contacto, vínculo e intereses académicos comunes.</w:t>
      </w:r>
    </w:p>
    <w:p w14:paraId="1267F086" w14:textId="77777777" w:rsidR="00CE7061" w:rsidRPr="00DC43D7" w:rsidRDefault="00CE7061" w:rsidP="00DC601E">
      <w:pPr>
        <w:numPr>
          <w:ilvl w:val="0"/>
          <w:numId w:val="8"/>
        </w:numPr>
        <w:rPr>
          <w:lang w:eastAsia="zh-CN"/>
        </w:rPr>
      </w:pPr>
      <w:r>
        <w:rPr>
          <w:lang w:eastAsia="zh-CN"/>
        </w:rPr>
        <w:t>La formación humana de investigadores; estudiantes de pregrado, maestría y posgrado; en monografías, trabajos de grado, tesis, pasantías, estancias investigativas o voluntariados académicos.</w:t>
      </w:r>
    </w:p>
    <w:p w14:paraId="2219B7DE" w14:textId="77777777" w:rsidR="00CE7061" w:rsidRPr="000C6D51" w:rsidRDefault="00CE7061" w:rsidP="00CE7061">
      <w:pPr>
        <w:rPr>
          <w:b/>
          <w:bCs/>
          <w:lang w:eastAsia="zh-CN"/>
        </w:rPr>
      </w:pPr>
      <w:r>
        <w:rPr>
          <w:b/>
          <w:bCs/>
          <w:lang w:eastAsia="zh-CN"/>
        </w:rPr>
        <w:t xml:space="preserve">Retos: </w:t>
      </w:r>
    </w:p>
    <w:p w14:paraId="4FAF8DF3" w14:textId="5A9F3027" w:rsidR="00CE7061" w:rsidRDefault="00CE7061" w:rsidP="00DC601E">
      <w:pPr>
        <w:numPr>
          <w:ilvl w:val="0"/>
          <w:numId w:val="9"/>
        </w:numPr>
        <w:spacing w:after="0"/>
        <w:rPr>
          <w:lang w:eastAsia="zh-CN"/>
        </w:rPr>
      </w:pPr>
      <w:r>
        <w:rPr>
          <w:lang w:eastAsia="zh-CN"/>
        </w:rPr>
        <w:t>Consolidar procesos investigativos sobre las lenguas de Colombia; las relaciones entre lingüística</w:t>
      </w:r>
      <w:r w:rsidR="000A0505">
        <w:rPr>
          <w:lang w:eastAsia="zh-CN"/>
        </w:rPr>
        <w:t>,</w:t>
      </w:r>
      <w:r>
        <w:rPr>
          <w:lang w:eastAsia="zh-CN"/>
        </w:rPr>
        <w:t xml:space="preserve"> tiempo, espacio y sociedad, la educación y la diversidad, y la universalidad de la lengua y el lenguaje; y disciplinas como la fonética, la lexicografía y la lingüística de corpus. </w:t>
      </w:r>
    </w:p>
    <w:p w14:paraId="1CE57600" w14:textId="77777777" w:rsidR="00CE7061" w:rsidRDefault="00CE7061" w:rsidP="00DC601E">
      <w:pPr>
        <w:numPr>
          <w:ilvl w:val="0"/>
          <w:numId w:val="9"/>
        </w:numPr>
        <w:spacing w:after="0"/>
        <w:rPr>
          <w:lang w:eastAsia="zh-CN"/>
        </w:rPr>
      </w:pPr>
      <w:r>
        <w:rPr>
          <w:lang w:eastAsia="zh-CN"/>
        </w:rPr>
        <w:t xml:space="preserve">Consolidar procesos de pensamiento y acción a nivel </w:t>
      </w:r>
      <w:r w:rsidR="00E708B5">
        <w:rPr>
          <w:lang w:eastAsia="zh-CN"/>
        </w:rPr>
        <w:t xml:space="preserve">institucional </w:t>
      </w:r>
      <w:r>
        <w:rPr>
          <w:lang w:eastAsia="zh-CN"/>
        </w:rPr>
        <w:t>que se proyecten a la comunidad local e internacional</w:t>
      </w:r>
      <w:r w:rsidR="00021D15">
        <w:rPr>
          <w:lang w:eastAsia="zh-CN"/>
        </w:rPr>
        <w:t>.</w:t>
      </w:r>
      <w:r>
        <w:rPr>
          <w:lang w:eastAsia="zh-CN"/>
        </w:rPr>
        <w:t xml:space="preserve"> </w:t>
      </w:r>
    </w:p>
    <w:p w14:paraId="29ECA5DC" w14:textId="77777777" w:rsidR="00CE7061" w:rsidRDefault="00CE7061" w:rsidP="00DC601E">
      <w:pPr>
        <w:numPr>
          <w:ilvl w:val="0"/>
          <w:numId w:val="9"/>
        </w:numPr>
        <w:spacing w:after="0"/>
        <w:rPr>
          <w:lang w:eastAsia="zh-CN"/>
        </w:rPr>
      </w:pPr>
      <w:r>
        <w:rPr>
          <w:lang w:eastAsia="zh-CN"/>
        </w:rPr>
        <w:t>Impulsar a los investigadores a intervenir en convocatorias nacionales e internacionales de alto impacto</w:t>
      </w:r>
      <w:r w:rsidR="00021D15">
        <w:rPr>
          <w:lang w:eastAsia="zh-CN"/>
        </w:rPr>
        <w:t>.</w:t>
      </w:r>
    </w:p>
    <w:p w14:paraId="76A3A3D0" w14:textId="77777777" w:rsidR="00CE7061" w:rsidRDefault="00CE7061" w:rsidP="00DC601E">
      <w:pPr>
        <w:numPr>
          <w:ilvl w:val="0"/>
          <w:numId w:val="9"/>
        </w:numPr>
        <w:spacing w:after="0"/>
        <w:rPr>
          <w:lang w:eastAsia="zh-CN"/>
        </w:rPr>
      </w:pPr>
      <w:r>
        <w:rPr>
          <w:lang w:eastAsia="zh-CN"/>
        </w:rPr>
        <w:t xml:space="preserve">Sistematizar los procesos de investigación a fin de avanzar en el desarrollo de proyectos de alto nivel académico. </w:t>
      </w:r>
    </w:p>
    <w:p w14:paraId="7ED059EB" w14:textId="77777777" w:rsidR="00CE7061" w:rsidRDefault="00CE7061" w:rsidP="00DC601E">
      <w:pPr>
        <w:numPr>
          <w:ilvl w:val="0"/>
          <w:numId w:val="9"/>
        </w:numPr>
        <w:spacing w:after="0"/>
        <w:rPr>
          <w:lang w:eastAsia="zh-CN"/>
        </w:rPr>
      </w:pPr>
      <w:r>
        <w:rPr>
          <w:lang w:eastAsia="zh-CN"/>
        </w:rPr>
        <w:t xml:space="preserve">Aumentar la certeza con la que se proyectan los planes de investigación, incluyendo la proyección de presupuesto y maximizando su uso. </w:t>
      </w:r>
    </w:p>
    <w:p w14:paraId="1A169A37" w14:textId="7F472394" w:rsidR="00CE7061" w:rsidRDefault="00CE7061" w:rsidP="00DC601E">
      <w:pPr>
        <w:numPr>
          <w:ilvl w:val="0"/>
          <w:numId w:val="9"/>
        </w:numPr>
        <w:spacing w:after="0"/>
        <w:rPr>
          <w:lang w:eastAsia="zh-CN"/>
        </w:rPr>
      </w:pPr>
      <w:r>
        <w:rPr>
          <w:lang w:eastAsia="zh-CN"/>
        </w:rPr>
        <w:t xml:space="preserve">Estimular la formalización de la participación de los estudiantes de las </w:t>
      </w:r>
      <w:r w:rsidR="00021D15">
        <w:rPr>
          <w:lang w:eastAsia="zh-CN"/>
        </w:rPr>
        <w:t xml:space="preserve">maestrías </w:t>
      </w:r>
      <w:r>
        <w:rPr>
          <w:lang w:eastAsia="zh-CN"/>
        </w:rPr>
        <w:t>en</w:t>
      </w:r>
      <w:r w:rsidR="000A0505">
        <w:rPr>
          <w:lang w:eastAsia="zh-CN"/>
        </w:rPr>
        <w:t xml:space="preserve"> el</w:t>
      </w:r>
      <w:r w:rsidR="00302540">
        <w:rPr>
          <w:lang w:eastAsia="zh-CN"/>
        </w:rPr>
        <w:t xml:space="preserve"> g</w:t>
      </w:r>
      <w:r>
        <w:rPr>
          <w:lang w:eastAsia="zh-CN"/>
        </w:rPr>
        <w:t>rupo y en las líneas de investigación.</w:t>
      </w:r>
    </w:p>
    <w:p w14:paraId="672CD7B4" w14:textId="1C137A2B" w:rsidR="00F563C5" w:rsidRDefault="00F563C5" w:rsidP="00F563C5">
      <w:pPr>
        <w:spacing w:after="0"/>
        <w:ind w:left="360"/>
        <w:rPr>
          <w:lang w:eastAsia="zh-CN"/>
        </w:rPr>
      </w:pPr>
    </w:p>
    <w:p w14:paraId="3B896420" w14:textId="77777777" w:rsidR="00F563C5" w:rsidRPr="00F563C5" w:rsidRDefault="00F563C5" w:rsidP="00F563C5">
      <w:pPr>
        <w:rPr>
          <w:b/>
          <w:bCs/>
          <w:lang w:eastAsia="zh-CN"/>
        </w:rPr>
      </w:pPr>
      <w:r w:rsidRPr="00F563C5">
        <w:rPr>
          <w:b/>
          <w:bCs/>
          <w:lang w:eastAsia="zh-CN"/>
        </w:rPr>
        <w:t>Productos</w:t>
      </w:r>
      <w:r>
        <w:rPr>
          <w:b/>
          <w:bCs/>
          <w:lang w:eastAsia="zh-CN"/>
        </w:rPr>
        <w:t xml:space="preserve"> 2020</w:t>
      </w:r>
    </w:p>
    <w:p w14:paraId="20D2EC0E" w14:textId="15EF59A3" w:rsidR="00F563C5" w:rsidRPr="00F563C5" w:rsidRDefault="00F563C5" w:rsidP="00DC601E">
      <w:pPr>
        <w:pStyle w:val="Prrafodelista"/>
        <w:numPr>
          <w:ilvl w:val="0"/>
          <w:numId w:val="13"/>
        </w:numPr>
        <w:rPr>
          <w:rFonts w:ascii="Verdana" w:hAnsi="Verdana"/>
          <w:szCs w:val="24"/>
        </w:rPr>
      </w:pPr>
      <w:r w:rsidRPr="00F563C5">
        <w:rPr>
          <w:rFonts w:ascii="Verdana" w:hAnsi="Verdana"/>
          <w:szCs w:val="24"/>
        </w:rPr>
        <w:t xml:space="preserve">Libros: </w:t>
      </w:r>
      <w:r w:rsidR="00220EC0">
        <w:rPr>
          <w:rFonts w:ascii="Verdana" w:hAnsi="Verdana"/>
          <w:szCs w:val="24"/>
        </w:rPr>
        <w:t>6</w:t>
      </w:r>
    </w:p>
    <w:p w14:paraId="56B6930D" w14:textId="77777777" w:rsidR="00F563C5" w:rsidRPr="00F563C5" w:rsidRDefault="00F563C5" w:rsidP="00DC601E">
      <w:pPr>
        <w:pStyle w:val="Prrafodelista"/>
        <w:numPr>
          <w:ilvl w:val="0"/>
          <w:numId w:val="13"/>
        </w:numPr>
        <w:rPr>
          <w:rFonts w:ascii="Verdana" w:hAnsi="Verdana"/>
          <w:szCs w:val="24"/>
        </w:rPr>
      </w:pPr>
      <w:r w:rsidRPr="00F563C5">
        <w:rPr>
          <w:rFonts w:ascii="Verdana" w:hAnsi="Verdana"/>
          <w:szCs w:val="24"/>
        </w:rPr>
        <w:t>Capítulos de libros: 1</w:t>
      </w:r>
    </w:p>
    <w:p w14:paraId="35343BE1" w14:textId="04E7ED53" w:rsidR="00F563C5" w:rsidRPr="00F563C5" w:rsidRDefault="00F563C5" w:rsidP="00DC601E">
      <w:pPr>
        <w:pStyle w:val="Prrafodelista"/>
        <w:numPr>
          <w:ilvl w:val="0"/>
          <w:numId w:val="13"/>
        </w:numPr>
        <w:rPr>
          <w:rFonts w:ascii="Verdana" w:hAnsi="Verdana"/>
          <w:szCs w:val="24"/>
        </w:rPr>
      </w:pPr>
      <w:r w:rsidRPr="00F563C5">
        <w:rPr>
          <w:rFonts w:ascii="Verdana" w:hAnsi="Verdana"/>
          <w:szCs w:val="24"/>
        </w:rPr>
        <w:t>Artículos: 2</w:t>
      </w:r>
      <w:r w:rsidR="00220EC0">
        <w:rPr>
          <w:rFonts w:ascii="Verdana" w:hAnsi="Verdana"/>
          <w:szCs w:val="24"/>
        </w:rPr>
        <w:t>8</w:t>
      </w:r>
    </w:p>
    <w:p w14:paraId="2FE9FEA1" w14:textId="1FA78ACB" w:rsidR="00F563C5" w:rsidRDefault="00F563C5" w:rsidP="00DC601E">
      <w:pPr>
        <w:pStyle w:val="Prrafodelista"/>
        <w:numPr>
          <w:ilvl w:val="0"/>
          <w:numId w:val="13"/>
        </w:numPr>
        <w:rPr>
          <w:rFonts w:ascii="Verdana" w:hAnsi="Verdana"/>
          <w:szCs w:val="24"/>
        </w:rPr>
      </w:pPr>
      <w:r w:rsidRPr="00F563C5">
        <w:rPr>
          <w:rFonts w:ascii="Verdana" w:hAnsi="Verdana"/>
          <w:szCs w:val="24"/>
        </w:rPr>
        <w:t xml:space="preserve">Ponencias: </w:t>
      </w:r>
      <w:r w:rsidR="00220EC0">
        <w:rPr>
          <w:rFonts w:ascii="Verdana" w:hAnsi="Verdana"/>
          <w:szCs w:val="24"/>
        </w:rPr>
        <w:t>23</w:t>
      </w:r>
    </w:p>
    <w:p w14:paraId="505629D7" w14:textId="119729E0" w:rsidR="00220EC0" w:rsidRDefault="00220EC0" w:rsidP="00DC601E">
      <w:pPr>
        <w:pStyle w:val="Prrafodelista"/>
        <w:numPr>
          <w:ilvl w:val="0"/>
          <w:numId w:val="13"/>
        </w:numPr>
        <w:rPr>
          <w:rFonts w:ascii="Verdana" w:hAnsi="Verdana"/>
          <w:szCs w:val="24"/>
        </w:rPr>
      </w:pPr>
      <w:r w:rsidRPr="00220EC0">
        <w:rPr>
          <w:rFonts w:ascii="Verdana" w:hAnsi="Verdana"/>
          <w:szCs w:val="24"/>
        </w:rPr>
        <w:t>Tesis culminadas ICC</w:t>
      </w:r>
      <w:r>
        <w:rPr>
          <w:rFonts w:ascii="Verdana" w:hAnsi="Verdana"/>
          <w:szCs w:val="24"/>
        </w:rPr>
        <w:t>: 11</w:t>
      </w:r>
    </w:p>
    <w:p w14:paraId="7FC9D15B" w14:textId="6B38900E" w:rsidR="00101BFC" w:rsidRPr="00101BFC" w:rsidRDefault="00F563C5" w:rsidP="00DC601E">
      <w:pPr>
        <w:pStyle w:val="Prrafodelista"/>
        <w:numPr>
          <w:ilvl w:val="0"/>
          <w:numId w:val="13"/>
        </w:numPr>
        <w:rPr>
          <w:rFonts w:ascii="Verdana" w:hAnsi="Verdana"/>
          <w:szCs w:val="24"/>
        </w:rPr>
        <w:sectPr w:rsidR="00101BFC" w:rsidRPr="00101BFC" w:rsidSect="00AC0A41">
          <w:headerReference w:type="even" r:id="rId15"/>
          <w:headerReference w:type="default" r:id="rId16"/>
          <w:footerReference w:type="even" r:id="rId17"/>
          <w:footerReference w:type="default" r:id="rId18"/>
          <w:headerReference w:type="first" r:id="rId19"/>
          <w:footerReference w:type="first" r:id="rId20"/>
          <w:pgSz w:w="12240" w:h="15840"/>
          <w:pgMar w:top="2089" w:right="1185" w:bottom="1418" w:left="1701" w:header="709" w:footer="762" w:gutter="0"/>
          <w:cols w:space="720"/>
          <w:docGrid w:linePitch="360"/>
        </w:sectPr>
      </w:pPr>
      <w:r w:rsidRPr="00F563C5">
        <w:rPr>
          <w:rFonts w:ascii="Verdana" w:hAnsi="Verdana"/>
          <w:szCs w:val="24"/>
        </w:rPr>
        <w:t xml:space="preserve">Otros </w:t>
      </w:r>
      <w:r w:rsidR="00905683">
        <w:rPr>
          <w:rFonts w:ascii="Verdana" w:hAnsi="Verdana"/>
          <w:szCs w:val="24"/>
        </w:rPr>
        <w:t>p</w:t>
      </w:r>
      <w:r w:rsidRPr="00F563C5">
        <w:rPr>
          <w:rFonts w:ascii="Verdana" w:hAnsi="Verdana"/>
          <w:szCs w:val="24"/>
        </w:rPr>
        <w:t>roductos: 2</w:t>
      </w:r>
      <w:r w:rsidR="00220EC0">
        <w:rPr>
          <w:rFonts w:ascii="Verdana" w:hAnsi="Verdana"/>
          <w:szCs w:val="24"/>
        </w:rPr>
        <w:t>7</w:t>
      </w:r>
      <w:r w:rsidR="00101BFC" w:rsidRPr="00101BFC">
        <w:rPr>
          <w:szCs w:val="24"/>
        </w:rPr>
        <w:tab/>
      </w:r>
    </w:p>
    <w:p w14:paraId="7C71968D" w14:textId="26C0CA9C" w:rsidR="00CD0BB1" w:rsidRPr="00FA20B7" w:rsidRDefault="00361B8D" w:rsidP="00361B8D">
      <w:pPr>
        <w:pStyle w:val="Descripcin"/>
        <w:rPr>
          <w:rFonts w:ascii="Verdana" w:hAnsi="Verdana"/>
          <w:sz w:val="20"/>
          <w:szCs w:val="20"/>
        </w:rPr>
      </w:pPr>
      <w:bookmarkStart w:id="65" w:name="_Toc83024073"/>
      <w:r>
        <w:lastRenderedPageBreak/>
        <w:t xml:space="preserve">Tabla </w:t>
      </w:r>
      <w:r>
        <w:fldChar w:fldCharType="begin"/>
      </w:r>
      <w:r>
        <w:instrText xml:space="preserve"> SEQ Tabla \* ARABIC </w:instrText>
      </w:r>
      <w:r>
        <w:fldChar w:fldCharType="separate"/>
      </w:r>
      <w:r w:rsidR="002C5417">
        <w:rPr>
          <w:noProof/>
        </w:rPr>
        <w:t>11</w:t>
      </w:r>
      <w:r>
        <w:fldChar w:fldCharType="end"/>
      </w:r>
      <w:r>
        <w:t xml:space="preserve"> </w:t>
      </w:r>
      <w:r w:rsidRPr="00F0596F">
        <w:t>Avance por línea y proyectos de investigación en Lingüística 2020</w:t>
      </w:r>
      <w:bookmarkEnd w:id="65"/>
    </w:p>
    <w:tbl>
      <w:tblPr>
        <w:tblW w:w="53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235"/>
        <w:gridCol w:w="1826"/>
        <w:gridCol w:w="6141"/>
        <w:gridCol w:w="1632"/>
      </w:tblGrid>
      <w:tr w:rsidR="00023C54" w:rsidRPr="002E16F9" w14:paraId="2437D266" w14:textId="77777777" w:rsidTr="00DD2950">
        <w:trPr>
          <w:trHeight w:val="706"/>
          <w:tblHeader/>
        </w:trPr>
        <w:tc>
          <w:tcPr>
            <w:tcW w:w="877" w:type="pct"/>
            <w:shd w:val="clear" w:color="auto" w:fill="B4C6E7" w:themeFill="accent1" w:themeFillTint="66"/>
            <w:vAlign w:val="center"/>
          </w:tcPr>
          <w:p w14:paraId="2CA9A13A" w14:textId="77777777" w:rsidR="00023C54" w:rsidRPr="002E16F9" w:rsidRDefault="00023C54" w:rsidP="006A427E">
            <w:pPr>
              <w:spacing w:after="0"/>
              <w:jc w:val="center"/>
              <w:rPr>
                <w:rFonts w:eastAsia="Times New Roman"/>
                <w:b/>
                <w:bCs/>
                <w:sz w:val="20"/>
                <w:szCs w:val="20"/>
                <w:lang w:val="es-ES"/>
              </w:rPr>
            </w:pPr>
            <w:r w:rsidRPr="002E16F9">
              <w:rPr>
                <w:rFonts w:eastAsia="Times New Roman" w:cs="Tahoma"/>
                <w:b/>
                <w:bCs/>
                <w:sz w:val="20"/>
                <w:szCs w:val="20"/>
              </w:rPr>
              <w:t>LÍNEA DE INVESTIGACIÓN</w:t>
            </w:r>
          </w:p>
        </w:tc>
        <w:tc>
          <w:tcPr>
            <w:tcW w:w="470" w:type="pct"/>
            <w:shd w:val="clear" w:color="auto" w:fill="B4C6E7" w:themeFill="accent1" w:themeFillTint="66"/>
            <w:vAlign w:val="center"/>
          </w:tcPr>
          <w:p w14:paraId="029AE73F" w14:textId="77777777" w:rsidR="00023C54" w:rsidRPr="002E16F9" w:rsidRDefault="00023C54" w:rsidP="006A427E">
            <w:pPr>
              <w:spacing w:after="0"/>
              <w:jc w:val="center"/>
              <w:rPr>
                <w:rFonts w:eastAsia="Times New Roman"/>
                <w:b/>
                <w:bCs/>
                <w:sz w:val="20"/>
                <w:szCs w:val="20"/>
                <w:lang w:val="es-ES"/>
              </w:rPr>
            </w:pPr>
            <w:r w:rsidRPr="002E16F9">
              <w:rPr>
                <w:rFonts w:eastAsia="Times New Roman" w:cs="Tahoma"/>
                <w:b/>
                <w:bCs/>
                <w:sz w:val="20"/>
                <w:szCs w:val="20"/>
              </w:rPr>
              <w:t>% AVANCE DE LA LÍNEA</w:t>
            </w:r>
          </w:p>
        </w:tc>
        <w:tc>
          <w:tcPr>
            <w:tcW w:w="695" w:type="pct"/>
            <w:shd w:val="clear" w:color="auto" w:fill="B4C6E7" w:themeFill="accent1" w:themeFillTint="66"/>
            <w:vAlign w:val="center"/>
          </w:tcPr>
          <w:p w14:paraId="0BA5FFB5" w14:textId="77777777" w:rsidR="00023C54" w:rsidRPr="002E16F9" w:rsidRDefault="0019411C" w:rsidP="006A427E">
            <w:pPr>
              <w:spacing w:after="0"/>
              <w:jc w:val="center"/>
              <w:rPr>
                <w:rFonts w:eastAsia="Times New Roman"/>
                <w:b/>
                <w:bCs/>
                <w:sz w:val="20"/>
                <w:szCs w:val="20"/>
                <w:lang w:val="es-ES"/>
              </w:rPr>
            </w:pPr>
            <w:r w:rsidRPr="002E16F9">
              <w:rPr>
                <w:rFonts w:eastAsia="Times New Roman"/>
                <w:b/>
                <w:bCs/>
                <w:sz w:val="20"/>
                <w:szCs w:val="20"/>
                <w:lang w:val="es-ES"/>
              </w:rPr>
              <w:t xml:space="preserve">NÚMERO DE INTEGRANTES </w:t>
            </w:r>
          </w:p>
        </w:tc>
        <w:tc>
          <w:tcPr>
            <w:tcW w:w="2337" w:type="pct"/>
            <w:shd w:val="clear" w:color="auto" w:fill="B4C6E7" w:themeFill="accent1" w:themeFillTint="66"/>
            <w:vAlign w:val="center"/>
          </w:tcPr>
          <w:p w14:paraId="7A4F6F7C" w14:textId="77777777" w:rsidR="00023C54" w:rsidRPr="002E16F9" w:rsidRDefault="00023C54" w:rsidP="006A427E">
            <w:pPr>
              <w:spacing w:after="0"/>
              <w:jc w:val="center"/>
              <w:rPr>
                <w:rFonts w:eastAsia="Times New Roman"/>
                <w:b/>
                <w:bCs/>
                <w:sz w:val="20"/>
                <w:szCs w:val="20"/>
                <w:lang w:val="es-ES"/>
              </w:rPr>
            </w:pPr>
            <w:r w:rsidRPr="002E16F9">
              <w:rPr>
                <w:rFonts w:eastAsia="Times New Roman"/>
                <w:b/>
                <w:bCs/>
                <w:sz w:val="20"/>
                <w:szCs w:val="20"/>
                <w:lang w:val="es-ES"/>
              </w:rPr>
              <w:t>PROYECTOS</w:t>
            </w:r>
          </w:p>
        </w:tc>
        <w:tc>
          <w:tcPr>
            <w:tcW w:w="621" w:type="pct"/>
            <w:shd w:val="clear" w:color="auto" w:fill="B4C6E7" w:themeFill="accent1" w:themeFillTint="66"/>
            <w:vAlign w:val="center"/>
          </w:tcPr>
          <w:p w14:paraId="5474E9BD" w14:textId="77777777" w:rsidR="00023C54" w:rsidRPr="002E16F9" w:rsidRDefault="00023C54" w:rsidP="006A427E">
            <w:pPr>
              <w:spacing w:after="0"/>
              <w:jc w:val="center"/>
              <w:rPr>
                <w:rFonts w:eastAsia="Times New Roman"/>
                <w:b/>
                <w:bCs/>
                <w:sz w:val="20"/>
                <w:szCs w:val="20"/>
                <w:lang w:val="es-ES"/>
              </w:rPr>
            </w:pPr>
            <w:r w:rsidRPr="002E16F9">
              <w:rPr>
                <w:rFonts w:eastAsia="Times New Roman" w:cs="Tahoma"/>
                <w:b/>
                <w:bCs/>
                <w:sz w:val="20"/>
                <w:szCs w:val="20"/>
              </w:rPr>
              <w:t>% AVANCE DE LOS PROYECTOS</w:t>
            </w:r>
          </w:p>
        </w:tc>
      </w:tr>
      <w:tr w:rsidR="00C63157" w:rsidRPr="002E16F9" w14:paraId="2BFA5F79" w14:textId="77777777" w:rsidTr="00DD2950">
        <w:trPr>
          <w:trHeight w:val="278"/>
        </w:trPr>
        <w:tc>
          <w:tcPr>
            <w:tcW w:w="877" w:type="pct"/>
            <w:vMerge w:val="restart"/>
            <w:shd w:val="clear" w:color="auto" w:fill="FFFFFF" w:themeFill="background1"/>
            <w:vAlign w:val="center"/>
          </w:tcPr>
          <w:p w14:paraId="0C8F6BA0" w14:textId="77777777" w:rsidR="00C63157" w:rsidRPr="002E16F9" w:rsidRDefault="00C63157" w:rsidP="00FC35C3">
            <w:pPr>
              <w:spacing w:after="0"/>
              <w:jc w:val="center"/>
              <w:rPr>
                <w:rFonts w:eastAsia="Times New Roman"/>
                <w:b/>
                <w:bCs/>
                <w:sz w:val="20"/>
                <w:szCs w:val="20"/>
                <w:lang w:val="es-ES"/>
              </w:rPr>
            </w:pPr>
            <w:r w:rsidRPr="002E16F9">
              <w:rPr>
                <w:rFonts w:eastAsia="BatangChe" w:cs="Arial"/>
                <w:b/>
                <w:bCs/>
                <w:sz w:val="20"/>
                <w:szCs w:val="20"/>
              </w:rPr>
              <w:t xml:space="preserve">1.Línea de investigación </w:t>
            </w:r>
            <w:r w:rsidR="00021D15">
              <w:rPr>
                <w:rFonts w:eastAsia="BatangChe" w:cs="Arial"/>
                <w:b/>
                <w:bCs/>
                <w:sz w:val="20"/>
                <w:szCs w:val="20"/>
              </w:rPr>
              <w:t>en e</w:t>
            </w:r>
            <w:r w:rsidR="00021D15" w:rsidRPr="002E16F9">
              <w:rPr>
                <w:rFonts w:eastAsia="BatangChe" w:cs="Arial"/>
                <w:b/>
                <w:bCs/>
                <w:sz w:val="20"/>
                <w:szCs w:val="20"/>
              </w:rPr>
              <w:t xml:space="preserve">spañol </w:t>
            </w:r>
            <w:r w:rsidRPr="002E16F9">
              <w:rPr>
                <w:rFonts w:eastAsia="BatangChe" w:cs="Arial"/>
                <w:b/>
                <w:bCs/>
                <w:sz w:val="20"/>
                <w:szCs w:val="20"/>
              </w:rPr>
              <w:t>como lengua extranjera y segunda lengua</w:t>
            </w:r>
          </w:p>
        </w:tc>
        <w:tc>
          <w:tcPr>
            <w:tcW w:w="470" w:type="pct"/>
            <w:vMerge w:val="restart"/>
            <w:shd w:val="clear" w:color="auto" w:fill="FFFFFF" w:themeFill="background1"/>
            <w:vAlign w:val="center"/>
          </w:tcPr>
          <w:p w14:paraId="7520810F"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100</w:t>
            </w:r>
          </w:p>
        </w:tc>
        <w:tc>
          <w:tcPr>
            <w:tcW w:w="695" w:type="pct"/>
            <w:vMerge w:val="restart"/>
            <w:shd w:val="clear" w:color="auto" w:fill="auto"/>
            <w:vAlign w:val="center"/>
          </w:tcPr>
          <w:p w14:paraId="7B041588" w14:textId="77777777" w:rsidR="00C63157" w:rsidRPr="00816C45" w:rsidRDefault="00922EE5" w:rsidP="00816C45">
            <w:pPr>
              <w:spacing w:after="0"/>
              <w:jc w:val="center"/>
              <w:rPr>
                <w:rFonts w:eastAsia="Times New Roman"/>
                <w:b/>
                <w:bCs/>
                <w:sz w:val="20"/>
                <w:szCs w:val="20"/>
                <w:lang w:val="es-ES"/>
              </w:rPr>
            </w:pPr>
            <w:r w:rsidRPr="00816C45">
              <w:rPr>
                <w:rFonts w:eastAsia="Times New Roman"/>
                <w:b/>
                <w:bCs/>
                <w:sz w:val="20"/>
                <w:szCs w:val="20"/>
                <w:lang w:val="es-ES"/>
              </w:rPr>
              <w:t>4</w:t>
            </w:r>
          </w:p>
        </w:tc>
        <w:tc>
          <w:tcPr>
            <w:tcW w:w="2337" w:type="pct"/>
            <w:shd w:val="clear" w:color="auto" w:fill="FFFFFF" w:themeFill="background1"/>
            <w:vAlign w:val="center"/>
          </w:tcPr>
          <w:p w14:paraId="66BAF0A0" w14:textId="77777777" w:rsidR="00C63157" w:rsidRPr="002E16F9" w:rsidRDefault="00C63157" w:rsidP="006A427E">
            <w:pPr>
              <w:spacing w:after="0"/>
              <w:jc w:val="left"/>
              <w:rPr>
                <w:rFonts w:eastAsia="BatangChe" w:cs="Arial"/>
                <w:sz w:val="20"/>
                <w:szCs w:val="20"/>
              </w:rPr>
            </w:pPr>
            <w:r w:rsidRPr="002E16F9">
              <w:rPr>
                <w:rFonts w:eastAsia="BatangChe" w:cs="Arial"/>
                <w:sz w:val="20"/>
                <w:szCs w:val="20"/>
              </w:rPr>
              <w:t xml:space="preserve">La música colombiana como herramienta potenciadora en la enseñanza de español como lengua extranjera. </w:t>
            </w:r>
          </w:p>
        </w:tc>
        <w:tc>
          <w:tcPr>
            <w:tcW w:w="621" w:type="pct"/>
            <w:shd w:val="clear" w:color="auto" w:fill="FFFFFF" w:themeFill="background1"/>
            <w:vAlign w:val="center"/>
          </w:tcPr>
          <w:p w14:paraId="2CAE0B75"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100</w:t>
            </w:r>
          </w:p>
        </w:tc>
      </w:tr>
      <w:tr w:rsidR="00C63157" w:rsidRPr="002E16F9" w14:paraId="140F45FB" w14:textId="77777777" w:rsidTr="00DD2950">
        <w:trPr>
          <w:trHeight w:val="706"/>
        </w:trPr>
        <w:tc>
          <w:tcPr>
            <w:tcW w:w="877" w:type="pct"/>
            <w:vMerge/>
            <w:vAlign w:val="center"/>
          </w:tcPr>
          <w:p w14:paraId="3F2D61E0"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4B109BB3"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57320D40"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FFFFFF" w:themeFill="background1"/>
            <w:vAlign w:val="center"/>
          </w:tcPr>
          <w:p w14:paraId="36332751" w14:textId="77777777" w:rsidR="00C63157" w:rsidRPr="002E16F9" w:rsidRDefault="00C63157" w:rsidP="006A427E">
            <w:pPr>
              <w:spacing w:after="0"/>
              <w:jc w:val="left"/>
              <w:rPr>
                <w:rFonts w:eastAsia="BatangChe" w:cs="Arial"/>
                <w:sz w:val="20"/>
                <w:szCs w:val="20"/>
              </w:rPr>
            </w:pPr>
            <w:r w:rsidRPr="002E16F9">
              <w:rPr>
                <w:rFonts w:eastAsia="BatangChe" w:cs="Arial"/>
                <w:sz w:val="20"/>
                <w:szCs w:val="20"/>
              </w:rPr>
              <w:t xml:space="preserve">Modelo de evaluación formativa para los aprendizajes en ELE, hacia una evaluación formativa y auténtica. Segunda Fase: Implementación y validación. </w:t>
            </w:r>
          </w:p>
        </w:tc>
        <w:tc>
          <w:tcPr>
            <w:tcW w:w="621" w:type="pct"/>
            <w:shd w:val="clear" w:color="auto" w:fill="FFFFFF" w:themeFill="background1"/>
            <w:vAlign w:val="center"/>
          </w:tcPr>
          <w:p w14:paraId="63782ACF" w14:textId="77777777" w:rsidR="00C63157" w:rsidRPr="002E16F9" w:rsidRDefault="1E9031BD" w:rsidP="7FD155BC">
            <w:pPr>
              <w:spacing w:after="0"/>
              <w:jc w:val="center"/>
              <w:rPr>
                <w:rFonts w:eastAsia="Times New Roman"/>
                <w:b/>
                <w:bCs/>
                <w:sz w:val="20"/>
                <w:szCs w:val="20"/>
                <w:lang w:val="es-ES"/>
              </w:rPr>
            </w:pPr>
            <w:r w:rsidRPr="7FD155BC">
              <w:rPr>
                <w:rFonts w:eastAsia="Times New Roman"/>
                <w:b/>
                <w:bCs/>
                <w:sz w:val="20"/>
                <w:szCs w:val="20"/>
                <w:lang w:val="es-ES"/>
              </w:rPr>
              <w:t>100</w:t>
            </w:r>
          </w:p>
        </w:tc>
      </w:tr>
      <w:tr w:rsidR="00C63157" w:rsidRPr="002E16F9" w14:paraId="0393D844" w14:textId="77777777" w:rsidTr="00DD2950">
        <w:trPr>
          <w:trHeight w:val="488"/>
        </w:trPr>
        <w:tc>
          <w:tcPr>
            <w:tcW w:w="877" w:type="pct"/>
            <w:vMerge/>
            <w:vAlign w:val="center"/>
          </w:tcPr>
          <w:p w14:paraId="28FC6E8C"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7729CBD2"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197D24C3"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FFFFFF" w:themeFill="background1"/>
            <w:vAlign w:val="center"/>
          </w:tcPr>
          <w:p w14:paraId="70F80ED9" w14:textId="77777777" w:rsidR="00C63157" w:rsidRPr="002E16F9" w:rsidRDefault="00C63157" w:rsidP="006A427E">
            <w:pPr>
              <w:spacing w:after="0"/>
              <w:jc w:val="left"/>
              <w:rPr>
                <w:rFonts w:eastAsia="BatangChe" w:cs="Arial"/>
                <w:sz w:val="20"/>
                <w:szCs w:val="20"/>
              </w:rPr>
            </w:pPr>
            <w:r w:rsidRPr="002E16F9">
              <w:rPr>
                <w:rFonts w:eastAsia="BatangChe" w:cs="Arial"/>
                <w:sz w:val="20"/>
                <w:szCs w:val="20"/>
              </w:rPr>
              <w:t>La constitución de prácticas pedagógicas racializadas en la enseñanza de español e inglés</w:t>
            </w:r>
            <w:r w:rsidR="00021D15">
              <w:rPr>
                <w:rFonts w:eastAsia="BatangChe" w:cs="Arial"/>
                <w:sz w:val="20"/>
                <w:szCs w:val="20"/>
              </w:rPr>
              <w:t>.</w:t>
            </w:r>
          </w:p>
        </w:tc>
        <w:tc>
          <w:tcPr>
            <w:tcW w:w="621" w:type="pct"/>
            <w:shd w:val="clear" w:color="auto" w:fill="FFFFFF" w:themeFill="background1"/>
            <w:vAlign w:val="center"/>
          </w:tcPr>
          <w:p w14:paraId="775E9C01"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w:t>
            </w:r>
            <w:r w:rsidR="00C63157" w:rsidRPr="002E16F9">
              <w:rPr>
                <w:rFonts w:eastAsia="Times New Roman"/>
                <w:b/>
                <w:bCs/>
                <w:sz w:val="20"/>
                <w:szCs w:val="20"/>
                <w:lang w:val="es-ES"/>
              </w:rPr>
              <w:t>0</w:t>
            </w:r>
          </w:p>
        </w:tc>
      </w:tr>
      <w:tr w:rsidR="00C63157" w:rsidRPr="002E16F9" w14:paraId="528320F1" w14:textId="77777777" w:rsidTr="00DD2950">
        <w:trPr>
          <w:trHeight w:val="475"/>
        </w:trPr>
        <w:tc>
          <w:tcPr>
            <w:tcW w:w="877" w:type="pct"/>
            <w:vMerge/>
            <w:vAlign w:val="center"/>
          </w:tcPr>
          <w:p w14:paraId="59DC4C98"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73733D48"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2702D9BC"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FFFFFF" w:themeFill="background1"/>
            <w:vAlign w:val="center"/>
          </w:tcPr>
          <w:p w14:paraId="3367CE66" w14:textId="77777777" w:rsidR="00C63157" w:rsidRPr="002E16F9" w:rsidRDefault="00C63157" w:rsidP="006A427E">
            <w:pPr>
              <w:spacing w:after="0"/>
              <w:jc w:val="left"/>
              <w:rPr>
                <w:rFonts w:eastAsia="Times New Roman"/>
                <w:b/>
                <w:bCs/>
                <w:sz w:val="20"/>
                <w:szCs w:val="20"/>
                <w:lang w:val="es-ES"/>
              </w:rPr>
            </w:pPr>
            <w:r w:rsidRPr="002E16F9">
              <w:rPr>
                <w:rFonts w:eastAsia="BatangChe" w:cs="Arial"/>
                <w:sz w:val="20"/>
                <w:szCs w:val="20"/>
              </w:rPr>
              <w:t xml:space="preserve">La enseñanza de las unidades fraseológicas del español de Colombia para ELE/EL2. Segunda fase: las colocaciones </w:t>
            </w:r>
            <w:proofErr w:type="spellStart"/>
            <w:r w:rsidRPr="002E16F9">
              <w:rPr>
                <w:rFonts w:eastAsia="BatangChe" w:cs="Arial"/>
                <w:sz w:val="20"/>
                <w:szCs w:val="20"/>
              </w:rPr>
              <w:t>verbonominales</w:t>
            </w:r>
            <w:proofErr w:type="spellEnd"/>
            <w:r w:rsidR="00021D15">
              <w:rPr>
                <w:rFonts w:eastAsia="BatangChe" w:cs="Arial"/>
                <w:sz w:val="20"/>
                <w:szCs w:val="20"/>
              </w:rPr>
              <w:t>.</w:t>
            </w:r>
          </w:p>
        </w:tc>
        <w:tc>
          <w:tcPr>
            <w:tcW w:w="621" w:type="pct"/>
            <w:shd w:val="clear" w:color="auto" w:fill="FFFFFF" w:themeFill="background1"/>
            <w:vAlign w:val="center"/>
          </w:tcPr>
          <w:p w14:paraId="3065F560"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100</w:t>
            </w:r>
          </w:p>
        </w:tc>
      </w:tr>
      <w:tr w:rsidR="00C63157" w:rsidRPr="002E16F9" w14:paraId="21BE63AE" w14:textId="77777777" w:rsidTr="00DD2950">
        <w:trPr>
          <w:trHeight w:val="435"/>
        </w:trPr>
        <w:tc>
          <w:tcPr>
            <w:tcW w:w="877" w:type="pct"/>
            <w:vMerge w:val="restart"/>
            <w:shd w:val="clear" w:color="auto" w:fill="FFFFFF" w:themeFill="background1"/>
            <w:vAlign w:val="center"/>
          </w:tcPr>
          <w:p w14:paraId="0B9398D1" w14:textId="77777777" w:rsidR="00C63157" w:rsidRPr="002E16F9" w:rsidRDefault="00C63157" w:rsidP="00FC35C3">
            <w:pPr>
              <w:spacing w:after="0"/>
              <w:jc w:val="center"/>
              <w:rPr>
                <w:rFonts w:eastAsia="Times New Roman"/>
                <w:b/>
                <w:bCs/>
                <w:sz w:val="20"/>
                <w:szCs w:val="20"/>
                <w:lang w:val="es-ES"/>
              </w:rPr>
            </w:pPr>
            <w:r w:rsidRPr="002E16F9">
              <w:rPr>
                <w:rFonts w:eastAsia="BatangChe" w:cs="Arial"/>
                <w:b/>
                <w:bCs/>
                <w:sz w:val="20"/>
                <w:szCs w:val="20"/>
              </w:rPr>
              <w:t xml:space="preserve">2. Línea de </w:t>
            </w:r>
            <w:r w:rsidR="00021D15">
              <w:rPr>
                <w:rFonts w:eastAsia="BatangChe" w:cs="Arial"/>
                <w:b/>
                <w:bCs/>
                <w:sz w:val="20"/>
                <w:szCs w:val="20"/>
              </w:rPr>
              <w:t>i</w:t>
            </w:r>
            <w:r w:rsidR="00021D15" w:rsidRPr="002E16F9">
              <w:rPr>
                <w:rFonts w:eastAsia="BatangChe" w:cs="Arial"/>
                <w:b/>
                <w:bCs/>
                <w:sz w:val="20"/>
                <w:szCs w:val="20"/>
              </w:rPr>
              <w:t xml:space="preserve">nvestigación </w:t>
            </w:r>
            <w:r w:rsidR="00021D15">
              <w:rPr>
                <w:rFonts w:eastAsia="BatangChe" w:cs="Arial"/>
                <w:b/>
                <w:bCs/>
                <w:sz w:val="20"/>
                <w:szCs w:val="20"/>
              </w:rPr>
              <w:t xml:space="preserve">en </w:t>
            </w:r>
            <w:r w:rsidRPr="002E16F9">
              <w:rPr>
                <w:rFonts w:eastAsia="BatangChe" w:cs="Arial"/>
                <w:b/>
                <w:bCs/>
                <w:sz w:val="20"/>
                <w:szCs w:val="20"/>
              </w:rPr>
              <w:t xml:space="preserve">Estudios </w:t>
            </w:r>
            <w:r w:rsidR="00021D15">
              <w:rPr>
                <w:rFonts w:eastAsia="BatangChe" w:cs="Arial"/>
                <w:b/>
                <w:bCs/>
                <w:sz w:val="20"/>
                <w:szCs w:val="20"/>
              </w:rPr>
              <w:t>f</w:t>
            </w:r>
            <w:r w:rsidR="00021D15" w:rsidRPr="002E16F9">
              <w:rPr>
                <w:rFonts w:eastAsia="BatangChe" w:cs="Arial"/>
                <w:b/>
                <w:bCs/>
                <w:sz w:val="20"/>
                <w:szCs w:val="20"/>
              </w:rPr>
              <w:t>ónicos</w:t>
            </w:r>
          </w:p>
        </w:tc>
        <w:tc>
          <w:tcPr>
            <w:tcW w:w="470" w:type="pct"/>
            <w:vMerge w:val="restart"/>
            <w:shd w:val="clear" w:color="auto" w:fill="FFFFFF" w:themeFill="background1"/>
            <w:vAlign w:val="center"/>
          </w:tcPr>
          <w:p w14:paraId="385A468B"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w:t>
            </w:r>
            <w:r w:rsidR="00C63157" w:rsidRPr="002E16F9">
              <w:rPr>
                <w:rFonts w:eastAsia="Times New Roman"/>
                <w:b/>
                <w:bCs/>
                <w:sz w:val="20"/>
                <w:szCs w:val="20"/>
                <w:lang w:val="es-ES"/>
              </w:rPr>
              <w:t>0</w:t>
            </w:r>
          </w:p>
        </w:tc>
        <w:tc>
          <w:tcPr>
            <w:tcW w:w="695" w:type="pct"/>
            <w:vMerge w:val="restart"/>
            <w:shd w:val="clear" w:color="auto" w:fill="auto"/>
            <w:vAlign w:val="center"/>
          </w:tcPr>
          <w:p w14:paraId="7A511A4F" w14:textId="77777777" w:rsidR="00C63157" w:rsidRPr="00816C45" w:rsidRDefault="00922EE5" w:rsidP="00816C45">
            <w:pPr>
              <w:spacing w:after="0"/>
              <w:jc w:val="center"/>
              <w:rPr>
                <w:rFonts w:eastAsia="Times New Roman"/>
                <w:b/>
                <w:bCs/>
                <w:sz w:val="20"/>
                <w:szCs w:val="20"/>
                <w:lang w:val="es-ES"/>
              </w:rPr>
            </w:pPr>
            <w:r w:rsidRPr="00816C45">
              <w:rPr>
                <w:rFonts w:eastAsia="Times New Roman"/>
                <w:b/>
                <w:bCs/>
                <w:sz w:val="20"/>
                <w:szCs w:val="20"/>
                <w:lang w:val="es-ES"/>
              </w:rPr>
              <w:t>2</w:t>
            </w:r>
          </w:p>
        </w:tc>
        <w:tc>
          <w:tcPr>
            <w:tcW w:w="2337" w:type="pct"/>
            <w:shd w:val="clear" w:color="auto" w:fill="FFFFFF" w:themeFill="background1"/>
            <w:vAlign w:val="center"/>
          </w:tcPr>
          <w:p w14:paraId="146B4469" w14:textId="77777777" w:rsidR="00C63157" w:rsidRPr="002E16F9" w:rsidRDefault="00C63157" w:rsidP="006A427E">
            <w:pPr>
              <w:spacing w:after="0"/>
              <w:jc w:val="left"/>
              <w:rPr>
                <w:rFonts w:eastAsia="Times New Roman"/>
                <w:b/>
                <w:bCs/>
                <w:sz w:val="20"/>
                <w:szCs w:val="20"/>
                <w:lang w:val="es-ES"/>
              </w:rPr>
            </w:pPr>
            <w:r w:rsidRPr="002E16F9">
              <w:rPr>
                <w:rFonts w:eastAsia="Times New Roman"/>
                <w:color w:val="000000"/>
                <w:sz w:val="20"/>
                <w:szCs w:val="20"/>
              </w:rPr>
              <w:t>Habla conectada y reducción fonética en el español de Colombia</w:t>
            </w:r>
            <w:r w:rsidR="00021D15">
              <w:rPr>
                <w:rFonts w:eastAsia="Times New Roman"/>
                <w:color w:val="000000"/>
                <w:sz w:val="20"/>
                <w:szCs w:val="20"/>
              </w:rPr>
              <w:t>.</w:t>
            </w:r>
          </w:p>
        </w:tc>
        <w:tc>
          <w:tcPr>
            <w:tcW w:w="621" w:type="pct"/>
            <w:shd w:val="clear" w:color="auto" w:fill="FFFFFF" w:themeFill="background1"/>
            <w:vAlign w:val="center"/>
          </w:tcPr>
          <w:p w14:paraId="722C1F6C"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100</w:t>
            </w:r>
          </w:p>
        </w:tc>
      </w:tr>
      <w:tr w:rsidR="00C63157" w:rsidRPr="002E16F9" w14:paraId="426BDC91" w14:textId="77777777" w:rsidTr="00DD2950">
        <w:trPr>
          <w:trHeight w:val="938"/>
        </w:trPr>
        <w:tc>
          <w:tcPr>
            <w:tcW w:w="877" w:type="pct"/>
            <w:vMerge/>
            <w:vAlign w:val="center"/>
          </w:tcPr>
          <w:p w14:paraId="2002BDFD"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243F5A18"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2D7013A0"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FFFFFF" w:themeFill="background1"/>
            <w:vAlign w:val="center"/>
          </w:tcPr>
          <w:p w14:paraId="3FADB0D9" w14:textId="77777777" w:rsidR="00C63157" w:rsidRPr="002E16F9" w:rsidRDefault="00C63157" w:rsidP="006A427E">
            <w:pPr>
              <w:spacing w:after="0"/>
              <w:jc w:val="left"/>
              <w:rPr>
                <w:rFonts w:eastAsia="Times New Roman"/>
                <w:b/>
                <w:bCs/>
                <w:sz w:val="20"/>
                <w:szCs w:val="20"/>
                <w:lang w:val="es-ES"/>
              </w:rPr>
            </w:pPr>
            <w:r w:rsidRPr="002E16F9">
              <w:rPr>
                <w:rFonts w:eastAsia="Times New Roman"/>
                <w:color w:val="000000"/>
                <w:sz w:val="20"/>
                <w:szCs w:val="20"/>
              </w:rPr>
              <w:t xml:space="preserve">Desarrollo de atlas tipológicos sobre lenguas indígenas de Colombia. Etapa 1: generación del Atlas Tipológico-Holístico de Lenguas Indígenas de Colombia (ATIHOLICO) a través de registros de los datos de González de Pérez y Rodríguez de Montes (Eds.) (2000). </w:t>
            </w:r>
          </w:p>
        </w:tc>
        <w:tc>
          <w:tcPr>
            <w:tcW w:w="621" w:type="pct"/>
            <w:shd w:val="clear" w:color="auto" w:fill="FFFFFF" w:themeFill="background1"/>
            <w:vAlign w:val="center"/>
          </w:tcPr>
          <w:p w14:paraId="056658DD"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w:t>
            </w:r>
            <w:r w:rsidR="00C63157" w:rsidRPr="002E16F9">
              <w:rPr>
                <w:rFonts w:eastAsia="Times New Roman"/>
                <w:b/>
                <w:bCs/>
                <w:sz w:val="20"/>
                <w:szCs w:val="20"/>
                <w:lang w:val="es-ES"/>
              </w:rPr>
              <w:t>0</w:t>
            </w:r>
          </w:p>
        </w:tc>
      </w:tr>
      <w:tr w:rsidR="00C63157" w:rsidRPr="002E16F9" w14:paraId="1FEF930F" w14:textId="77777777" w:rsidTr="00DD2950">
        <w:trPr>
          <w:trHeight w:val="230"/>
        </w:trPr>
        <w:tc>
          <w:tcPr>
            <w:tcW w:w="877" w:type="pct"/>
            <w:vMerge w:val="restart"/>
            <w:shd w:val="clear" w:color="auto" w:fill="FFFFFF" w:themeFill="background1"/>
            <w:vAlign w:val="center"/>
          </w:tcPr>
          <w:p w14:paraId="3EF98F0D" w14:textId="45B25564" w:rsidR="00C63157" w:rsidRPr="002E16F9" w:rsidRDefault="00C63157" w:rsidP="00FC35C3">
            <w:pPr>
              <w:spacing w:after="0"/>
              <w:jc w:val="center"/>
              <w:rPr>
                <w:rFonts w:eastAsia="Times New Roman"/>
                <w:b/>
                <w:bCs/>
                <w:sz w:val="20"/>
                <w:szCs w:val="20"/>
                <w:lang w:val="es-ES"/>
              </w:rPr>
            </w:pPr>
            <w:r w:rsidRPr="002E16F9">
              <w:rPr>
                <w:rFonts w:eastAsia="BatangChe" w:cs="Arial"/>
                <w:b/>
                <w:bCs/>
                <w:sz w:val="20"/>
                <w:szCs w:val="20"/>
              </w:rPr>
              <w:t xml:space="preserve">3. Línea de </w:t>
            </w:r>
            <w:r w:rsidR="00021D15">
              <w:rPr>
                <w:rFonts w:eastAsia="BatangChe" w:cs="Arial"/>
                <w:b/>
                <w:bCs/>
                <w:sz w:val="20"/>
                <w:szCs w:val="20"/>
              </w:rPr>
              <w:t>i</w:t>
            </w:r>
            <w:r w:rsidR="00021D15" w:rsidRPr="002E16F9">
              <w:rPr>
                <w:rFonts w:eastAsia="BatangChe" w:cs="Arial"/>
                <w:b/>
                <w:bCs/>
                <w:sz w:val="20"/>
                <w:szCs w:val="20"/>
              </w:rPr>
              <w:t>nvestigación</w:t>
            </w:r>
            <w:r w:rsidR="00021D15">
              <w:rPr>
                <w:rFonts w:eastAsia="BatangChe" w:cs="Arial"/>
                <w:b/>
                <w:bCs/>
                <w:sz w:val="20"/>
                <w:szCs w:val="20"/>
              </w:rPr>
              <w:t xml:space="preserve"> </w:t>
            </w:r>
            <w:r w:rsidR="00F2500D">
              <w:rPr>
                <w:rFonts w:eastAsia="BatangChe" w:cs="Arial"/>
                <w:b/>
                <w:bCs/>
                <w:sz w:val="20"/>
                <w:szCs w:val="20"/>
              </w:rPr>
              <w:t xml:space="preserve">en </w:t>
            </w:r>
            <w:r w:rsidR="00F2500D" w:rsidRPr="002E16F9">
              <w:rPr>
                <w:rFonts w:eastAsia="BatangChe" w:cs="Arial"/>
                <w:b/>
                <w:bCs/>
                <w:sz w:val="20"/>
                <w:szCs w:val="20"/>
              </w:rPr>
              <w:t>Lenguas</w:t>
            </w:r>
            <w:r w:rsidRPr="002E16F9">
              <w:rPr>
                <w:rFonts w:eastAsia="BatangChe" w:cs="Arial"/>
                <w:b/>
                <w:bCs/>
                <w:sz w:val="20"/>
                <w:szCs w:val="20"/>
              </w:rPr>
              <w:t xml:space="preserve"> indígenas, criollas, romaní y de señas/Lenguas </w:t>
            </w:r>
            <w:r w:rsidR="00021D15">
              <w:rPr>
                <w:rFonts w:eastAsia="BatangChe" w:cs="Arial"/>
                <w:b/>
                <w:bCs/>
                <w:sz w:val="20"/>
                <w:szCs w:val="20"/>
              </w:rPr>
              <w:t>n</w:t>
            </w:r>
            <w:r w:rsidR="00021D15" w:rsidRPr="002E16F9">
              <w:rPr>
                <w:rFonts w:eastAsia="BatangChe" w:cs="Arial"/>
                <w:b/>
                <w:bCs/>
                <w:sz w:val="20"/>
                <w:szCs w:val="20"/>
              </w:rPr>
              <w:t>ativas</w:t>
            </w:r>
          </w:p>
        </w:tc>
        <w:tc>
          <w:tcPr>
            <w:tcW w:w="470" w:type="pct"/>
            <w:vMerge w:val="restart"/>
            <w:shd w:val="clear" w:color="auto" w:fill="FFFFFF" w:themeFill="background1"/>
            <w:vAlign w:val="center"/>
          </w:tcPr>
          <w:p w14:paraId="06F1C08A" w14:textId="7AAB716F" w:rsidR="00C63157" w:rsidRPr="002E16F9" w:rsidRDefault="6F6075D6" w:rsidP="006A427E">
            <w:pPr>
              <w:spacing w:after="0"/>
              <w:jc w:val="center"/>
              <w:rPr>
                <w:rFonts w:eastAsia="Times New Roman"/>
                <w:b/>
                <w:bCs/>
                <w:sz w:val="20"/>
                <w:szCs w:val="20"/>
                <w:lang w:val="es-ES"/>
              </w:rPr>
            </w:pPr>
            <w:r w:rsidRPr="7FD155BC">
              <w:rPr>
                <w:rFonts w:eastAsia="Times New Roman"/>
                <w:b/>
                <w:bCs/>
                <w:sz w:val="20"/>
                <w:szCs w:val="20"/>
                <w:lang w:val="es-ES"/>
              </w:rPr>
              <w:t>100</w:t>
            </w:r>
          </w:p>
        </w:tc>
        <w:tc>
          <w:tcPr>
            <w:tcW w:w="695" w:type="pct"/>
            <w:vMerge w:val="restart"/>
            <w:shd w:val="clear" w:color="auto" w:fill="auto"/>
            <w:vAlign w:val="center"/>
          </w:tcPr>
          <w:p w14:paraId="0374274F" w14:textId="77777777" w:rsidR="00C63157" w:rsidRPr="00816C45" w:rsidRDefault="00922EE5" w:rsidP="00816C45">
            <w:pPr>
              <w:spacing w:after="0"/>
              <w:jc w:val="center"/>
              <w:rPr>
                <w:rFonts w:eastAsia="Times New Roman"/>
                <w:b/>
                <w:bCs/>
                <w:sz w:val="20"/>
                <w:szCs w:val="20"/>
                <w:lang w:val="es-ES"/>
              </w:rPr>
            </w:pPr>
            <w:r w:rsidRPr="00816C45">
              <w:rPr>
                <w:rFonts w:eastAsia="Times New Roman"/>
                <w:b/>
                <w:bCs/>
                <w:sz w:val="20"/>
                <w:szCs w:val="20"/>
                <w:lang w:val="es-ES"/>
              </w:rPr>
              <w:t>6</w:t>
            </w:r>
          </w:p>
        </w:tc>
        <w:tc>
          <w:tcPr>
            <w:tcW w:w="2337" w:type="pct"/>
            <w:shd w:val="clear" w:color="auto" w:fill="FFFFFF" w:themeFill="background1"/>
            <w:vAlign w:val="center"/>
          </w:tcPr>
          <w:p w14:paraId="1A14A585" w14:textId="4D2D3B24" w:rsidR="00C63157" w:rsidRPr="002E16F9" w:rsidRDefault="00C63157" w:rsidP="006A427E">
            <w:pPr>
              <w:spacing w:after="0"/>
              <w:jc w:val="left"/>
              <w:rPr>
                <w:rFonts w:eastAsia="Times New Roman"/>
                <w:color w:val="000000"/>
                <w:sz w:val="20"/>
                <w:szCs w:val="20"/>
              </w:rPr>
            </w:pPr>
            <w:r w:rsidRPr="002E16F9">
              <w:rPr>
                <w:rFonts w:eastAsia="Times New Roman"/>
                <w:color w:val="000000"/>
                <w:sz w:val="20"/>
                <w:szCs w:val="20"/>
              </w:rPr>
              <w:t xml:space="preserve">El reflexivo y el recíproco en la lengua </w:t>
            </w:r>
            <w:proofErr w:type="spellStart"/>
            <w:r w:rsidRPr="002E16F9">
              <w:rPr>
                <w:rFonts w:eastAsia="Times New Roman"/>
                <w:color w:val="000000"/>
                <w:sz w:val="20"/>
                <w:szCs w:val="20"/>
              </w:rPr>
              <w:t>sáliba</w:t>
            </w:r>
            <w:proofErr w:type="spellEnd"/>
            <w:r w:rsidR="00021D15">
              <w:rPr>
                <w:rFonts w:eastAsia="Times New Roman"/>
                <w:color w:val="000000"/>
                <w:sz w:val="20"/>
                <w:szCs w:val="20"/>
              </w:rPr>
              <w:t>.</w:t>
            </w:r>
            <w:r w:rsidRPr="002E16F9">
              <w:rPr>
                <w:rFonts w:eastAsia="Times New Roman"/>
                <w:color w:val="000000"/>
                <w:sz w:val="20"/>
                <w:szCs w:val="20"/>
              </w:rPr>
              <w:t xml:space="preserve"> </w:t>
            </w:r>
          </w:p>
        </w:tc>
        <w:tc>
          <w:tcPr>
            <w:tcW w:w="621" w:type="pct"/>
            <w:shd w:val="clear" w:color="auto" w:fill="FFFFFF" w:themeFill="background1"/>
            <w:vAlign w:val="center"/>
          </w:tcPr>
          <w:p w14:paraId="251E8C0D"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w:t>
            </w:r>
            <w:r w:rsidR="00C63157" w:rsidRPr="002E16F9">
              <w:rPr>
                <w:rFonts w:eastAsia="Times New Roman"/>
                <w:b/>
                <w:bCs/>
                <w:sz w:val="20"/>
                <w:szCs w:val="20"/>
                <w:lang w:val="es-ES"/>
              </w:rPr>
              <w:t>0</w:t>
            </w:r>
          </w:p>
        </w:tc>
      </w:tr>
      <w:tr w:rsidR="00C63157" w:rsidRPr="002E16F9" w14:paraId="59BC11FA" w14:textId="77777777" w:rsidTr="00DD2950">
        <w:trPr>
          <w:trHeight w:val="488"/>
        </w:trPr>
        <w:tc>
          <w:tcPr>
            <w:tcW w:w="877" w:type="pct"/>
            <w:vMerge/>
            <w:vAlign w:val="center"/>
          </w:tcPr>
          <w:p w14:paraId="44E9731A"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4AF17F51"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2DAE1C38"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FFFFFF" w:themeFill="background1"/>
            <w:vAlign w:val="center"/>
          </w:tcPr>
          <w:p w14:paraId="0B7D695D" w14:textId="77777777" w:rsidR="00C63157" w:rsidRPr="002E16F9" w:rsidRDefault="00C63157" w:rsidP="006A427E">
            <w:pPr>
              <w:spacing w:after="0"/>
              <w:jc w:val="left"/>
              <w:rPr>
                <w:rFonts w:eastAsia="Times New Roman"/>
                <w:color w:val="000000"/>
                <w:sz w:val="20"/>
                <w:szCs w:val="20"/>
              </w:rPr>
            </w:pPr>
            <w:r w:rsidRPr="002E16F9">
              <w:rPr>
                <w:rFonts w:eastAsia="Times New Roman"/>
                <w:color w:val="000000"/>
                <w:sz w:val="20"/>
                <w:szCs w:val="20"/>
              </w:rPr>
              <w:t xml:space="preserve">Documentación lingüística de </w:t>
            </w:r>
            <w:proofErr w:type="spellStart"/>
            <w:r w:rsidRPr="002E16F9">
              <w:rPr>
                <w:rFonts w:eastAsia="Times New Roman"/>
                <w:color w:val="000000"/>
                <w:sz w:val="20"/>
                <w:szCs w:val="20"/>
              </w:rPr>
              <w:t>Cabiyarí</w:t>
            </w:r>
            <w:proofErr w:type="spellEnd"/>
            <w:r w:rsidRPr="002E16F9">
              <w:rPr>
                <w:rFonts w:eastAsia="Times New Roman"/>
                <w:color w:val="000000"/>
                <w:sz w:val="20"/>
                <w:szCs w:val="20"/>
              </w:rPr>
              <w:t>: arte verbal, desplazamiento lingüístico e identidad</w:t>
            </w:r>
            <w:r w:rsidR="00021D15">
              <w:rPr>
                <w:rFonts w:eastAsia="Times New Roman"/>
                <w:color w:val="000000"/>
                <w:sz w:val="20"/>
                <w:szCs w:val="20"/>
              </w:rPr>
              <w:t>.</w:t>
            </w:r>
          </w:p>
        </w:tc>
        <w:tc>
          <w:tcPr>
            <w:tcW w:w="621" w:type="pct"/>
            <w:shd w:val="clear" w:color="auto" w:fill="FFFFFF" w:themeFill="background1"/>
            <w:vAlign w:val="center"/>
          </w:tcPr>
          <w:p w14:paraId="653FC02B"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100</w:t>
            </w:r>
          </w:p>
        </w:tc>
      </w:tr>
      <w:tr w:rsidR="00C63157" w:rsidRPr="002E16F9" w14:paraId="7721BE18" w14:textId="77777777" w:rsidTr="00DD2950">
        <w:trPr>
          <w:trHeight w:val="244"/>
        </w:trPr>
        <w:tc>
          <w:tcPr>
            <w:tcW w:w="877" w:type="pct"/>
            <w:vMerge/>
            <w:vAlign w:val="center"/>
          </w:tcPr>
          <w:p w14:paraId="1F0A944A"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73E7A702"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18FEE68C"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auto"/>
            <w:vAlign w:val="center"/>
          </w:tcPr>
          <w:p w14:paraId="05DF5537" w14:textId="77777777" w:rsidR="00C63157" w:rsidRPr="002E16F9" w:rsidRDefault="00C63157" w:rsidP="006A427E">
            <w:pPr>
              <w:spacing w:after="0"/>
              <w:jc w:val="left"/>
              <w:rPr>
                <w:rFonts w:eastAsia="Times New Roman"/>
                <w:color w:val="000000"/>
                <w:sz w:val="20"/>
                <w:szCs w:val="20"/>
              </w:rPr>
            </w:pPr>
            <w:r w:rsidRPr="002E16F9">
              <w:rPr>
                <w:rFonts w:eastAsia="Times New Roman"/>
                <w:color w:val="000000"/>
                <w:sz w:val="20"/>
                <w:szCs w:val="20"/>
              </w:rPr>
              <w:t xml:space="preserve">Documentación del </w:t>
            </w:r>
            <w:r w:rsidR="00021D15" w:rsidRPr="002E16F9">
              <w:rPr>
                <w:rFonts w:eastAsia="Times New Roman"/>
                <w:color w:val="000000"/>
                <w:sz w:val="20"/>
                <w:szCs w:val="20"/>
              </w:rPr>
              <w:t>Roman</w:t>
            </w:r>
            <w:r w:rsidR="00021D15">
              <w:rPr>
                <w:rFonts w:eastAsia="Times New Roman"/>
                <w:color w:val="000000"/>
                <w:sz w:val="20"/>
                <w:szCs w:val="20"/>
              </w:rPr>
              <w:t>í</w:t>
            </w:r>
            <w:r w:rsidR="00021D15" w:rsidRPr="002E16F9">
              <w:rPr>
                <w:rFonts w:eastAsia="Times New Roman"/>
                <w:color w:val="000000"/>
                <w:sz w:val="20"/>
                <w:szCs w:val="20"/>
              </w:rPr>
              <w:t xml:space="preserve"> </w:t>
            </w:r>
            <w:r w:rsidRPr="002E16F9">
              <w:rPr>
                <w:rFonts w:eastAsia="Times New Roman"/>
                <w:color w:val="000000"/>
                <w:sz w:val="20"/>
                <w:szCs w:val="20"/>
              </w:rPr>
              <w:t>hablado en Colombia</w:t>
            </w:r>
            <w:r w:rsidR="00021D15">
              <w:rPr>
                <w:rFonts w:eastAsia="Times New Roman"/>
                <w:color w:val="000000"/>
                <w:sz w:val="20"/>
                <w:szCs w:val="20"/>
              </w:rPr>
              <w:t>.</w:t>
            </w:r>
            <w:r w:rsidRPr="002E16F9">
              <w:rPr>
                <w:rFonts w:eastAsia="Times New Roman"/>
                <w:color w:val="000000"/>
                <w:sz w:val="20"/>
                <w:szCs w:val="20"/>
              </w:rPr>
              <w:t xml:space="preserve"> </w:t>
            </w:r>
          </w:p>
        </w:tc>
        <w:tc>
          <w:tcPr>
            <w:tcW w:w="621" w:type="pct"/>
            <w:shd w:val="clear" w:color="auto" w:fill="auto"/>
            <w:vAlign w:val="center"/>
          </w:tcPr>
          <w:p w14:paraId="63D4D5FA" w14:textId="77777777" w:rsidR="00C63157" w:rsidRPr="002E16F9" w:rsidRDefault="00C63157" w:rsidP="006A427E">
            <w:pPr>
              <w:spacing w:after="0"/>
              <w:jc w:val="center"/>
              <w:rPr>
                <w:rFonts w:eastAsia="Times New Roman"/>
                <w:b/>
                <w:bCs/>
                <w:sz w:val="20"/>
                <w:szCs w:val="20"/>
                <w:lang w:val="es-ES"/>
              </w:rPr>
            </w:pPr>
            <w:r w:rsidRPr="002E16F9">
              <w:rPr>
                <w:rFonts w:eastAsia="Times New Roman"/>
                <w:b/>
                <w:bCs/>
                <w:sz w:val="20"/>
                <w:szCs w:val="20"/>
                <w:lang w:val="es-ES"/>
              </w:rPr>
              <w:t>1</w:t>
            </w:r>
            <w:r w:rsidR="00376E69">
              <w:rPr>
                <w:rFonts w:eastAsia="Times New Roman"/>
                <w:b/>
                <w:bCs/>
                <w:sz w:val="20"/>
                <w:szCs w:val="20"/>
                <w:lang w:val="es-ES"/>
              </w:rPr>
              <w:t>00</w:t>
            </w:r>
          </w:p>
        </w:tc>
      </w:tr>
      <w:tr w:rsidR="00C63157" w:rsidRPr="002E16F9" w14:paraId="76BB2B42" w14:textId="77777777" w:rsidTr="00DD2950">
        <w:trPr>
          <w:trHeight w:val="489"/>
        </w:trPr>
        <w:tc>
          <w:tcPr>
            <w:tcW w:w="877" w:type="pct"/>
            <w:vMerge/>
            <w:vAlign w:val="center"/>
          </w:tcPr>
          <w:p w14:paraId="64869C99"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1B32796B"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7A68BD8F"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auto"/>
            <w:vAlign w:val="center"/>
          </w:tcPr>
          <w:p w14:paraId="1F3CFFED" w14:textId="77777777" w:rsidR="00C63157" w:rsidRPr="002E16F9" w:rsidRDefault="00C63157" w:rsidP="006A427E">
            <w:pPr>
              <w:spacing w:after="0"/>
              <w:jc w:val="left"/>
              <w:rPr>
                <w:rFonts w:eastAsia="Times New Roman"/>
                <w:b/>
                <w:bCs/>
                <w:sz w:val="20"/>
                <w:szCs w:val="20"/>
                <w:lang w:val="es-ES"/>
              </w:rPr>
            </w:pPr>
            <w:r w:rsidRPr="002E16F9">
              <w:rPr>
                <w:rFonts w:eastAsia="Times New Roman"/>
                <w:color w:val="000000"/>
                <w:sz w:val="20"/>
                <w:szCs w:val="20"/>
              </w:rPr>
              <w:t xml:space="preserve">Sistema de preservación artificial de la lengua </w:t>
            </w:r>
            <w:proofErr w:type="spellStart"/>
            <w:r w:rsidRPr="002E16F9">
              <w:rPr>
                <w:rFonts w:eastAsia="Times New Roman"/>
                <w:color w:val="000000"/>
                <w:sz w:val="20"/>
                <w:szCs w:val="20"/>
              </w:rPr>
              <w:t>Tinigua</w:t>
            </w:r>
            <w:proofErr w:type="spellEnd"/>
            <w:r w:rsidR="00021D15">
              <w:rPr>
                <w:rFonts w:eastAsia="Times New Roman"/>
                <w:color w:val="000000"/>
                <w:sz w:val="20"/>
                <w:szCs w:val="20"/>
              </w:rPr>
              <w:t>.</w:t>
            </w:r>
          </w:p>
        </w:tc>
        <w:tc>
          <w:tcPr>
            <w:tcW w:w="621" w:type="pct"/>
            <w:shd w:val="clear" w:color="auto" w:fill="auto"/>
            <w:vAlign w:val="center"/>
          </w:tcPr>
          <w:p w14:paraId="0232ED03" w14:textId="1F45D7AF" w:rsidR="00C63157" w:rsidRPr="002E16F9" w:rsidRDefault="42688845" w:rsidP="006A427E">
            <w:pPr>
              <w:spacing w:after="0"/>
              <w:jc w:val="center"/>
              <w:rPr>
                <w:rFonts w:eastAsia="Times New Roman"/>
                <w:b/>
                <w:bCs/>
                <w:sz w:val="20"/>
                <w:szCs w:val="20"/>
                <w:lang w:val="es-ES"/>
              </w:rPr>
            </w:pPr>
            <w:r w:rsidRPr="7FD155BC">
              <w:rPr>
                <w:rFonts w:eastAsia="Times New Roman"/>
                <w:b/>
                <w:bCs/>
                <w:sz w:val="20"/>
                <w:szCs w:val="20"/>
                <w:lang w:val="es-ES"/>
              </w:rPr>
              <w:t>100</w:t>
            </w:r>
          </w:p>
        </w:tc>
      </w:tr>
      <w:tr w:rsidR="00023C54" w:rsidRPr="002E16F9" w14:paraId="2201E9FB" w14:textId="77777777" w:rsidTr="00DD2950">
        <w:trPr>
          <w:trHeight w:val="694"/>
        </w:trPr>
        <w:tc>
          <w:tcPr>
            <w:tcW w:w="877" w:type="pct"/>
            <w:shd w:val="clear" w:color="auto" w:fill="auto"/>
            <w:vAlign w:val="center"/>
          </w:tcPr>
          <w:p w14:paraId="05777267" w14:textId="77777777" w:rsidR="00023C54" w:rsidRPr="002E16F9" w:rsidRDefault="00023C54" w:rsidP="00FC35C3">
            <w:pPr>
              <w:spacing w:after="0"/>
              <w:jc w:val="center"/>
              <w:rPr>
                <w:rFonts w:eastAsia="Times New Roman"/>
                <w:b/>
                <w:bCs/>
                <w:sz w:val="20"/>
                <w:szCs w:val="20"/>
                <w:lang w:val="es-ES"/>
              </w:rPr>
            </w:pPr>
            <w:r w:rsidRPr="002E16F9">
              <w:rPr>
                <w:rFonts w:eastAsia="Times New Roman"/>
                <w:b/>
                <w:bCs/>
                <w:color w:val="000000"/>
                <w:sz w:val="20"/>
                <w:szCs w:val="20"/>
              </w:rPr>
              <w:t xml:space="preserve">4. Línea de </w:t>
            </w:r>
            <w:r w:rsidR="00021D15">
              <w:rPr>
                <w:rFonts w:eastAsia="Times New Roman"/>
                <w:b/>
                <w:bCs/>
                <w:color w:val="000000"/>
                <w:sz w:val="20"/>
                <w:szCs w:val="20"/>
              </w:rPr>
              <w:t>i</w:t>
            </w:r>
            <w:r w:rsidR="00021D15" w:rsidRPr="002E16F9">
              <w:rPr>
                <w:rFonts w:eastAsia="Times New Roman"/>
                <w:b/>
                <w:bCs/>
                <w:color w:val="000000"/>
                <w:sz w:val="20"/>
                <w:szCs w:val="20"/>
              </w:rPr>
              <w:t xml:space="preserve">nvestigación </w:t>
            </w:r>
            <w:r w:rsidRPr="002E16F9">
              <w:rPr>
                <w:rFonts w:eastAsia="Times New Roman"/>
                <w:b/>
                <w:bCs/>
                <w:color w:val="000000"/>
                <w:sz w:val="20"/>
                <w:szCs w:val="20"/>
              </w:rPr>
              <w:t>en Lexicografía</w:t>
            </w:r>
          </w:p>
        </w:tc>
        <w:tc>
          <w:tcPr>
            <w:tcW w:w="470" w:type="pct"/>
            <w:shd w:val="clear" w:color="auto" w:fill="auto"/>
            <w:vAlign w:val="center"/>
          </w:tcPr>
          <w:p w14:paraId="526C815B" w14:textId="77777777" w:rsidR="00023C54"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w:t>
            </w:r>
            <w:r w:rsidR="00023C54" w:rsidRPr="002E16F9">
              <w:rPr>
                <w:rFonts w:eastAsia="Times New Roman"/>
                <w:b/>
                <w:bCs/>
                <w:sz w:val="20"/>
                <w:szCs w:val="20"/>
                <w:lang w:val="es-ES"/>
              </w:rPr>
              <w:t>0</w:t>
            </w:r>
          </w:p>
        </w:tc>
        <w:tc>
          <w:tcPr>
            <w:tcW w:w="695" w:type="pct"/>
            <w:shd w:val="clear" w:color="auto" w:fill="auto"/>
            <w:vAlign w:val="center"/>
          </w:tcPr>
          <w:p w14:paraId="27AB52C8" w14:textId="77777777" w:rsidR="00023C54" w:rsidRPr="00816C45" w:rsidRDefault="00922EE5" w:rsidP="00816C45">
            <w:pPr>
              <w:spacing w:after="0"/>
              <w:jc w:val="center"/>
              <w:rPr>
                <w:rFonts w:eastAsia="Times New Roman"/>
                <w:b/>
                <w:bCs/>
                <w:sz w:val="20"/>
                <w:szCs w:val="20"/>
                <w:lang w:val="es-ES"/>
              </w:rPr>
            </w:pPr>
            <w:r w:rsidRPr="00816C45">
              <w:rPr>
                <w:rFonts w:eastAsia="Times New Roman"/>
                <w:b/>
                <w:bCs/>
                <w:sz w:val="20"/>
                <w:szCs w:val="20"/>
                <w:lang w:val="es-ES"/>
              </w:rPr>
              <w:t>1</w:t>
            </w:r>
          </w:p>
        </w:tc>
        <w:tc>
          <w:tcPr>
            <w:tcW w:w="2337" w:type="pct"/>
            <w:shd w:val="clear" w:color="auto" w:fill="auto"/>
            <w:vAlign w:val="center"/>
          </w:tcPr>
          <w:p w14:paraId="72938A82" w14:textId="77777777" w:rsidR="00023C54" w:rsidRPr="002E16F9" w:rsidRDefault="00023C54" w:rsidP="006A427E">
            <w:pPr>
              <w:spacing w:after="0"/>
              <w:jc w:val="left"/>
              <w:rPr>
                <w:rFonts w:eastAsia="Times New Roman"/>
                <w:b/>
                <w:bCs/>
                <w:sz w:val="20"/>
                <w:szCs w:val="20"/>
                <w:lang w:val="es-ES"/>
              </w:rPr>
            </w:pPr>
            <w:r w:rsidRPr="002E16F9">
              <w:rPr>
                <w:rFonts w:eastAsia="Times New Roman"/>
                <w:color w:val="000000"/>
                <w:sz w:val="20"/>
                <w:szCs w:val="20"/>
              </w:rPr>
              <w:t>Diccionario de colombianismos. Sistematización de la información regional y campos semánticos para la elaboración de folletos</w:t>
            </w:r>
            <w:r w:rsidR="00021D15">
              <w:rPr>
                <w:rFonts w:eastAsia="Times New Roman"/>
                <w:color w:val="000000"/>
                <w:sz w:val="20"/>
                <w:szCs w:val="20"/>
              </w:rPr>
              <w:t>.</w:t>
            </w:r>
          </w:p>
        </w:tc>
        <w:tc>
          <w:tcPr>
            <w:tcW w:w="621" w:type="pct"/>
            <w:shd w:val="clear" w:color="auto" w:fill="auto"/>
            <w:vAlign w:val="center"/>
          </w:tcPr>
          <w:p w14:paraId="2135A4D9" w14:textId="77777777" w:rsidR="00023C54"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w:t>
            </w:r>
            <w:r w:rsidR="00023C54" w:rsidRPr="002E16F9">
              <w:rPr>
                <w:rFonts w:eastAsia="Times New Roman"/>
                <w:b/>
                <w:bCs/>
                <w:sz w:val="20"/>
                <w:szCs w:val="20"/>
                <w:lang w:val="es-ES"/>
              </w:rPr>
              <w:t>0</w:t>
            </w:r>
          </w:p>
        </w:tc>
      </w:tr>
      <w:tr w:rsidR="00C63157" w:rsidRPr="002E16F9" w14:paraId="71246946" w14:textId="77777777" w:rsidTr="00DD2950">
        <w:trPr>
          <w:trHeight w:val="230"/>
        </w:trPr>
        <w:tc>
          <w:tcPr>
            <w:tcW w:w="877" w:type="pct"/>
            <w:vMerge w:val="restart"/>
            <w:shd w:val="clear" w:color="auto" w:fill="auto"/>
            <w:vAlign w:val="center"/>
          </w:tcPr>
          <w:p w14:paraId="3E7A1129" w14:textId="77777777" w:rsidR="00C63157" w:rsidRPr="002E16F9" w:rsidRDefault="00C63157" w:rsidP="00FC35C3">
            <w:pPr>
              <w:spacing w:after="0"/>
              <w:jc w:val="center"/>
              <w:rPr>
                <w:rFonts w:eastAsia="Times New Roman"/>
                <w:b/>
                <w:bCs/>
                <w:sz w:val="20"/>
                <w:szCs w:val="20"/>
                <w:lang w:val="es-ES"/>
              </w:rPr>
            </w:pPr>
            <w:r w:rsidRPr="002E16F9">
              <w:rPr>
                <w:rFonts w:eastAsia="Times New Roman"/>
                <w:b/>
                <w:bCs/>
                <w:color w:val="000000"/>
                <w:sz w:val="20"/>
                <w:szCs w:val="20"/>
              </w:rPr>
              <w:t xml:space="preserve">5. Línea de </w:t>
            </w:r>
            <w:r w:rsidR="00021D15">
              <w:rPr>
                <w:rFonts w:eastAsia="Times New Roman"/>
                <w:b/>
                <w:bCs/>
                <w:color w:val="000000"/>
                <w:sz w:val="20"/>
                <w:szCs w:val="20"/>
              </w:rPr>
              <w:t>i</w:t>
            </w:r>
            <w:r w:rsidR="00021D15" w:rsidRPr="002E16F9">
              <w:rPr>
                <w:rFonts w:eastAsia="Times New Roman"/>
                <w:b/>
                <w:bCs/>
                <w:color w:val="000000"/>
                <w:sz w:val="20"/>
                <w:szCs w:val="20"/>
              </w:rPr>
              <w:t xml:space="preserve">nvestigación </w:t>
            </w:r>
            <w:r w:rsidR="00021D15">
              <w:rPr>
                <w:rFonts w:eastAsia="Times New Roman"/>
                <w:b/>
                <w:bCs/>
                <w:color w:val="000000"/>
                <w:sz w:val="20"/>
                <w:szCs w:val="20"/>
              </w:rPr>
              <w:t xml:space="preserve">en </w:t>
            </w:r>
            <w:r w:rsidRPr="002E16F9">
              <w:rPr>
                <w:rFonts w:eastAsia="Times New Roman"/>
                <w:b/>
                <w:bCs/>
                <w:color w:val="000000"/>
                <w:sz w:val="20"/>
                <w:szCs w:val="20"/>
              </w:rPr>
              <w:lastRenderedPageBreak/>
              <w:t xml:space="preserve">Lingüística del </w:t>
            </w:r>
            <w:r w:rsidR="00021D15">
              <w:rPr>
                <w:rFonts w:eastAsia="Times New Roman"/>
                <w:b/>
                <w:bCs/>
                <w:color w:val="000000"/>
                <w:sz w:val="20"/>
                <w:szCs w:val="20"/>
              </w:rPr>
              <w:t>c</w:t>
            </w:r>
            <w:r w:rsidR="00021D15" w:rsidRPr="002E16F9">
              <w:rPr>
                <w:rFonts w:eastAsia="Times New Roman"/>
                <w:b/>
                <w:bCs/>
                <w:color w:val="000000"/>
                <w:sz w:val="20"/>
                <w:szCs w:val="20"/>
              </w:rPr>
              <w:t>orpus</w:t>
            </w:r>
          </w:p>
        </w:tc>
        <w:tc>
          <w:tcPr>
            <w:tcW w:w="470" w:type="pct"/>
            <w:vMerge w:val="restart"/>
            <w:shd w:val="clear" w:color="auto" w:fill="auto"/>
            <w:vAlign w:val="center"/>
          </w:tcPr>
          <w:p w14:paraId="6BF1169A"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lastRenderedPageBreak/>
              <w:t>99.1</w:t>
            </w:r>
          </w:p>
        </w:tc>
        <w:tc>
          <w:tcPr>
            <w:tcW w:w="695" w:type="pct"/>
            <w:vMerge w:val="restart"/>
            <w:shd w:val="clear" w:color="auto" w:fill="auto"/>
            <w:vAlign w:val="center"/>
          </w:tcPr>
          <w:p w14:paraId="1AFD0171" w14:textId="77777777" w:rsidR="00C63157" w:rsidRPr="00816C45" w:rsidRDefault="00922EE5" w:rsidP="00816C45">
            <w:pPr>
              <w:spacing w:after="0"/>
              <w:jc w:val="center"/>
              <w:rPr>
                <w:rFonts w:eastAsia="Times New Roman"/>
                <w:b/>
                <w:bCs/>
                <w:sz w:val="20"/>
                <w:szCs w:val="20"/>
                <w:lang w:val="es-ES"/>
              </w:rPr>
            </w:pPr>
            <w:r w:rsidRPr="00816C45">
              <w:rPr>
                <w:rFonts w:eastAsia="Times New Roman"/>
                <w:b/>
                <w:bCs/>
                <w:sz w:val="20"/>
                <w:szCs w:val="20"/>
                <w:lang w:val="es-ES"/>
              </w:rPr>
              <w:t>7</w:t>
            </w:r>
          </w:p>
        </w:tc>
        <w:tc>
          <w:tcPr>
            <w:tcW w:w="2337" w:type="pct"/>
            <w:shd w:val="clear" w:color="auto" w:fill="auto"/>
            <w:vAlign w:val="center"/>
          </w:tcPr>
          <w:p w14:paraId="772D0A50" w14:textId="77777777" w:rsidR="00C63157" w:rsidRPr="002E16F9" w:rsidRDefault="00C63157" w:rsidP="006A427E">
            <w:pPr>
              <w:spacing w:after="0"/>
              <w:rPr>
                <w:rFonts w:eastAsia="Times New Roman"/>
                <w:sz w:val="20"/>
                <w:szCs w:val="20"/>
              </w:rPr>
            </w:pPr>
            <w:r w:rsidRPr="002E16F9">
              <w:rPr>
                <w:rFonts w:eastAsia="Times New Roman"/>
                <w:sz w:val="20"/>
                <w:szCs w:val="20"/>
              </w:rPr>
              <w:t>Documentos para la historia lingüística de Colombia; siglos XVI a XIX</w:t>
            </w:r>
            <w:r w:rsidR="00021D15">
              <w:rPr>
                <w:rFonts w:eastAsia="Times New Roman"/>
                <w:sz w:val="20"/>
                <w:szCs w:val="20"/>
              </w:rPr>
              <w:t>.</w:t>
            </w:r>
          </w:p>
        </w:tc>
        <w:tc>
          <w:tcPr>
            <w:tcW w:w="621" w:type="pct"/>
            <w:shd w:val="clear" w:color="auto" w:fill="auto"/>
            <w:vAlign w:val="center"/>
          </w:tcPr>
          <w:p w14:paraId="15F19D18"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w:t>
            </w:r>
            <w:r w:rsidR="00C63157" w:rsidRPr="002E16F9">
              <w:rPr>
                <w:rFonts w:eastAsia="Times New Roman"/>
                <w:b/>
                <w:bCs/>
                <w:sz w:val="20"/>
                <w:szCs w:val="20"/>
                <w:lang w:val="es-ES"/>
              </w:rPr>
              <w:t>0</w:t>
            </w:r>
          </w:p>
        </w:tc>
      </w:tr>
      <w:tr w:rsidR="00C63157" w:rsidRPr="002E16F9" w14:paraId="1C1C85EA" w14:textId="77777777" w:rsidTr="00DD2950">
        <w:trPr>
          <w:trHeight w:val="488"/>
        </w:trPr>
        <w:tc>
          <w:tcPr>
            <w:tcW w:w="877" w:type="pct"/>
            <w:vMerge/>
            <w:vAlign w:val="center"/>
          </w:tcPr>
          <w:p w14:paraId="1CE78E2E"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7A4635FA"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7291ABA8"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auto"/>
            <w:vAlign w:val="center"/>
          </w:tcPr>
          <w:p w14:paraId="59734557" w14:textId="77777777" w:rsidR="00C63157" w:rsidRPr="002E16F9" w:rsidRDefault="00C63157" w:rsidP="006A427E">
            <w:pPr>
              <w:spacing w:after="0"/>
              <w:rPr>
                <w:rFonts w:eastAsia="Times New Roman"/>
                <w:b/>
                <w:bCs/>
                <w:sz w:val="20"/>
                <w:szCs w:val="20"/>
                <w:lang w:val="es-ES"/>
              </w:rPr>
            </w:pPr>
            <w:r w:rsidRPr="002E16F9">
              <w:rPr>
                <w:rFonts w:eastAsia="Times New Roman"/>
                <w:sz w:val="20"/>
                <w:szCs w:val="20"/>
              </w:rPr>
              <w:t xml:space="preserve">Investigación </w:t>
            </w:r>
            <w:proofErr w:type="spellStart"/>
            <w:r w:rsidRPr="002E16F9">
              <w:rPr>
                <w:rFonts w:eastAsia="Times New Roman"/>
                <w:sz w:val="20"/>
                <w:szCs w:val="20"/>
              </w:rPr>
              <w:t>Estilometría</w:t>
            </w:r>
            <w:proofErr w:type="spellEnd"/>
            <w:r w:rsidRPr="002E16F9">
              <w:rPr>
                <w:rFonts w:eastAsia="Times New Roman"/>
                <w:sz w:val="20"/>
                <w:szCs w:val="20"/>
              </w:rPr>
              <w:t xml:space="preserve"> para predecir la </w:t>
            </w:r>
            <w:proofErr w:type="spellStart"/>
            <w:r w:rsidRPr="002E16F9">
              <w:rPr>
                <w:rFonts w:eastAsia="Times New Roman"/>
                <w:sz w:val="20"/>
                <w:szCs w:val="20"/>
              </w:rPr>
              <w:t>citabilidad</w:t>
            </w:r>
            <w:proofErr w:type="spellEnd"/>
            <w:r w:rsidRPr="002E16F9">
              <w:rPr>
                <w:rFonts w:eastAsia="Times New Roman"/>
                <w:sz w:val="20"/>
                <w:szCs w:val="20"/>
              </w:rPr>
              <w:t xml:space="preserve"> de los trabajos a partir de títulos y resúmenes</w:t>
            </w:r>
            <w:r w:rsidR="00021D15">
              <w:rPr>
                <w:rFonts w:eastAsia="Times New Roman"/>
                <w:sz w:val="20"/>
                <w:szCs w:val="20"/>
              </w:rPr>
              <w:t>.</w:t>
            </w:r>
          </w:p>
        </w:tc>
        <w:tc>
          <w:tcPr>
            <w:tcW w:w="621" w:type="pct"/>
            <w:shd w:val="clear" w:color="auto" w:fill="auto"/>
            <w:vAlign w:val="center"/>
          </w:tcPr>
          <w:p w14:paraId="3637F771"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w:t>
            </w:r>
            <w:r w:rsidR="00C63157" w:rsidRPr="002E16F9">
              <w:rPr>
                <w:rFonts w:eastAsia="Times New Roman"/>
                <w:b/>
                <w:bCs/>
                <w:sz w:val="20"/>
                <w:szCs w:val="20"/>
                <w:lang w:val="es-ES"/>
              </w:rPr>
              <w:t>0</w:t>
            </w:r>
          </w:p>
        </w:tc>
      </w:tr>
      <w:tr w:rsidR="00C63157" w:rsidRPr="002E16F9" w14:paraId="34AFD793" w14:textId="77777777" w:rsidTr="00DD2950">
        <w:trPr>
          <w:trHeight w:val="244"/>
        </w:trPr>
        <w:tc>
          <w:tcPr>
            <w:tcW w:w="877" w:type="pct"/>
            <w:vMerge/>
            <w:vAlign w:val="center"/>
          </w:tcPr>
          <w:p w14:paraId="0D4A3003"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722099EF"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67BE6487"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auto"/>
            <w:vAlign w:val="center"/>
          </w:tcPr>
          <w:p w14:paraId="0E236EE1" w14:textId="77777777" w:rsidR="00C63157" w:rsidRPr="002E16F9" w:rsidRDefault="00C63157" w:rsidP="006A427E">
            <w:pPr>
              <w:spacing w:after="0"/>
              <w:rPr>
                <w:rFonts w:eastAsia="Times New Roman"/>
                <w:b/>
                <w:bCs/>
                <w:sz w:val="20"/>
                <w:szCs w:val="20"/>
                <w:lang w:val="es-ES"/>
              </w:rPr>
            </w:pPr>
            <w:r w:rsidRPr="002E16F9">
              <w:rPr>
                <w:rFonts w:eastAsia="Times New Roman"/>
                <w:sz w:val="20"/>
                <w:szCs w:val="20"/>
              </w:rPr>
              <w:t>Investigación Olimpiadas Lingüísticas</w:t>
            </w:r>
            <w:r w:rsidR="00021D15">
              <w:rPr>
                <w:rFonts w:eastAsia="Times New Roman"/>
                <w:sz w:val="20"/>
                <w:szCs w:val="20"/>
              </w:rPr>
              <w:t>.</w:t>
            </w:r>
          </w:p>
        </w:tc>
        <w:tc>
          <w:tcPr>
            <w:tcW w:w="621" w:type="pct"/>
            <w:shd w:val="clear" w:color="auto" w:fill="auto"/>
            <w:vAlign w:val="center"/>
          </w:tcPr>
          <w:p w14:paraId="00616D6E"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100</w:t>
            </w:r>
          </w:p>
        </w:tc>
      </w:tr>
      <w:tr w:rsidR="00C63157" w:rsidRPr="002E16F9" w14:paraId="1D09C13C" w14:textId="77777777" w:rsidTr="00DD2950">
        <w:trPr>
          <w:trHeight w:val="244"/>
        </w:trPr>
        <w:tc>
          <w:tcPr>
            <w:tcW w:w="877" w:type="pct"/>
            <w:vMerge/>
            <w:vAlign w:val="center"/>
          </w:tcPr>
          <w:p w14:paraId="58EDE83C" w14:textId="77777777" w:rsidR="00C63157" w:rsidRPr="002E16F9" w:rsidRDefault="00C63157" w:rsidP="00FC35C3">
            <w:pPr>
              <w:spacing w:after="0"/>
              <w:jc w:val="center"/>
              <w:rPr>
                <w:rFonts w:eastAsia="Times New Roman"/>
                <w:b/>
                <w:bCs/>
                <w:sz w:val="20"/>
                <w:szCs w:val="20"/>
                <w:lang w:val="es-ES"/>
              </w:rPr>
            </w:pPr>
          </w:p>
        </w:tc>
        <w:tc>
          <w:tcPr>
            <w:tcW w:w="470" w:type="pct"/>
            <w:vMerge/>
            <w:vAlign w:val="center"/>
          </w:tcPr>
          <w:p w14:paraId="39F3391D" w14:textId="77777777" w:rsidR="00C63157" w:rsidRPr="002E16F9" w:rsidRDefault="00C63157" w:rsidP="006A427E">
            <w:pPr>
              <w:spacing w:after="0"/>
              <w:jc w:val="center"/>
              <w:rPr>
                <w:rFonts w:eastAsia="Times New Roman"/>
                <w:b/>
                <w:bCs/>
                <w:sz w:val="20"/>
                <w:szCs w:val="20"/>
                <w:lang w:val="es-ES"/>
              </w:rPr>
            </w:pPr>
          </w:p>
        </w:tc>
        <w:tc>
          <w:tcPr>
            <w:tcW w:w="695" w:type="pct"/>
            <w:vMerge/>
            <w:vAlign w:val="center"/>
          </w:tcPr>
          <w:p w14:paraId="42E2D5EB" w14:textId="77777777" w:rsidR="00C63157" w:rsidRPr="00816C45" w:rsidRDefault="00C63157" w:rsidP="00816C45">
            <w:pPr>
              <w:spacing w:after="0"/>
              <w:jc w:val="center"/>
              <w:rPr>
                <w:rFonts w:eastAsia="Times New Roman"/>
                <w:b/>
                <w:bCs/>
                <w:sz w:val="20"/>
                <w:szCs w:val="20"/>
                <w:lang w:val="es-ES"/>
              </w:rPr>
            </w:pPr>
          </w:p>
        </w:tc>
        <w:tc>
          <w:tcPr>
            <w:tcW w:w="2337" w:type="pct"/>
            <w:shd w:val="clear" w:color="auto" w:fill="auto"/>
            <w:vAlign w:val="center"/>
          </w:tcPr>
          <w:p w14:paraId="13355DAF" w14:textId="77777777" w:rsidR="00C63157" w:rsidRPr="002E16F9" w:rsidRDefault="00C63157" w:rsidP="006A427E">
            <w:pPr>
              <w:spacing w:after="0"/>
              <w:jc w:val="left"/>
              <w:rPr>
                <w:rFonts w:eastAsia="Times New Roman"/>
                <w:b/>
                <w:bCs/>
                <w:sz w:val="20"/>
                <w:szCs w:val="20"/>
                <w:lang w:val="es-ES"/>
              </w:rPr>
            </w:pPr>
            <w:r w:rsidRPr="002E16F9">
              <w:rPr>
                <w:rFonts w:eastAsia="Times New Roman"/>
                <w:sz w:val="20"/>
                <w:szCs w:val="20"/>
              </w:rPr>
              <w:t>Nuevo ALEC por regiones Fase 2</w:t>
            </w:r>
            <w:r w:rsidR="00021D15">
              <w:rPr>
                <w:rFonts w:eastAsia="Times New Roman"/>
                <w:sz w:val="20"/>
                <w:szCs w:val="20"/>
              </w:rPr>
              <w:t>.</w:t>
            </w:r>
          </w:p>
        </w:tc>
        <w:tc>
          <w:tcPr>
            <w:tcW w:w="621" w:type="pct"/>
            <w:shd w:val="clear" w:color="auto" w:fill="auto"/>
            <w:vAlign w:val="center"/>
          </w:tcPr>
          <w:p w14:paraId="0157B6BA" w14:textId="77777777" w:rsidR="00C63157"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96.7</w:t>
            </w:r>
          </w:p>
        </w:tc>
      </w:tr>
      <w:tr w:rsidR="00023C54" w:rsidRPr="002E16F9" w14:paraId="3FCFC6DB" w14:textId="77777777" w:rsidTr="00DD2950">
        <w:trPr>
          <w:trHeight w:val="694"/>
        </w:trPr>
        <w:tc>
          <w:tcPr>
            <w:tcW w:w="877" w:type="pct"/>
            <w:shd w:val="clear" w:color="auto" w:fill="auto"/>
            <w:vAlign w:val="center"/>
          </w:tcPr>
          <w:p w14:paraId="1A46CF1A" w14:textId="77777777" w:rsidR="00023C54" w:rsidRPr="002E16F9" w:rsidRDefault="00023C54" w:rsidP="00FC35C3">
            <w:pPr>
              <w:spacing w:after="0"/>
              <w:jc w:val="center"/>
              <w:rPr>
                <w:rFonts w:eastAsia="Times New Roman"/>
                <w:b/>
                <w:bCs/>
                <w:sz w:val="20"/>
                <w:szCs w:val="20"/>
                <w:lang w:val="es-ES"/>
              </w:rPr>
            </w:pPr>
            <w:r w:rsidRPr="002E16F9">
              <w:rPr>
                <w:rFonts w:eastAsia="Times New Roman"/>
                <w:b/>
                <w:bCs/>
                <w:color w:val="000000"/>
                <w:sz w:val="20"/>
                <w:szCs w:val="20"/>
              </w:rPr>
              <w:t xml:space="preserve">6. Línea de </w:t>
            </w:r>
            <w:r w:rsidR="00021D15">
              <w:rPr>
                <w:rFonts w:eastAsia="Times New Roman"/>
                <w:b/>
                <w:bCs/>
                <w:color w:val="000000"/>
                <w:sz w:val="20"/>
                <w:szCs w:val="20"/>
              </w:rPr>
              <w:t>i</w:t>
            </w:r>
            <w:r w:rsidR="00021D15" w:rsidRPr="002E16F9">
              <w:rPr>
                <w:rFonts w:eastAsia="Times New Roman"/>
                <w:b/>
                <w:bCs/>
                <w:color w:val="000000"/>
                <w:sz w:val="20"/>
                <w:szCs w:val="20"/>
              </w:rPr>
              <w:t xml:space="preserve">nvestigación </w:t>
            </w:r>
            <w:r w:rsidRPr="002E16F9">
              <w:rPr>
                <w:rFonts w:eastAsia="Times New Roman"/>
                <w:b/>
                <w:bCs/>
                <w:color w:val="000000"/>
                <w:sz w:val="20"/>
                <w:szCs w:val="20"/>
              </w:rPr>
              <w:t xml:space="preserve">en </w:t>
            </w:r>
            <w:proofErr w:type="spellStart"/>
            <w:r w:rsidRPr="002E16F9">
              <w:rPr>
                <w:rFonts w:eastAsia="Times New Roman"/>
                <w:b/>
                <w:bCs/>
                <w:color w:val="000000"/>
                <w:sz w:val="20"/>
                <w:szCs w:val="20"/>
              </w:rPr>
              <w:t>Glotopolítica</w:t>
            </w:r>
            <w:proofErr w:type="spellEnd"/>
          </w:p>
        </w:tc>
        <w:tc>
          <w:tcPr>
            <w:tcW w:w="470" w:type="pct"/>
            <w:shd w:val="clear" w:color="auto" w:fill="auto"/>
            <w:vAlign w:val="center"/>
          </w:tcPr>
          <w:p w14:paraId="2983CF2F" w14:textId="77777777" w:rsidR="00023C54"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100</w:t>
            </w:r>
          </w:p>
        </w:tc>
        <w:tc>
          <w:tcPr>
            <w:tcW w:w="695" w:type="pct"/>
            <w:shd w:val="clear" w:color="auto" w:fill="auto"/>
            <w:vAlign w:val="center"/>
          </w:tcPr>
          <w:p w14:paraId="40AFF8C8" w14:textId="77777777" w:rsidR="00023C54" w:rsidRPr="00816C45" w:rsidRDefault="00922EE5" w:rsidP="006A427E">
            <w:pPr>
              <w:spacing w:after="0"/>
              <w:jc w:val="center"/>
              <w:rPr>
                <w:rFonts w:eastAsia="Times New Roman"/>
                <w:b/>
                <w:bCs/>
                <w:sz w:val="20"/>
                <w:szCs w:val="20"/>
                <w:lang w:val="es-ES"/>
              </w:rPr>
            </w:pPr>
            <w:r w:rsidRPr="00816C45">
              <w:rPr>
                <w:rFonts w:eastAsia="Times New Roman"/>
                <w:b/>
                <w:bCs/>
                <w:sz w:val="20"/>
                <w:szCs w:val="20"/>
                <w:lang w:val="es-ES"/>
              </w:rPr>
              <w:t>1</w:t>
            </w:r>
          </w:p>
        </w:tc>
        <w:tc>
          <w:tcPr>
            <w:tcW w:w="2337" w:type="pct"/>
            <w:shd w:val="clear" w:color="auto" w:fill="auto"/>
            <w:vAlign w:val="center"/>
          </w:tcPr>
          <w:p w14:paraId="39E7E36A" w14:textId="77777777" w:rsidR="00023C54" w:rsidRPr="002E16F9" w:rsidRDefault="00023C54" w:rsidP="00B84515">
            <w:pPr>
              <w:spacing w:after="0"/>
              <w:jc w:val="left"/>
              <w:rPr>
                <w:rFonts w:eastAsia="Times New Roman"/>
                <w:b/>
                <w:bCs/>
                <w:sz w:val="20"/>
                <w:szCs w:val="20"/>
                <w:lang w:val="es-ES"/>
              </w:rPr>
            </w:pPr>
            <w:r w:rsidRPr="002E16F9">
              <w:rPr>
                <w:rFonts w:eastAsia="Times New Roman"/>
                <w:sz w:val="20"/>
                <w:szCs w:val="20"/>
              </w:rPr>
              <w:t xml:space="preserve">Cómo se escribe un texto en Sumapaz: Aprender de las prácticas de escritura </w:t>
            </w:r>
            <w:proofErr w:type="spellStart"/>
            <w:r w:rsidRPr="002E16F9">
              <w:rPr>
                <w:rFonts w:eastAsia="Times New Roman"/>
                <w:sz w:val="20"/>
                <w:szCs w:val="20"/>
              </w:rPr>
              <w:t>vernacular</w:t>
            </w:r>
            <w:proofErr w:type="spellEnd"/>
            <w:r w:rsidRPr="002E16F9">
              <w:rPr>
                <w:rFonts w:eastAsia="Times New Roman"/>
                <w:sz w:val="20"/>
                <w:szCs w:val="20"/>
              </w:rPr>
              <w:t xml:space="preserve"> en Colombia (Fase 2 de 4)</w:t>
            </w:r>
            <w:r w:rsidR="00021D15">
              <w:rPr>
                <w:rFonts w:eastAsia="Times New Roman"/>
                <w:sz w:val="20"/>
                <w:szCs w:val="20"/>
              </w:rPr>
              <w:t>.</w:t>
            </w:r>
            <w:r w:rsidRPr="002E16F9">
              <w:rPr>
                <w:rFonts w:eastAsia="Times New Roman"/>
                <w:sz w:val="20"/>
                <w:szCs w:val="20"/>
              </w:rPr>
              <w:t xml:space="preserve"> </w:t>
            </w:r>
          </w:p>
        </w:tc>
        <w:tc>
          <w:tcPr>
            <w:tcW w:w="621" w:type="pct"/>
            <w:shd w:val="clear" w:color="auto" w:fill="auto"/>
            <w:vAlign w:val="center"/>
          </w:tcPr>
          <w:p w14:paraId="100C3812" w14:textId="77777777" w:rsidR="00023C54" w:rsidRPr="002E16F9" w:rsidRDefault="00376E69" w:rsidP="006A427E">
            <w:pPr>
              <w:spacing w:after="0"/>
              <w:jc w:val="center"/>
              <w:rPr>
                <w:rFonts w:eastAsia="Times New Roman"/>
                <w:b/>
                <w:bCs/>
                <w:sz w:val="20"/>
                <w:szCs w:val="20"/>
                <w:lang w:val="es-ES"/>
              </w:rPr>
            </w:pPr>
            <w:r>
              <w:rPr>
                <w:rFonts w:eastAsia="Times New Roman"/>
                <w:b/>
                <w:bCs/>
                <w:sz w:val="20"/>
                <w:szCs w:val="20"/>
                <w:lang w:val="es-ES"/>
              </w:rPr>
              <w:t>100</w:t>
            </w:r>
          </w:p>
        </w:tc>
      </w:tr>
    </w:tbl>
    <w:p w14:paraId="7F0551A7" w14:textId="5B42C285" w:rsidR="00CE7061" w:rsidRPr="00F2500D" w:rsidRDefault="62E8CB37" w:rsidP="00F2500D">
      <w:pPr>
        <w:spacing w:after="0"/>
        <w:jc w:val="center"/>
        <w:rPr>
          <w:i/>
          <w:iCs/>
          <w:sz w:val="20"/>
          <w:szCs w:val="20"/>
        </w:rPr>
      </w:pPr>
      <w:r w:rsidRPr="62E8CB37">
        <w:rPr>
          <w:i/>
          <w:iCs/>
          <w:sz w:val="20"/>
          <w:szCs w:val="20"/>
        </w:rPr>
        <w:t>Fuente: Información suministrada por el proceso de Investigación ICC</w:t>
      </w:r>
    </w:p>
    <w:p w14:paraId="4491FF95" w14:textId="688A2491" w:rsidR="007B376B" w:rsidRPr="00FA20B7" w:rsidRDefault="007B376B" w:rsidP="007B376B">
      <w:pPr>
        <w:pStyle w:val="Epgrafe"/>
        <w:keepNext/>
        <w:rPr>
          <w:rFonts w:ascii="Verdana" w:hAnsi="Verdana"/>
          <w:sz w:val="20"/>
          <w:szCs w:val="20"/>
        </w:rPr>
      </w:pPr>
    </w:p>
    <w:p w14:paraId="07A6FB86" w14:textId="11BCBCCC" w:rsidR="00361B8D" w:rsidRDefault="00361B8D" w:rsidP="00361B8D">
      <w:pPr>
        <w:pStyle w:val="Descripcin"/>
        <w:keepNext/>
      </w:pPr>
      <w:bookmarkStart w:id="66" w:name="_Toc83024074"/>
      <w:r>
        <w:t xml:space="preserve">Tabla </w:t>
      </w:r>
      <w:r>
        <w:fldChar w:fldCharType="begin"/>
      </w:r>
      <w:r>
        <w:instrText xml:space="preserve"> SEQ Tabla \* ARABIC </w:instrText>
      </w:r>
      <w:r>
        <w:fldChar w:fldCharType="separate"/>
      </w:r>
      <w:r w:rsidR="002C5417">
        <w:rPr>
          <w:noProof/>
        </w:rPr>
        <w:t>12</w:t>
      </w:r>
      <w:r>
        <w:fldChar w:fldCharType="end"/>
      </w:r>
      <w:r>
        <w:t xml:space="preserve"> </w:t>
      </w:r>
      <w:r w:rsidRPr="00A909FC">
        <w:t>Avance por línea y proyectos de investigación en Lingüística primer semestre 2021</w:t>
      </w:r>
      <w:bookmarkEnd w:id="66"/>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1134"/>
        <w:gridCol w:w="1921"/>
        <w:gridCol w:w="6017"/>
        <w:gridCol w:w="1701"/>
      </w:tblGrid>
      <w:tr w:rsidR="62E8CB37" w14:paraId="5E24B3FB" w14:textId="77777777" w:rsidTr="00160299">
        <w:trPr>
          <w:trHeight w:val="705"/>
          <w:tblHeader/>
        </w:trPr>
        <w:tc>
          <w:tcPr>
            <w:tcW w:w="2117" w:type="dxa"/>
            <w:shd w:val="clear" w:color="auto" w:fill="B4C6E7" w:themeFill="accent1" w:themeFillTint="66"/>
            <w:vAlign w:val="center"/>
          </w:tcPr>
          <w:p w14:paraId="7B6A26EA" w14:textId="1D140AC6" w:rsidR="62E8CB37" w:rsidRPr="00594DC6" w:rsidRDefault="62E8CB37" w:rsidP="00594DC6">
            <w:pPr>
              <w:spacing w:after="0"/>
              <w:jc w:val="center"/>
              <w:rPr>
                <w:rFonts w:eastAsia="Times New Roman" w:cs="Tahoma"/>
                <w:b/>
                <w:bCs/>
                <w:sz w:val="20"/>
                <w:szCs w:val="20"/>
              </w:rPr>
            </w:pPr>
            <w:r w:rsidRPr="00594DC6">
              <w:rPr>
                <w:rFonts w:eastAsia="Times New Roman" w:cs="Tahoma"/>
                <w:b/>
                <w:bCs/>
                <w:sz w:val="20"/>
                <w:szCs w:val="20"/>
              </w:rPr>
              <w:t>LÍNEA DE INVESTIGACIÓN</w:t>
            </w:r>
          </w:p>
        </w:tc>
        <w:tc>
          <w:tcPr>
            <w:tcW w:w="1134" w:type="dxa"/>
            <w:shd w:val="clear" w:color="auto" w:fill="B4C6E7" w:themeFill="accent1" w:themeFillTint="66"/>
            <w:vAlign w:val="center"/>
          </w:tcPr>
          <w:p w14:paraId="319911AD" w14:textId="1DE32658" w:rsidR="62E8CB37" w:rsidRPr="00594DC6" w:rsidRDefault="62E8CB37" w:rsidP="00594DC6">
            <w:pPr>
              <w:spacing w:after="0"/>
              <w:jc w:val="center"/>
              <w:rPr>
                <w:rFonts w:eastAsia="Times New Roman" w:cs="Tahoma"/>
                <w:b/>
                <w:bCs/>
                <w:sz w:val="20"/>
                <w:szCs w:val="20"/>
              </w:rPr>
            </w:pPr>
            <w:r w:rsidRPr="00594DC6">
              <w:rPr>
                <w:rFonts w:eastAsia="Times New Roman" w:cs="Tahoma"/>
                <w:b/>
                <w:bCs/>
                <w:sz w:val="20"/>
                <w:szCs w:val="20"/>
              </w:rPr>
              <w:t>% AVANCE DE LA LÍNEA</w:t>
            </w:r>
          </w:p>
        </w:tc>
        <w:tc>
          <w:tcPr>
            <w:tcW w:w="1921" w:type="dxa"/>
            <w:shd w:val="clear" w:color="auto" w:fill="B4C6E7" w:themeFill="accent1" w:themeFillTint="66"/>
            <w:vAlign w:val="center"/>
          </w:tcPr>
          <w:p w14:paraId="57EF51DB" w14:textId="4200DC94" w:rsidR="62E8CB37" w:rsidRPr="00594DC6" w:rsidRDefault="62E8CB37" w:rsidP="00594DC6">
            <w:pPr>
              <w:spacing w:after="0"/>
              <w:jc w:val="center"/>
              <w:rPr>
                <w:rFonts w:eastAsia="Times New Roman" w:cs="Tahoma"/>
                <w:b/>
                <w:bCs/>
                <w:sz w:val="20"/>
                <w:szCs w:val="20"/>
              </w:rPr>
            </w:pPr>
            <w:r w:rsidRPr="00594DC6">
              <w:rPr>
                <w:rFonts w:eastAsia="Times New Roman" w:cs="Tahoma"/>
                <w:b/>
                <w:bCs/>
                <w:sz w:val="20"/>
                <w:szCs w:val="20"/>
              </w:rPr>
              <w:t xml:space="preserve">NÚMERO DE INTEGRANTES </w:t>
            </w:r>
          </w:p>
        </w:tc>
        <w:tc>
          <w:tcPr>
            <w:tcW w:w="6017" w:type="dxa"/>
            <w:shd w:val="clear" w:color="auto" w:fill="B4C6E7" w:themeFill="accent1" w:themeFillTint="66"/>
            <w:vAlign w:val="center"/>
          </w:tcPr>
          <w:p w14:paraId="717A3B1C" w14:textId="11A587E6" w:rsidR="62E8CB37" w:rsidRPr="00594DC6" w:rsidRDefault="62E8CB37" w:rsidP="00594DC6">
            <w:pPr>
              <w:spacing w:after="0"/>
              <w:jc w:val="center"/>
              <w:rPr>
                <w:rFonts w:eastAsia="Times New Roman" w:cs="Tahoma"/>
                <w:b/>
                <w:bCs/>
                <w:sz w:val="20"/>
                <w:szCs w:val="20"/>
              </w:rPr>
            </w:pPr>
            <w:r w:rsidRPr="00594DC6">
              <w:rPr>
                <w:rFonts w:eastAsia="Times New Roman" w:cs="Tahoma"/>
                <w:b/>
                <w:bCs/>
                <w:sz w:val="20"/>
                <w:szCs w:val="20"/>
              </w:rPr>
              <w:t>PROYECTOS</w:t>
            </w:r>
          </w:p>
        </w:tc>
        <w:tc>
          <w:tcPr>
            <w:tcW w:w="1701" w:type="dxa"/>
            <w:shd w:val="clear" w:color="auto" w:fill="B4C6E7" w:themeFill="accent1" w:themeFillTint="66"/>
            <w:vAlign w:val="center"/>
          </w:tcPr>
          <w:p w14:paraId="134771C6" w14:textId="626854E1" w:rsidR="62E8CB37" w:rsidRPr="00594DC6" w:rsidRDefault="62E8CB37" w:rsidP="00594DC6">
            <w:pPr>
              <w:spacing w:after="0"/>
              <w:jc w:val="center"/>
              <w:rPr>
                <w:rFonts w:eastAsia="Times New Roman" w:cs="Tahoma"/>
                <w:b/>
                <w:bCs/>
                <w:sz w:val="20"/>
                <w:szCs w:val="20"/>
              </w:rPr>
            </w:pPr>
            <w:r w:rsidRPr="00594DC6">
              <w:rPr>
                <w:rFonts w:eastAsia="Times New Roman" w:cs="Tahoma"/>
                <w:b/>
                <w:bCs/>
                <w:sz w:val="20"/>
                <w:szCs w:val="20"/>
              </w:rPr>
              <w:t>% AVANCE DE LOS PROYECTOS</w:t>
            </w:r>
          </w:p>
        </w:tc>
      </w:tr>
      <w:tr w:rsidR="62E8CB37" w14:paraId="0C8D3132" w14:textId="77777777" w:rsidTr="00160299">
        <w:trPr>
          <w:trHeight w:val="285"/>
        </w:trPr>
        <w:tc>
          <w:tcPr>
            <w:tcW w:w="2117" w:type="dxa"/>
            <w:vMerge w:val="restart"/>
            <w:shd w:val="clear" w:color="auto" w:fill="FFFFFF" w:themeFill="background1"/>
            <w:vAlign w:val="center"/>
          </w:tcPr>
          <w:p w14:paraId="15914A8E" w14:textId="0ADA6B19" w:rsidR="62E8CB37" w:rsidRDefault="62E8CB37" w:rsidP="00902C9B">
            <w:pPr>
              <w:spacing w:after="0"/>
              <w:jc w:val="center"/>
            </w:pPr>
            <w:r w:rsidRPr="62E8CB37">
              <w:rPr>
                <w:rFonts w:eastAsia="Verdana" w:cs="Verdana"/>
                <w:b/>
                <w:bCs/>
                <w:color w:val="000000" w:themeColor="text1"/>
                <w:sz w:val="20"/>
                <w:szCs w:val="20"/>
              </w:rPr>
              <w:t>1.Línea de investigación en español como lengua extranjera y segunda lengua</w:t>
            </w:r>
          </w:p>
        </w:tc>
        <w:tc>
          <w:tcPr>
            <w:tcW w:w="1134" w:type="dxa"/>
            <w:vMerge w:val="restart"/>
            <w:shd w:val="clear" w:color="auto" w:fill="FFFFFF" w:themeFill="background1"/>
            <w:vAlign w:val="center"/>
          </w:tcPr>
          <w:p w14:paraId="654C07A3" w14:textId="38E7C8A4" w:rsidR="62E8CB37" w:rsidRDefault="62E8CB37" w:rsidP="00902C9B">
            <w:pPr>
              <w:spacing w:after="0"/>
              <w:jc w:val="center"/>
            </w:pPr>
            <w:r w:rsidRPr="62E8CB37">
              <w:rPr>
                <w:rFonts w:eastAsia="Verdana" w:cs="Verdana"/>
                <w:b/>
                <w:bCs/>
                <w:color w:val="000000" w:themeColor="text1"/>
                <w:sz w:val="20"/>
                <w:szCs w:val="20"/>
                <w:lang w:val="es"/>
              </w:rPr>
              <w:t>44.1</w:t>
            </w:r>
          </w:p>
        </w:tc>
        <w:tc>
          <w:tcPr>
            <w:tcW w:w="1921" w:type="dxa"/>
            <w:vMerge w:val="restart"/>
            <w:vAlign w:val="center"/>
          </w:tcPr>
          <w:p w14:paraId="0E73D56C" w14:textId="75C7D4D2" w:rsidR="62E8CB37" w:rsidRDefault="62E8CB37" w:rsidP="00902C9B">
            <w:pPr>
              <w:spacing w:after="0"/>
              <w:jc w:val="center"/>
            </w:pPr>
            <w:r w:rsidRPr="62E8CB37">
              <w:rPr>
                <w:rFonts w:eastAsia="Verdana" w:cs="Verdana"/>
                <w:b/>
                <w:bCs/>
                <w:sz w:val="20"/>
                <w:szCs w:val="20"/>
                <w:lang w:val="es"/>
              </w:rPr>
              <w:t>8</w:t>
            </w:r>
          </w:p>
        </w:tc>
        <w:tc>
          <w:tcPr>
            <w:tcW w:w="6017" w:type="dxa"/>
            <w:shd w:val="clear" w:color="auto" w:fill="FFFFFF" w:themeFill="background1"/>
            <w:vAlign w:val="center"/>
          </w:tcPr>
          <w:p w14:paraId="73986C00" w14:textId="7A95D0B1" w:rsidR="62E8CB37" w:rsidRPr="006836D9" w:rsidRDefault="62E8CB37" w:rsidP="00902C9B">
            <w:pPr>
              <w:spacing w:after="0"/>
              <w:rPr>
                <w:rFonts w:eastAsia="Times New Roman"/>
                <w:sz w:val="20"/>
                <w:szCs w:val="20"/>
              </w:rPr>
            </w:pPr>
            <w:r w:rsidRPr="006836D9">
              <w:rPr>
                <w:rFonts w:eastAsia="Times New Roman"/>
                <w:sz w:val="20"/>
                <w:szCs w:val="20"/>
              </w:rPr>
              <w:t>La música colombiana como herramienta potenciadora en la enseña</w:t>
            </w:r>
            <w:r w:rsidR="00291B6B">
              <w:rPr>
                <w:rFonts w:eastAsia="Times New Roman"/>
                <w:sz w:val="20"/>
                <w:szCs w:val="20"/>
              </w:rPr>
              <w:t>n</w:t>
            </w:r>
            <w:r w:rsidRPr="006836D9">
              <w:rPr>
                <w:rFonts w:eastAsia="Times New Roman"/>
                <w:sz w:val="20"/>
                <w:szCs w:val="20"/>
              </w:rPr>
              <w:t>za de español como lengua extranjera (fase II)</w:t>
            </w:r>
          </w:p>
        </w:tc>
        <w:tc>
          <w:tcPr>
            <w:tcW w:w="1701" w:type="dxa"/>
            <w:shd w:val="clear" w:color="auto" w:fill="FFFFFF" w:themeFill="background1"/>
            <w:vAlign w:val="center"/>
          </w:tcPr>
          <w:p w14:paraId="1498729E" w14:textId="7FC66973" w:rsidR="62E8CB37" w:rsidRDefault="62E8CB37" w:rsidP="00902C9B">
            <w:pPr>
              <w:spacing w:after="0"/>
              <w:jc w:val="center"/>
            </w:pPr>
            <w:r w:rsidRPr="62E8CB37">
              <w:rPr>
                <w:rFonts w:eastAsia="Verdana" w:cs="Verdana"/>
                <w:b/>
                <w:bCs/>
                <w:color w:val="000000" w:themeColor="text1"/>
                <w:sz w:val="20"/>
                <w:szCs w:val="20"/>
                <w:lang w:val="es"/>
              </w:rPr>
              <w:t>41.3</w:t>
            </w:r>
          </w:p>
        </w:tc>
      </w:tr>
      <w:tr w:rsidR="62E8CB37" w14:paraId="6BDBB073" w14:textId="77777777" w:rsidTr="00160299">
        <w:trPr>
          <w:trHeight w:val="705"/>
        </w:trPr>
        <w:tc>
          <w:tcPr>
            <w:tcW w:w="2117" w:type="dxa"/>
            <w:vMerge/>
            <w:vAlign w:val="center"/>
          </w:tcPr>
          <w:p w14:paraId="604BB00A" w14:textId="77777777" w:rsidR="001C2EB5" w:rsidRDefault="001C2EB5" w:rsidP="00902C9B">
            <w:pPr>
              <w:spacing w:after="0"/>
            </w:pPr>
          </w:p>
        </w:tc>
        <w:tc>
          <w:tcPr>
            <w:tcW w:w="1134" w:type="dxa"/>
            <w:vMerge/>
            <w:vAlign w:val="center"/>
          </w:tcPr>
          <w:p w14:paraId="5C188772" w14:textId="77777777" w:rsidR="001C2EB5" w:rsidRDefault="001C2EB5" w:rsidP="00902C9B">
            <w:pPr>
              <w:spacing w:after="0"/>
            </w:pPr>
          </w:p>
        </w:tc>
        <w:tc>
          <w:tcPr>
            <w:tcW w:w="1921" w:type="dxa"/>
            <w:vMerge/>
            <w:vAlign w:val="center"/>
          </w:tcPr>
          <w:p w14:paraId="4D65FF8C" w14:textId="77777777" w:rsidR="001C2EB5" w:rsidRDefault="001C2EB5" w:rsidP="00902C9B">
            <w:pPr>
              <w:spacing w:after="0"/>
            </w:pPr>
          </w:p>
        </w:tc>
        <w:tc>
          <w:tcPr>
            <w:tcW w:w="6017" w:type="dxa"/>
            <w:shd w:val="clear" w:color="auto" w:fill="FFFFFF" w:themeFill="background1"/>
            <w:vAlign w:val="center"/>
          </w:tcPr>
          <w:p w14:paraId="54422FED" w14:textId="30FB9E8E" w:rsidR="62E8CB37" w:rsidRPr="006836D9" w:rsidRDefault="62E8CB37" w:rsidP="00902C9B">
            <w:pPr>
              <w:spacing w:after="0"/>
              <w:rPr>
                <w:rFonts w:eastAsia="Times New Roman"/>
                <w:sz w:val="20"/>
                <w:szCs w:val="20"/>
              </w:rPr>
            </w:pPr>
            <w:r w:rsidRPr="006836D9">
              <w:rPr>
                <w:rFonts w:eastAsia="Times New Roman"/>
                <w:sz w:val="20"/>
                <w:szCs w:val="20"/>
              </w:rPr>
              <w:t>Estrategias de retroalimentación para el aula de español como lengua extranjera (ELE)</w:t>
            </w:r>
          </w:p>
        </w:tc>
        <w:tc>
          <w:tcPr>
            <w:tcW w:w="1701" w:type="dxa"/>
            <w:shd w:val="clear" w:color="auto" w:fill="FFFFFF" w:themeFill="background1"/>
            <w:vAlign w:val="center"/>
          </w:tcPr>
          <w:p w14:paraId="6D313306" w14:textId="6F32250E" w:rsidR="62E8CB37" w:rsidRDefault="62E8CB37" w:rsidP="00902C9B">
            <w:pPr>
              <w:spacing w:after="0"/>
              <w:jc w:val="center"/>
            </w:pPr>
            <w:r w:rsidRPr="62E8CB37">
              <w:rPr>
                <w:rFonts w:eastAsia="Verdana" w:cs="Verdana"/>
                <w:b/>
                <w:bCs/>
                <w:color w:val="000000" w:themeColor="text1"/>
                <w:sz w:val="20"/>
                <w:szCs w:val="20"/>
                <w:lang w:val="es"/>
              </w:rPr>
              <w:t>32.5</w:t>
            </w:r>
          </w:p>
        </w:tc>
      </w:tr>
      <w:tr w:rsidR="62E8CB37" w14:paraId="242E9187" w14:textId="77777777" w:rsidTr="00160299">
        <w:trPr>
          <w:trHeight w:val="495"/>
        </w:trPr>
        <w:tc>
          <w:tcPr>
            <w:tcW w:w="2117" w:type="dxa"/>
            <w:vMerge/>
            <w:vAlign w:val="center"/>
          </w:tcPr>
          <w:p w14:paraId="50C088C0" w14:textId="77777777" w:rsidR="001C2EB5" w:rsidRDefault="001C2EB5" w:rsidP="00902C9B">
            <w:pPr>
              <w:spacing w:after="0"/>
            </w:pPr>
          </w:p>
        </w:tc>
        <w:tc>
          <w:tcPr>
            <w:tcW w:w="1134" w:type="dxa"/>
            <w:vMerge/>
            <w:vAlign w:val="center"/>
          </w:tcPr>
          <w:p w14:paraId="2DDDAB92" w14:textId="77777777" w:rsidR="001C2EB5" w:rsidRDefault="001C2EB5" w:rsidP="00902C9B">
            <w:pPr>
              <w:spacing w:after="0"/>
            </w:pPr>
          </w:p>
        </w:tc>
        <w:tc>
          <w:tcPr>
            <w:tcW w:w="1921" w:type="dxa"/>
            <w:vMerge/>
            <w:vAlign w:val="center"/>
          </w:tcPr>
          <w:p w14:paraId="6CB6CCD6" w14:textId="77777777" w:rsidR="001C2EB5" w:rsidRDefault="001C2EB5" w:rsidP="00902C9B">
            <w:pPr>
              <w:spacing w:after="0"/>
            </w:pPr>
          </w:p>
        </w:tc>
        <w:tc>
          <w:tcPr>
            <w:tcW w:w="6017" w:type="dxa"/>
            <w:shd w:val="clear" w:color="auto" w:fill="FFFFFF" w:themeFill="background1"/>
            <w:vAlign w:val="center"/>
          </w:tcPr>
          <w:p w14:paraId="39F54301" w14:textId="2513A3F3" w:rsidR="62E8CB37" w:rsidRPr="006836D9" w:rsidRDefault="62E8CB37" w:rsidP="00902C9B">
            <w:pPr>
              <w:spacing w:after="0"/>
              <w:rPr>
                <w:rFonts w:eastAsia="Times New Roman"/>
                <w:sz w:val="20"/>
                <w:szCs w:val="20"/>
              </w:rPr>
            </w:pPr>
            <w:r w:rsidRPr="006836D9">
              <w:rPr>
                <w:rFonts w:eastAsia="Times New Roman"/>
                <w:sz w:val="20"/>
                <w:szCs w:val="20"/>
              </w:rPr>
              <w:t>Raza y educación en segundas lenguas español e inglés: hacia pedagogías del empoderamiento intercultural y justicia social.</w:t>
            </w:r>
          </w:p>
        </w:tc>
        <w:tc>
          <w:tcPr>
            <w:tcW w:w="1701" w:type="dxa"/>
            <w:shd w:val="clear" w:color="auto" w:fill="FFFFFF" w:themeFill="background1"/>
            <w:vAlign w:val="center"/>
          </w:tcPr>
          <w:p w14:paraId="23603377" w14:textId="6B0CD4CC" w:rsidR="62E8CB37" w:rsidRDefault="62E8CB37" w:rsidP="00902C9B">
            <w:pPr>
              <w:spacing w:after="0"/>
              <w:jc w:val="center"/>
            </w:pPr>
            <w:r w:rsidRPr="62E8CB37">
              <w:rPr>
                <w:rFonts w:eastAsia="Verdana" w:cs="Verdana"/>
                <w:b/>
                <w:bCs/>
                <w:color w:val="000000" w:themeColor="text1"/>
                <w:sz w:val="20"/>
                <w:szCs w:val="20"/>
                <w:lang w:val="es"/>
              </w:rPr>
              <w:t>47.5</w:t>
            </w:r>
          </w:p>
        </w:tc>
      </w:tr>
      <w:tr w:rsidR="62E8CB37" w14:paraId="6A286D4B" w14:textId="77777777" w:rsidTr="00160299">
        <w:trPr>
          <w:trHeight w:val="480"/>
        </w:trPr>
        <w:tc>
          <w:tcPr>
            <w:tcW w:w="2117" w:type="dxa"/>
            <w:vMerge/>
            <w:vAlign w:val="center"/>
          </w:tcPr>
          <w:p w14:paraId="53DE7840" w14:textId="77777777" w:rsidR="001C2EB5" w:rsidRDefault="001C2EB5" w:rsidP="00902C9B">
            <w:pPr>
              <w:spacing w:after="0"/>
            </w:pPr>
          </w:p>
        </w:tc>
        <w:tc>
          <w:tcPr>
            <w:tcW w:w="1134" w:type="dxa"/>
            <w:vMerge/>
            <w:vAlign w:val="center"/>
          </w:tcPr>
          <w:p w14:paraId="1F7CE4C2" w14:textId="77777777" w:rsidR="001C2EB5" w:rsidRDefault="001C2EB5" w:rsidP="00902C9B">
            <w:pPr>
              <w:spacing w:after="0"/>
            </w:pPr>
          </w:p>
        </w:tc>
        <w:tc>
          <w:tcPr>
            <w:tcW w:w="1921" w:type="dxa"/>
            <w:vMerge/>
            <w:vAlign w:val="center"/>
          </w:tcPr>
          <w:p w14:paraId="4621F719" w14:textId="77777777" w:rsidR="001C2EB5" w:rsidRDefault="001C2EB5" w:rsidP="00902C9B">
            <w:pPr>
              <w:spacing w:after="0"/>
            </w:pPr>
          </w:p>
        </w:tc>
        <w:tc>
          <w:tcPr>
            <w:tcW w:w="6017" w:type="dxa"/>
            <w:shd w:val="clear" w:color="auto" w:fill="FFFFFF" w:themeFill="background1"/>
            <w:vAlign w:val="center"/>
          </w:tcPr>
          <w:p w14:paraId="399C0869" w14:textId="23C72D90" w:rsidR="62E8CB37" w:rsidRPr="006836D9" w:rsidRDefault="62E8CB37" w:rsidP="00902C9B">
            <w:pPr>
              <w:spacing w:after="0"/>
              <w:rPr>
                <w:rFonts w:eastAsia="Times New Roman"/>
                <w:sz w:val="20"/>
                <w:szCs w:val="20"/>
              </w:rPr>
            </w:pPr>
            <w:r w:rsidRPr="006836D9">
              <w:rPr>
                <w:rFonts w:eastAsia="Times New Roman"/>
                <w:sz w:val="20"/>
                <w:szCs w:val="20"/>
              </w:rPr>
              <w:t>Análisis de necesidades de formación/actualización en gramática de profesores de español como lengua extranjera</w:t>
            </w:r>
          </w:p>
        </w:tc>
        <w:tc>
          <w:tcPr>
            <w:tcW w:w="1701" w:type="dxa"/>
            <w:shd w:val="clear" w:color="auto" w:fill="FFFFFF" w:themeFill="background1"/>
            <w:vAlign w:val="center"/>
          </w:tcPr>
          <w:p w14:paraId="18A6407F" w14:textId="664C83E1" w:rsidR="62E8CB37" w:rsidRDefault="62E8CB37" w:rsidP="00902C9B">
            <w:pPr>
              <w:spacing w:after="0"/>
              <w:jc w:val="center"/>
            </w:pPr>
            <w:r w:rsidRPr="62E8CB37">
              <w:rPr>
                <w:rFonts w:eastAsia="Verdana" w:cs="Verdana"/>
                <w:b/>
                <w:bCs/>
                <w:color w:val="000000" w:themeColor="text1"/>
                <w:sz w:val="20"/>
                <w:szCs w:val="20"/>
                <w:lang w:val="es"/>
              </w:rPr>
              <w:t>33.8</w:t>
            </w:r>
          </w:p>
        </w:tc>
      </w:tr>
      <w:tr w:rsidR="62E8CB37" w14:paraId="797D2B6F" w14:textId="77777777" w:rsidTr="00160299">
        <w:trPr>
          <w:trHeight w:val="480"/>
        </w:trPr>
        <w:tc>
          <w:tcPr>
            <w:tcW w:w="2117" w:type="dxa"/>
            <w:vMerge/>
            <w:vAlign w:val="center"/>
          </w:tcPr>
          <w:p w14:paraId="282D0C63" w14:textId="77777777" w:rsidR="001C2EB5" w:rsidRDefault="001C2EB5" w:rsidP="00902C9B">
            <w:pPr>
              <w:spacing w:after="0"/>
            </w:pPr>
          </w:p>
        </w:tc>
        <w:tc>
          <w:tcPr>
            <w:tcW w:w="1134" w:type="dxa"/>
            <w:vMerge/>
            <w:vAlign w:val="center"/>
          </w:tcPr>
          <w:p w14:paraId="2D35898D" w14:textId="77777777" w:rsidR="001C2EB5" w:rsidRDefault="001C2EB5" w:rsidP="00902C9B">
            <w:pPr>
              <w:spacing w:after="0"/>
            </w:pPr>
          </w:p>
        </w:tc>
        <w:tc>
          <w:tcPr>
            <w:tcW w:w="1921" w:type="dxa"/>
            <w:vMerge/>
            <w:vAlign w:val="center"/>
          </w:tcPr>
          <w:p w14:paraId="11F5A3DE" w14:textId="77777777" w:rsidR="001C2EB5" w:rsidRDefault="001C2EB5" w:rsidP="00902C9B">
            <w:pPr>
              <w:spacing w:after="0"/>
            </w:pPr>
          </w:p>
        </w:tc>
        <w:tc>
          <w:tcPr>
            <w:tcW w:w="6017" w:type="dxa"/>
            <w:shd w:val="clear" w:color="auto" w:fill="FFFFFF" w:themeFill="background1"/>
            <w:vAlign w:val="center"/>
          </w:tcPr>
          <w:p w14:paraId="5C436A13" w14:textId="4DB5878C" w:rsidR="62E8CB37" w:rsidRPr="006836D9" w:rsidRDefault="62E8CB37" w:rsidP="00902C9B">
            <w:pPr>
              <w:spacing w:after="0"/>
              <w:rPr>
                <w:rFonts w:eastAsia="Times New Roman"/>
                <w:sz w:val="20"/>
                <w:szCs w:val="20"/>
              </w:rPr>
            </w:pPr>
            <w:r w:rsidRPr="006836D9">
              <w:rPr>
                <w:rFonts w:eastAsia="Times New Roman"/>
                <w:sz w:val="20"/>
                <w:szCs w:val="20"/>
              </w:rPr>
              <w:t xml:space="preserve">Análisis contrastivo de la LSC </w:t>
            </w:r>
            <w:r w:rsidR="000A188F">
              <w:rPr>
                <w:rFonts w:eastAsia="Times New Roman"/>
                <w:sz w:val="20"/>
                <w:szCs w:val="20"/>
              </w:rPr>
              <w:t>(L</w:t>
            </w:r>
            <w:r w:rsidR="00902C9B">
              <w:rPr>
                <w:rFonts w:eastAsia="Times New Roman"/>
                <w:sz w:val="20"/>
                <w:szCs w:val="20"/>
              </w:rPr>
              <w:t xml:space="preserve">enguaje de señas colombiana) </w:t>
            </w:r>
            <w:r w:rsidRPr="006836D9">
              <w:rPr>
                <w:rFonts w:eastAsia="Times New Roman"/>
                <w:sz w:val="20"/>
                <w:szCs w:val="20"/>
              </w:rPr>
              <w:t xml:space="preserve">y la EL2 de los sordos (Fase 1): Inventario de gestos articulatorios de la LSC y análisis fonético </w:t>
            </w:r>
            <w:r w:rsidR="00A91DD5" w:rsidRPr="006836D9">
              <w:rPr>
                <w:rFonts w:eastAsia="Times New Roman"/>
                <w:sz w:val="20"/>
                <w:szCs w:val="20"/>
              </w:rPr>
              <w:t>de señas</w:t>
            </w:r>
            <w:r w:rsidRPr="006836D9">
              <w:rPr>
                <w:rFonts w:eastAsia="Times New Roman"/>
                <w:sz w:val="20"/>
                <w:szCs w:val="20"/>
              </w:rPr>
              <w:t xml:space="preserve"> que insertan grafemas del español</w:t>
            </w:r>
          </w:p>
        </w:tc>
        <w:tc>
          <w:tcPr>
            <w:tcW w:w="1701" w:type="dxa"/>
            <w:shd w:val="clear" w:color="auto" w:fill="FFFFFF" w:themeFill="background1"/>
            <w:vAlign w:val="center"/>
          </w:tcPr>
          <w:p w14:paraId="336E76F9" w14:textId="206C2CA0" w:rsidR="62E8CB37" w:rsidRDefault="62E8CB37" w:rsidP="00902C9B">
            <w:pPr>
              <w:spacing w:after="0"/>
              <w:jc w:val="center"/>
            </w:pPr>
            <w:r w:rsidRPr="62E8CB37">
              <w:rPr>
                <w:rFonts w:eastAsia="Verdana" w:cs="Verdana"/>
                <w:b/>
                <w:bCs/>
                <w:color w:val="000000" w:themeColor="text1"/>
                <w:sz w:val="20"/>
                <w:szCs w:val="20"/>
                <w:lang w:val="es"/>
              </w:rPr>
              <w:t>40</w:t>
            </w:r>
          </w:p>
        </w:tc>
      </w:tr>
      <w:tr w:rsidR="62E8CB37" w14:paraId="20E81568" w14:textId="77777777" w:rsidTr="00160299">
        <w:trPr>
          <w:trHeight w:val="480"/>
        </w:trPr>
        <w:tc>
          <w:tcPr>
            <w:tcW w:w="2117" w:type="dxa"/>
            <w:vMerge/>
            <w:vAlign w:val="center"/>
          </w:tcPr>
          <w:p w14:paraId="40F7E322" w14:textId="77777777" w:rsidR="001C2EB5" w:rsidRDefault="001C2EB5" w:rsidP="00902C9B">
            <w:pPr>
              <w:spacing w:after="0"/>
            </w:pPr>
          </w:p>
        </w:tc>
        <w:tc>
          <w:tcPr>
            <w:tcW w:w="1134" w:type="dxa"/>
            <w:vMerge/>
            <w:vAlign w:val="center"/>
          </w:tcPr>
          <w:p w14:paraId="75DE9C42" w14:textId="77777777" w:rsidR="001C2EB5" w:rsidRDefault="001C2EB5" w:rsidP="00902C9B">
            <w:pPr>
              <w:spacing w:after="0"/>
            </w:pPr>
          </w:p>
        </w:tc>
        <w:tc>
          <w:tcPr>
            <w:tcW w:w="1921" w:type="dxa"/>
            <w:vMerge/>
            <w:vAlign w:val="center"/>
          </w:tcPr>
          <w:p w14:paraId="547F37F7" w14:textId="77777777" w:rsidR="001C2EB5" w:rsidRDefault="001C2EB5" w:rsidP="00902C9B">
            <w:pPr>
              <w:spacing w:after="0"/>
            </w:pPr>
          </w:p>
        </w:tc>
        <w:tc>
          <w:tcPr>
            <w:tcW w:w="6017" w:type="dxa"/>
            <w:shd w:val="clear" w:color="auto" w:fill="FFFFFF" w:themeFill="background1"/>
            <w:vAlign w:val="center"/>
          </w:tcPr>
          <w:p w14:paraId="4054944A" w14:textId="7A633AA2" w:rsidR="62E8CB37" w:rsidRPr="006836D9" w:rsidRDefault="62E8CB37" w:rsidP="00902C9B">
            <w:pPr>
              <w:spacing w:after="0"/>
              <w:rPr>
                <w:rFonts w:eastAsia="Times New Roman"/>
                <w:sz w:val="20"/>
                <w:szCs w:val="20"/>
              </w:rPr>
            </w:pPr>
            <w:r w:rsidRPr="006836D9">
              <w:rPr>
                <w:rFonts w:eastAsia="Times New Roman"/>
                <w:sz w:val="20"/>
                <w:szCs w:val="20"/>
              </w:rPr>
              <w:t xml:space="preserve">Corpus léxico del español de Colombia </w:t>
            </w:r>
            <w:proofErr w:type="spellStart"/>
            <w:r w:rsidRPr="006836D9">
              <w:rPr>
                <w:rFonts w:eastAsia="Times New Roman"/>
                <w:sz w:val="20"/>
                <w:szCs w:val="20"/>
              </w:rPr>
              <w:t>CorlexCo</w:t>
            </w:r>
            <w:proofErr w:type="spellEnd"/>
            <w:r w:rsidRPr="006836D9">
              <w:rPr>
                <w:rFonts w:eastAsia="Times New Roman"/>
                <w:sz w:val="20"/>
                <w:szCs w:val="20"/>
              </w:rPr>
              <w:t>. Tercera fase: construcciones con verbo</w:t>
            </w:r>
          </w:p>
        </w:tc>
        <w:tc>
          <w:tcPr>
            <w:tcW w:w="1701" w:type="dxa"/>
            <w:shd w:val="clear" w:color="auto" w:fill="FFFFFF" w:themeFill="background1"/>
            <w:vAlign w:val="center"/>
          </w:tcPr>
          <w:p w14:paraId="3BE834F1" w14:textId="70F8C074" w:rsidR="62E8CB37" w:rsidRDefault="62E8CB37" w:rsidP="00902C9B">
            <w:pPr>
              <w:spacing w:after="0"/>
              <w:jc w:val="center"/>
            </w:pPr>
            <w:r w:rsidRPr="62E8CB37">
              <w:rPr>
                <w:rFonts w:eastAsia="Verdana" w:cs="Verdana"/>
                <w:b/>
                <w:bCs/>
                <w:color w:val="000000" w:themeColor="text1"/>
                <w:sz w:val="20"/>
                <w:szCs w:val="20"/>
                <w:lang w:val="es"/>
              </w:rPr>
              <w:t>70</w:t>
            </w:r>
          </w:p>
        </w:tc>
      </w:tr>
      <w:tr w:rsidR="62E8CB37" w14:paraId="2BF1E8E5" w14:textId="77777777" w:rsidTr="00160299">
        <w:trPr>
          <w:trHeight w:val="435"/>
        </w:trPr>
        <w:tc>
          <w:tcPr>
            <w:tcW w:w="2117" w:type="dxa"/>
            <w:vMerge w:val="restart"/>
            <w:shd w:val="clear" w:color="auto" w:fill="FFFFFF" w:themeFill="background1"/>
            <w:vAlign w:val="center"/>
          </w:tcPr>
          <w:p w14:paraId="0B4DCCE9" w14:textId="1860060F" w:rsidR="62E8CB37" w:rsidRDefault="62E8CB37" w:rsidP="00902C9B">
            <w:pPr>
              <w:spacing w:after="0"/>
              <w:jc w:val="center"/>
            </w:pPr>
            <w:r w:rsidRPr="62E8CB37">
              <w:rPr>
                <w:rFonts w:eastAsia="Verdana" w:cs="Verdana"/>
                <w:b/>
                <w:bCs/>
                <w:color w:val="000000" w:themeColor="text1"/>
                <w:sz w:val="20"/>
                <w:szCs w:val="20"/>
              </w:rPr>
              <w:t>2. Línea de investigación en Estudios fónicos</w:t>
            </w:r>
          </w:p>
        </w:tc>
        <w:tc>
          <w:tcPr>
            <w:tcW w:w="1134" w:type="dxa"/>
            <w:vMerge w:val="restart"/>
            <w:shd w:val="clear" w:color="auto" w:fill="FFFFFF" w:themeFill="background1"/>
            <w:vAlign w:val="center"/>
          </w:tcPr>
          <w:p w14:paraId="2791A5AE" w14:textId="2F0907EE" w:rsidR="62E8CB37" w:rsidRDefault="62E8CB37" w:rsidP="00902C9B">
            <w:pPr>
              <w:spacing w:after="0"/>
              <w:jc w:val="center"/>
            </w:pPr>
            <w:r w:rsidRPr="62E8CB37">
              <w:rPr>
                <w:rFonts w:eastAsia="Verdana" w:cs="Verdana"/>
                <w:b/>
                <w:bCs/>
                <w:color w:val="000000" w:themeColor="text1"/>
                <w:sz w:val="20"/>
                <w:szCs w:val="20"/>
                <w:lang w:val="es"/>
              </w:rPr>
              <w:t>50</w:t>
            </w:r>
          </w:p>
        </w:tc>
        <w:tc>
          <w:tcPr>
            <w:tcW w:w="1921" w:type="dxa"/>
            <w:vMerge w:val="restart"/>
            <w:vAlign w:val="center"/>
          </w:tcPr>
          <w:p w14:paraId="51FB21BE" w14:textId="2D3D8A6D" w:rsidR="62E8CB37" w:rsidRDefault="62E8CB37" w:rsidP="00902C9B">
            <w:pPr>
              <w:spacing w:after="0"/>
              <w:jc w:val="center"/>
            </w:pPr>
            <w:r w:rsidRPr="62E8CB37">
              <w:rPr>
                <w:rFonts w:eastAsia="Verdana" w:cs="Verdana"/>
                <w:b/>
                <w:bCs/>
                <w:sz w:val="20"/>
                <w:szCs w:val="20"/>
                <w:lang w:val="es"/>
              </w:rPr>
              <w:t>2</w:t>
            </w:r>
          </w:p>
        </w:tc>
        <w:tc>
          <w:tcPr>
            <w:tcW w:w="6017" w:type="dxa"/>
            <w:shd w:val="clear" w:color="auto" w:fill="FFFFFF" w:themeFill="background1"/>
            <w:vAlign w:val="center"/>
          </w:tcPr>
          <w:p w14:paraId="2EFA47E9" w14:textId="2B38B0EA" w:rsidR="62E8CB37" w:rsidRPr="006836D9" w:rsidRDefault="62E8CB37" w:rsidP="00902C9B">
            <w:pPr>
              <w:spacing w:after="0"/>
              <w:rPr>
                <w:rFonts w:eastAsia="Times New Roman"/>
                <w:sz w:val="20"/>
                <w:szCs w:val="20"/>
              </w:rPr>
            </w:pPr>
            <w:proofErr w:type="spellStart"/>
            <w:r w:rsidRPr="006836D9">
              <w:rPr>
                <w:rFonts w:eastAsia="Times New Roman"/>
                <w:sz w:val="20"/>
                <w:szCs w:val="20"/>
              </w:rPr>
              <w:t>CoRe</w:t>
            </w:r>
            <w:proofErr w:type="spellEnd"/>
            <w:r w:rsidRPr="006836D9">
              <w:rPr>
                <w:rFonts w:eastAsia="Times New Roman"/>
                <w:sz w:val="20"/>
                <w:szCs w:val="20"/>
              </w:rPr>
              <w:t>: Habla conectada y reducción fonética en el español de Colombia</w:t>
            </w:r>
          </w:p>
        </w:tc>
        <w:tc>
          <w:tcPr>
            <w:tcW w:w="1701" w:type="dxa"/>
            <w:shd w:val="clear" w:color="auto" w:fill="FFFFFF" w:themeFill="background1"/>
            <w:vAlign w:val="center"/>
          </w:tcPr>
          <w:p w14:paraId="0AD3844A" w14:textId="11FC032D" w:rsidR="62E8CB37" w:rsidRDefault="62E8CB37" w:rsidP="00902C9B">
            <w:pPr>
              <w:spacing w:after="0"/>
              <w:jc w:val="center"/>
            </w:pPr>
            <w:r w:rsidRPr="62E8CB37">
              <w:rPr>
                <w:rFonts w:eastAsia="Verdana" w:cs="Verdana"/>
                <w:b/>
                <w:bCs/>
                <w:color w:val="000000" w:themeColor="text1"/>
                <w:sz w:val="20"/>
                <w:szCs w:val="20"/>
                <w:lang w:val="es"/>
              </w:rPr>
              <w:t>50</w:t>
            </w:r>
          </w:p>
        </w:tc>
      </w:tr>
      <w:tr w:rsidR="62E8CB37" w14:paraId="5D77A4AD" w14:textId="77777777" w:rsidTr="00160299">
        <w:trPr>
          <w:trHeight w:val="945"/>
        </w:trPr>
        <w:tc>
          <w:tcPr>
            <w:tcW w:w="2117" w:type="dxa"/>
            <w:vMerge/>
            <w:vAlign w:val="center"/>
          </w:tcPr>
          <w:p w14:paraId="343BD349" w14:textId="77777777" w:rsidR="001C2EB5" w:rsidRDefault="001C2EB5" w:rsidP="00902C9B">
            <w:pPr>
              <w:spacing w:after="0"/>
            </w:pPr>
          </w:p>
        </w:tc>
        <w:tc>
          <w:tcPr>
            <w:tcW w:w="1134" w:type="dxa"/>
            <w:vMerge/>
            <w:vAlign w:val="center"/>
          </w:tcPr>
          <w:p w14:paraId="468FD71D" w14:textId="77777777" w:rsidR="001C2EB5" w:rsidRDefault="001C2EB5" w:rsidP="00902C9B">
            <w:pPr>
              <w:spacing w:after="0"/>
            </w:pPr>
          </w:p>
        </w:tc>
        <w:tc>
          <w:tcPr>
            <w:tcW w:w="1921" w:type="dxa"/>
            <w:vMerge/>
            <w:vAlign w:val="center"/>
          </w:tcPr>
          <w:p w14:paraId="2541A338" w14:textId="77777777" w:rsidR="001C2EB5" w:rsidRDefault="001C2EB5" w:rsidP="00902C9B">
            <w:pPr>
              <w:spacing w:after="0"/>
            </w:pPr>
          </w:p>
        </w:tc>
        <w:tc>
          <w:tcPr>
            <w:tcW w:w="6017" w:type="dxa"/>
            <w:shd w:val="clear" w:color="auto" w:fill="FFFFFF" w:themeFill="background1"/>
            <w:vAlign w:val="center"/>
          </w:tcPr>
          <w:p w14:paraId="2A7AFA59" w14:textId="0D04641F" w:rsidR="62E8CB37" w:rsidRPr="006836D9" w:rsidRDefault="62E8CB37" w:rsidP="00902C9B">
            <w:pPr>
              <w:spacing w:after="0"/>
              <w:rPr>
                <w:rFonts w:eastAsia="Times New Roman"/>
                <w:sz w:val="20"/>
                <w:szCs w:val="20"/>
              </w:rPr>
            </w:pPr>
            <w:r w:rsidRPr="006836D9">
              <w:rPr>
                <w:rFonts w:eastAsia="Times New Roman"/>
                <w:sz w:val="20"/>
                <w:szCs w:val="20"/>
              </w:rPr>
              <w:t>Desarrollo de atlas tipológicos sobre lenguas indígenas de Colombia. Etapa 2: generación del Atlas de Alternancias Sonoras de Lenguas Indígenas de Colombia (ATASOLICO) con base en los datos registrados dentro de González de Pérez y Rodríguez de Montes (Eds.) (2000)</w:t>
            </w:r>
          </w:p>
        </w:tc>
        <w:tc>
          <w:tcPr>
            <w:tcW w:w="1701" w:type="dxa"/>
            <w:shd w:val="clear" w:color="auto" w:fill="FFFFFF" w:themeFill="background1"/>
            <w:vAlign w:val="center"/>
          </w:tcPr>
          <w:p w14:paraId="63F74E9E" w14:textId="07BFE57F" w:rsidR="00902C9B" w:rsidRPr="00902C9B" w:rsidRDefault="62E8CB37" w:rsidP="00902C9B">
            <w:pPr>
              <w:spacing w:after="0"/>
              <w:jc w:val="center"/>
              <w:rPr>
                <w:rFonts w:eastAsia="Verdana" w:cs="Verdana"/>
                <w:b/>
                <w:bCs/>
                <w:color w:val="000000" w:themeColor="text1"/>
                <w:sz w:val="20"/>
                <w:szCs w:val="20"/>
                <w:lang w:val="es"/>
              </w:rPr>
            </w:pPr>
            <w:r w:rsidRPr="62E8CB37">
              <w:rPr>
                <w:rFonts w:eastAsia="Verdana" w:cs="Verdana"/>
                <w:b/>
                <w:bCs/>
                <w:color w:val="000000" w:themeColor="text1"/>
                <w:sz w:val="20"/>
                <w:szCs w:val="20"/>
                <w:lang w:val="es"/>
              </w:rPr>
              <w:t>50</w:t>
            </w:r>
          </w:p>
        </w:tc>
      </w:tr>
      <w:tr w:rsidR="62E8CB37" w14:paraId="7F5B4213" w14:textId="77777777" w:rsidTr="00160299">
        <w:trPr>
          <w:trHeight w:val="225"/>
        </w:trPr>
        <w:tc>
          <w:tcPr>
            <w:tcW w:w="2117" w:type="dxa"/>
            <w:vMerge w:val="restart"/>
            <w:shd w:val="clear" w:color="auto" w:fill="FFFFFF" w:themeFill="background1"/>
            <w:vAlign w:val="center"/>
          </w:tcPr>
          <w:p w14:paraId="12952131" w14:textId="1DE458EC" w:rsidR="62E8CB37" w:rsidRDefault="62E8CB37" w:rsidP="00902C9B">
            <w:pPr>
              <w:spacing w:after="0"/>
              <w:jc w:val="center"/>
            </w:pPr>
            <w:r w:rsidRPr="62E8CB37">
              <w:rPr>
                <w:rFonts w:eastAsia="Verdana" w:cs="Verdana"/>
                <w:b/>
                <w:bCs/>
                <w:color w:val="000000" w:themeColor="text1"/>
                <w:sz w:val="20"/>
                <w:szCs w:val="20"/>
              </w:rPr>
              <w:t>3. Línea de investigación en Lenguas indígenas, criollas, romaní y de señas/Lenguas nativas</w:t>
            </w:r>
          </w:p>
        </w:tc>
        <w:tc>
          <w:tcPr>
            <w:tcW w:w="1134" w:type="dxa"/>
            <w:vMerge w:val="restart"/>
            <w:shd w:val="clear" w:color="auto" w:fill="FFFFFF" w:themeFill="background1"/>
            <w:vAlign w:val="center"/>
          </w:tcPr>
          <w:p w14:paraId="29F178F0" w14:textId="088212D3" w:rsidR="62E8CB37" w:rsidRDefault="62E8CB37" w:rsidP="00902C9B">
            <w:pPr>
              <w:spacing w:after="0"/>
              <w:jc w:val="center"/>
            </w:pPr>
            <w:r w:rsidRPr="62E8CB37">
              <w:rPr>
                <w:rFonts w:eastAsia="Verdana" w:cs="Verdana"/>
                <w:b/>
                <w:bCs/>
                <w:color w:val="000000" w:themeColor="text1"/>
                <w:sz w:val="20"/>
                <w:szCs w:val="20"/>
                <w:lang w:val="es"/>
              </w:rPr>
              <w:t>61</w:t>
            </w:r>
          </w:p>
        </w:tc>
        <w:tc>
          <w:tcPr>
            <w:tcW w:w="1921" w:type="dxa"/>
            <w:vMerge w:val="restart"/>
            <w:vAlign w:val="center"/>
          </w:tcPr>
          <w:p w14:paraId="13969B24" w14:textId="3CBF7226" w:rsidR="62E8CB37" w:rsidRDefault="62E8CB37" w:rsidP="00902C9B">
            <w:pPr>
              <w:spacing w:after="0"/>
              <w:jc w:val="center"/>
            </w:pPr>
            <w:r w:rsidRPr="62E8CB37">
              <w:rPr>
                <w:rFonts w:eastAsia="Verdana" w:cs="Verdana"/>
                <w:b/>
                <w:bCs/>
                <w:sz w:val="20"/>
                <w:szCs w:val="20"/>
                <w:lang w:val="es"/>
              </w:rPr>
              <w:t>4</w:t>
            </w:r>
          </w:p>
        </w:tc>
        <w:tc>
          <w:tcPr>
            <w:tcW w:w="6017" w:type="dxa"/>
            <w:shd w:val="clear" w:color="auto" w:fill="FFFFFF" w:themeFill="background1"/>
            <w:vAlign w:val="center"/>
          </w:tcPr>
          <w:p w14:paraId="728E14AC" w14:textId="7E274936" w:rsidR="62E8CB37" w:rsidRPr="006836D9" w:rsidRDefault="62E8CB37" w:rsidP="00902C9B">
            <w:pPr>
              <w:spacing w:after="0"/>
              <w:rPr>
                <w:rFonts w:eastAsia="Times New Roman"/>
                <w:sz w:val="20"/>
                <w:szCs w:val="20"/>
              </w:rPr>
            </w:pPr>
            <w:r w:rsidRPr="006836D9">
              <w:rPr>
                <w:rFonts w:eastAsia="Times New Roman"/>
                <w:sz w:val="20"/>
                <w:szCs w:val="20"/>
              </w:rPr>
              <w:t xml:space="preserve">Sistematización de corpus de la lengua </w:t>
            </w:r>
            <w:proofErr w:type="spellStart"/>
            <w:r w:rsidRPr="006836D9">
              <w:rPr>
                <w:rFonts w:eastAsia="Times New Roman"/>
                <w:sz w:val="20"/>
                <w:szCs w:val="20"/>
              </w:rPr>
              <w:t>sáliba</w:t>
            </w:r>
            <w:proofErr w:type="spellEnd"/>
            <w:r w:rsidRPr="006836D9">
              <w:rPr>
                <w:rFonts w:eastAsia="Times New Roman"/>
                <w:sz w:val="20"/>
                <w:szCs w:val="20"/>
              </w:rPr>
              <w:t xml:space="preserve"> en </w:t>
            </w:r>
            <w:proofErr w:type="spellStart"/>
            <w:r w:rsidRPr="006836D9">
              <w:rPr>
                <w:rFonts w:eastAsia="Times New Roman"/>
                <w:sz w:val="20"/>
                <w:szCs w:val="20"/>
              </w:rPr>
              <w:t>SayMore</w:t>
            </w:r>
            <w:proofErr w:type="spellEnd"/>
            <w:r w:rsidRPr="006836D9">
              <w:rPr>
                <w:rFonts w:eastAsia="Times New Roman"/>
                <w:sz w:val="20"/>
                <w:szCs w:val="20"/>
              </w:rPr>
              <w:t>-</w:t>
            </w:r>
            <w:proofErr w:type="spellStart"/>
            <w:r w:rsidRPr="006836D9">
              <w:rPr>
                <w:rFonts w:eastAsia="Times New Roman"/>
                <w:sz w:val="20"/>
                <w:szCs w:val="20"/>
              </w:rPr>
              <w:t>FLEx</w:t>
            </w:r>
            <w:proofErr w:type="spellEnd"/>
            <w:r w:rsidRPr="006836D9">
              <w:rPr>
                <w:rFonts w:eastAsia="Times New Roman"/>
                <w:sz w:val="20"/>
                <w:szCs w:val="20"/>
              </w:rPr>
              <w:t>-ELAN para almacenarlo en la plataforma CLICC e inicio en la actualización del algoritmo de conjugaciones verbales</w:t>
            </w:r>
          </w:p>
        </w:tc>
        <w:tc>
          <w:tcPr>
            <w:tcW w:w="1701" w:type="dxa"/>
            <w:shd w:val="clear" w:color="auto" w:fill="FFFFFF" w:themeFill="background1"/>
            <w:vAlign w:val="center"/>
          </w:tcPr>
          <w:p w14:paraId="468FC578" w14:textId="67D3E6C4" w:rsidR="62E8CB37" w:rsidRDefault="62E8CB37" w:rsidP="00902C9B">
            <w:pPr>
              <w:spacing w:after="0"/>
              <w:jc w:val="center"/>
            </w:pPr>
            <w:r w:rsidRPr="62E8CB37">
              <w:rPr>
                <w:rFonts w:eastAsia="Verdana" w:cs="Verdana"/>
                <w:b/>
                <w:bCs/>
                <w:color w:val="000000" w:themeColor="text1"/>
                <w:sz w:val="20"/>
                <w:szCs w:val="20"/>
                <w:lang w:val="es"/>
              </w:rPr>
              <w:t>55</w:t>
            </w:r>
          </w:p>
        </w:tc>
      </w:tr>
      <w:tr w:rsidR="62E8CB37" w14:paraId="525ADBE1" w14:textId="77777777" w:rsidTr="00160299">
        <w:trPr>
          <w:trHeight w:val="495"/>
        </w:trPr>
        <w:tc>
          <w:tcPr>
            <w:tcW w:w="2117" w:type="dxa"/>
            <w:vMerge/>
            <w:vAlign w:val="center"/>
          </w:tcPr>
          <w:p w14:paraId="7C5FA976" w14:textId="77777777" w:rsidR="001C2EB5" w:rsidRDefault="001C2EB5" w:rsidP="00902C9B">
            <w:pPr>
              <w:spacing w:after="0"/>
            </w:pPr>
          </w:p>
        </w:tc>
        <w:tc>
          <w:tcPr>
            <w:tcW w:w="1134" w:type="dxa"/>
            <w:vMerge/>
            <w:vAlign w:val="center"/>
          </w:tcPr>
          <w:p w14:paraId="1E6FF2D0" w14:textId="77777777" w:rsidR="001C2EB5" w:rsidRDefault="001C2EB5" w:rsidP="00902C9B">
            <w:pPr>
              <w:spacing w:after="0"/>
            </w:pPr>
          </w:p>
        </w:tc>
        <w:tc>
          <w:tcPr>
            <w:tcW w:w="1921" w:type="dxa"/>
            <w:vMerge/>
            <w:vAlign w:val="center"/>
          </w:tcPr>
          <w:p w14:paraId="3B863A9A" w14:textId="77777777" w:rsidR="001C2EB5" w:rsidRDefault="001C2EB5" w:rsidP="00902C9B">
            <w:pPr>
              <w:spacing w:after="0"/>
            </w:pPr>
          </w:p>
        </w:tc>
        <w:tc>
          <w:tcPr>
            <w:tcW w:w="6017" w:type="dxa"/>
            <w:shd w:val="clear" w:color="auto" w:fill="FFFFFF" w:themeFill="background1"/>
            <w:vAlign w:val="center"/>
          </w:tcPr>
          <w:p w14:paraId="0B56631B" w14:textId="62D16E2D" w:rsidR="62E8CB37" w:rsidRPr="006836D9" w:rsidRDefault="62E8CB37" w:rsidP="00902C9B">
            <w:pPr>
              <w:spacing w:after="0"/>
              <w:rPr>
                <w:rFonts w:eastAsia="Times New Roman"/>
                <w:sz w:val="20"/>
                <w:szCs w:val="20"/>
              </w:rPr>
            </w:pPr>
            <w:r w:rsidRPr="006836D9">
              <w:rPr>
                <w:rFonts w:eastAsia="Times New Roman"/>
                <w:sz w:val="20"/>
                <w:szCs w:val="20"/>
              </w:rPr>
              <w:t xml:space="preserve">Documentación lingüística de </w:t>
            </w:r>
            <w:proofErr w:type="spellStart"/>
            <w:r w:rsidRPr="006836D9">
              <w:rPr>
                <w:rFonts w:eastAsia="Times New Roman"/>
                <w:sz w:val="20"/>
                <w:szCs w:val="20"/>
              </w:rPr>
              <w:t>Cabiyarí</w:t>
            </w:r>
            <w:proofErr w:type="spellEnd"/>
            <w:r w:rsidRPr="006836D9">
              <w:rPr>
                <w:rFonts w:eastAsia="Times New Roman"/>
                <w:sz w:val="20"/>
                <w:szCs w:val="20"/>
              </w:rPr>
              <w:t>: clases de palabras y morfología nominal</w:t>
            </w:r>
          </w:p>
        </w:tc>
        <w:tc>
          <w:tcPr>
            <w:tcW w:w="1701" w:type="dxa"/>
            <w:shd w:val="clear" w:color="auto" w:fill="FFFFFF" w:themeFill="background1"/>
            <w:vAlign w:val="center"/>
          </w:tcPr>
          <w:p w14:paraId="1BE337EE" w14:textId="4748DECB" w:rsidR="62E8CB37" w:rsidRDefault="62E8CB37" w:rsidP="00902C9B">
            <w:pPr>
              <w:spacing w:after="0"/>
              <w:jc w:val="center"/>
            </w:pPr>
            <w:r w:rsidRPr="62E8CB37">
              <w:rPr>
                <w:rFonts w:eastAsia="Verdana" w:cs="Verdana"/>
                <w:b/>
                <w:bCs/>
                <w:color w:val="000000" w:themeColor="text1"/>
                <w:sz w:val="20"/>
                <w:szCs w:val="20"/>
                <w:lang w:val="es"/>
              </w:rPr>
              <w:t>70</w:t>
            </w:r>
          </w:p>
        </w:tc>
      </w:tr>
      <w:tr w:rsidR="62E8CB37" w14:paraId="6C9D5483" w14:textId="77777777" w:rsidTr="00160299">
        <w:trPr>
          <w:trHeight w:val="240"/>
        </w:trPr>
        <w:tc>
          <w:tcPr>
            <w:tcW w:w="2117" w:type="dxa"/>
            <w:vMerge/>
            <w:vAlign w:val="center"/>
          </w:tcPr>
          <w:p w14:paraId="2A98C12E" w14:textId="77777777" w:rsidR="001C2EB5" w:rsidRDefault="001C2EB5" w:rsidP="00902C9B">
            <w:pPr>
              <w:spacing w:after="0"/>
            </w:pPr>
          </w:p>
        </w:tc>
        <w:tc>
          <w:tcPr>
            <w:tcW w:w="1134" w:type="dxa"/>
            <w:vMerge/>
            <w:vAlign w:val="center"/>
          </w:tcPr>
          <w:p w14:paraId="74251115" w14:textId="77777777" w:rsidR="001C2EB5" w:rsidRDefault="001C2EB5" w:rsidP="00902C9B">
            <w:pPr>
              <w:spacing w:after="0"/>
            </w:pPr>
          </w:p>
        </w:tc>
        <w:tc>
          <w:tcPr>
            <w:tcW w:w="1921" w:type="dxa"/>
            <w:vMerge/>
            <w:vAlign w:val="center"/>
          </w:tcPr>
          <w:p w14:paraId="2974F576" w14:textId="77777777" w:rsidR="001C2EB5" w:rsidRDefault="001C2EB5" w:rsidP="00902C9B">
            <w:pPr>
              <w:spacing w:after="0"/>
            </w:pPr>
          </w:p>
        </w:tc>
        <w:tc>
          <w:tcPr>
            <w:tcW w:w="6017" w:type="dxa"/>
            <w:vAlign w:val="center"/>
          </w:tcPr>
          <w:p w14:paraId="346BF5ED" w14:textId="147E1BFC" w:rsidR="62E8CB37" w:rsidRPr="006836D9" w:rsidRDefault="62E8CB37" w:rsidP="00902C9B">
            <w:pPr>
              <w:spacing w:after="0"/>
              <w:rPr>
                <w:rFonts w:eastAsia="Times New Roman"/>
                <w:sz w:val="20"/>
                <w:szCs w:val="20"/>
              </w:rPr>
            </w:pPr>
            <w:r w:rsidRPr="006836D9">
              <w:rPr>
                <w:rFonts w:eastAsia="Times New Roman"/>
                <w:sz w:val="20"/>
                <w:szCs w:val="20"/>
              </w:rPr>
              <w:t>Un diagn</w:t>
            </w:r>
            <w:r w:rsidR="003F00C1">
              <w:rPr>
                <w:rFonts w:eastAsia="Times New Roman"/>
                <w:sz w:val="20"/>
                <w:szCs w:val="20"/>
              </w:rPr>
              <w:t>ó</w:t>
            </w:r>
            <w:r w:rsidRPr="006836D9">
              <w:rPr>
                <w:rFonts w:eastAsia="Times New Roman"/>
                <w:sz w:val="20"/>
                <w:szCs w:val="20"/>
              </w:rPr>
              <w:t xml:space="preserve">stico sociolingüístico de contextos escolares </w:t>
            </w:r>
            <w:proofErr w:type="spellStart"/>
            <w:r w:rsidRPr="006836D9">
              <w:rPr>
                <w:rFonts w:eastAsia="Times New Roman"/>
                <w:sz w:val="20"/>
                <w:szCs w:val="20"/>
              </w:rPr>
              <w:t>multilingues</w:t>
            </w:r>
            <w:proofErr w:type="spellEnd"/>
            <w:r w:rsidRPr="006836D9">
              <w:rPr>
                <w:rFonts w:eastAsia="Times New Roman"/>
                <w:sz w:val="20"/>
                <w:szCs w:val="20"/>
              </w:rPr>
              <w:t xml:space="preserve"> en el Vaupés. Contribuciones para la enseñanza y la revitalización de las lenguas indígenas desde la escuela</w:t>
            </w:r>
          </w:p>
        </w:tc>
        <w:tc>
          <w:tcPr>
            <w:tcW w:w="1701" w:type="dxa"/>
            <w:vAlign w:val="center"/>
          </w:tcPr>
          <w:p w14:paraId="07D1D312" w14:textId="5197F9AC" w:rsidR="62E8CB37" w:rsidRDefault="62E8CB37" w:rsidP="00902C9B">
            <w:pPr>
              <w:spacing w:after="0"/>
              <w:jc w:val="center"/>
            </w:pPr>
            <w:r w:rsidRPr="62E8CB37">
              <w:rPr>
                <w:rFonts w:eastAsia="Verdana" w:cs="Verdana"/>
                <w:b/>
                <w:bCs/>
                <w:sz w:val="20"/>
                <w:szCs w:val="20"/>
                <w:lang w:val="es"/>
              </w:rPr>
              <w:t>60</w:t>
            </w:r>
          </w:p>
        </w:tc>
      </w:tr>
      <w:tr w:rsidR="62E8CB37" w14:paraId="45332BF8" w14:textId="77777777" w:rsidTr="00160299">
        <w:trPr>
          <w:trHeight w:val="690"/>
        </w:trPr>
        <w:tc>
          <w:tcPr>
            <w:tcW w:w="2117" w:type="dxa"/>
            <w:vAlign w:val="center"/>
          </w:tcPr>
          <w:p w14:paraId="1D2AF0F0" w14:textId="0062E913" w:rsidR="62E8CB37" w:rsidRDefault="62E8CB37" w:rsidP="00902C9B">
            <w:pPr>
              <w:spacing w:after="0"/>
              <w:jc w:val="center"/>
            </w:pPr>
            <w:r w:rsidRPr="62E8CB37">
              <w:rPr>
                <w:rFonts w:eastAsia="Verdana" w:cs="Verdana"/>
                <w:b/>
                <w:bCs/>
                <w:color w:val="000000" w:themeColor="text1"/>
                <w:sz w:val="20"/>
                <w:szCs w:val="20"/>
              </w:rPr>
              <w:t>4. Línea de investigación en Estudios del Español de Colombia</w:t>
            </w:r>
          </w:p>
        </w:tc>
        <w:tc>
          <w:tcPr>
            <w:tcW w:w="1134" w:type="dxa"/>
            <w:vAlign w:val="center"/>
          </w:tcPr>
          <w:p w14:paraId="0181E733" w14:textId="49583522" w:rsidR="62E8CB37" w:rsidRDefault="62E8CB37" w:rsidP="00902C9B">
            <w:pPr>
              <w:spacing w:after="0"/>
              <w:jc w:val="center"/>
            </w:pPr>
            <w:r w:rsidRPr="62E8CB37">
              <w:rPr>
                <w:rFonts w:eastAsia="Verdana" w:cs="Verdana"/>
                <w:b/>
                <w:bCs/>
                <w:sz w:val="20"/>
                <w:szCs w:val="20"/>
                <w:lang w:val="es"/>
              </w:rPr>
              <w:t>100</w:t>
            </w:r>
          </w:p>
        </w:tc>
        <w:tc>
          <w:tcPr>
            <w:tcW w:w="1921" w:type="dxa"/>
            <w:vAlign w:val="center"/>
          </w:tcPr>
          <w:p w14:paraId="1B086C06" w14:textId="213E4D8D" w:rsidR="62E8CB37" w:rsidRDefault="62E8CB37" w:rsidP="00902C9B">
            <w:pPr>
              <w:spacing w:after="0"/>
              <w:jc w:val="center"/>
            </w:pPr>
            <w:r w:rsidRPr="62E8CB37">
              <w:rPr>
                <w:rFonts w:eastAsia="Verdana" w:cs="Verdana"/>
                <w:b/>
                <w:bCs/>
                <w:sz w:val="20"/>
                <w:szCs w:val="20"/>
                <w:lang w:val="es"/>
              </w:rPr>
              <w:t>1</w:t>
            </w:r>
          </w:p>
        </w:tc>
        <w:tc>
          <w:tcPr>
            <w:tcW w:w="6017" w:type="dxa"/>
            <w:vAlign w:val="center"/>
          </w:tcPr>
          <w:p w14:paraId="2D309C7F" w14:textId="620D5A87" w:rsidR="62E8CB37" w:rsidRPr="006836D9" w:rsidRDefault="62E8CB37" w:rsidP="00902C9B">
            <w:pPr>
              <w:spacing w:after="0"/>
              <w:rPr>
                <w:rFonts w:eastAsia="Times New Roman"/>
                <w:sz w:val="20"/>
                <w:szCs w:val="20"/>
              </w:rPr>
            </w:pPr>
            <w:r w:rsidRPr="006836D9">
              <w:rPr>
                <w:rFonts w:eastAsia="Times New Roman"/>
                <w:sz w:val="20"/>
                <w:szCs w:val="20"/>
              </w:rPr>
              <w:t>Fraseología compartida y diferenciada   colombo-venezolana. Convergencias y divergencias</w:t>
            </w:r>
          </w:p>
        </w:tc>
        <w:tc>
          <w:tcPr>
            <w:tcW w:w="1701" w:type="dxa"/>
            <w:vAlign w:val="center"/>
          </w:tcPr>
          <w:p w14:paraId="7C32A5F5" w14:textId="4E5212DA" w:rsidR="62E8CB37" w:rsidRDefault="62E8CB37" w:rsidP="00902C9B">
            <w:pPr>
              <w:spacing w:after="0"/>
              <w:jc w:val="center"/>
            </w:pPr>
            <w:r w:rsidRPr="62E8CB37">
              <w:rPr>
                <w:rFonts w:eastAsia="Verdana" w:cs="Verdana"/>
                <w:b/>
                <w:bCs/>
                <w:sz w:val="20"/>
                <w:szCs w:val="20"/>
                <w:lang w:val="es"/>
              </w:rPr>
              <w:t>23.3</w:t>
            </w:r>
          </w:p>
        </w:tc>
      </w:tr>
      <w:tr w:rsidR="62E8CB37" w14:paraId="1EC8C26F" w14:textId="77777777" w:rsidTr="00160299">
        <w:trPr>
          <w:trHeight w:val="495"/>
        </w:trPr>
        <w:tc>
          <w:tcPr>
            <w:tcW w:w="2117" w:type="dxa"/>
            <w:vMerge w:val="restart"/>
            <w:vAlign w:val="center"/>
          </w:tcPr>
          <w:p w14:paraId="63C36843" w14:textId="072C191B" w:rsidR="62E8CB37" w:rsidRPr="00F50A06" w:rsidRDefault="00F50A06" w:rsidP="00F50A06">
            <w:pPr>
              <w:spacing w:after="0"/>
              <w:jc w:val="center"/>
              <w:rPr>
                <w:rFonts w:eastAsia="Verdana" w:cs="Verdana"/>
                <w:b/>
                <w:bCs/>
                <w:sz w:val="20"/>
                <w:szCs w:val="20"/>
              </w:rPr>
            </w:pPr>
            <w:r>
              <w:rPr>
                <w:rFonts w:eastAsia="Verdana" w:cs="Verdana"/>
                <w:b/>
                <w:bCs/>
                <w:sz w:val="20"/>
                <w:szCs w:val="20"/>
                <w:lang w:val="es"/>
              </w:rPr>
              <w:t xml:space="preserve">5. </w:t>
            </w:r>
            <w:r w:rsidR="62E8CB37" w:rsidRPr="00F50A06">
              <w:rPr>
                <w:rFonts w:eastAsia="Verdana" w:cs="Verdana"/>
                <w:b/>
                <w:bCs/>
                <w:sz w:val="20"/>
                <w:szCs w:val="20"/>
                <w:lang w:val="es"/>
              </w:rPr>
              <w:t>Línea de Investigación en Lingüística de Cor</w:t>
            </w:r>
            <w:r w:rsidR="00E4626D">
              <w:rPr>
                <w:rFonts w:eastAsia="Verdana" w:cs="Verdana"/>
                <w:b/>
                <w:bCs/>
                <w:sz w:val="20"/>
                <w:szCs w:val="20"/>
                <w:lang w:val="es"/>
              </w:rPr>
              <w:t>p</w:t>
            </w:r>
            <w:r w:rsidR="62E8CB37" w:rsidRPr="00F50A06">
              <w:rPr>
                <w:rFonts w:eastAsia="Verdana" w:cs="Verdana"/>
                <w:b/>
                <w:bCs/>
                <w:sz w:val="20"/>
                <w:szCs w:val="20"/>
                <w:lang w:val="es"/>
              </w:rPr>
              <w:t>us</w:t>
            </w:r>
          </w:p>
        </w:tc>
        <w:tc>
          <w:tcPr>
            <w:tcW w:w="1134" w:type="dxa"/>
            <w:vMerge w:val="restart"/>
            <w:vAlign w:val="center"/>
          </w:tcPr>
          <w:p w14:paraId="2475AF5C" w14:textId="0118E892" w:rsidR="62E8CB37" w:rsidRDefault="62E8CB37" w:rsidP="00902C9B">
            <w:pPr>
              <w:spacing w:after="0"/>
              <w:jc w:val="center"/>
            </w:pPr>
            <w:r w:rsidRPr="62E8CB37">
              <w:rPr>
                <w:rFonts w:eastAsia="Verdana" w:cs="Verdana"/>
                <w:b/>
                <w:bCs/>
                <w:sz w:val="20"/>
                <w:szCs w:val="20"/>
                <w:lang w:val="es"/>
              </w:rPr>
              <w:t>48.7</w:t>
            </w:r>
          </w:p>
        </w:tc>
        <w:tc>
          <w:tcPr>
            <w:tcW w:w="1921" w:type="dxa"/>
            <w:vMerge w:val="restart"/>
            <w:vAlign w:val="center"/>
          </w:tcPr>
          <w:p w14:paraId="7C22CB1A" w14:textId="0E1FF618" w:rsidR="62E8CB37" w:rsidRDefault="62E8CB37" w:rsidP="00902C9B">
            <w:pPr>
              <w:spacing w:after="0"/>
              <w:jc w:val="center"/>
            </w:pPr>
            <w:r w:rsidRPr="62E8CB37">
              <w:rPr>
                <w:rFonts w:eastAsia="Verdana" w:cs="Verdana"/>
                <w:b/>
                <w:bCs/>
                <w:sz w:val="20"/>
                <w:szCs w:val="20"/>
                <w:lang w:val="es"/>
              </w:rPr>
              <w:t>7</w:t>
            </w:r>
          </w:p>
        </w:tc>
        <w:tc>
          <w:tcPr>
            <w:tcW w:w="6017" w:type="dxa"/>
            <w:vAlign w:val="center"/>
          </w:tcPr>
          <w:p w14:paraId="461F6194" w14:textId="4156BB2E" w:rsidR="62E8CB37" w:rsidRPr="006836D9" w:rsidRDefault="62E8CB37" w:rsidP="00902C9B">
            <w:pPr>
              <w:spacing w:after="0"/>
              <w:rPr>
                <w:rFonts w:eastAsia="Times New Roman"/>
                <w:sz w:val="20"/>
                <w:szCs w:val="20"/>
              </w:rPr>
            </w:pPr>
            <w:r w:rsidRPr="006836D9">
              <w:rPr>
                <w:rFonts w:eastAsia="Times New Roman"/>
                <w:sz w:val="20"/>
                <w:szCs w:val="20"/>
              </w:rPr>
              <w:t xml:space="preserve">Análisis comparativo semántico de corpus usando basado en </w:t>
            </w:r>
            <w:proofErr w:type="spellStart"/>
            <w:r w:rsidRPr="006836D9">
              <w:rPr>
                <w:rFonts w:eastAsia="Times New Roman"/>
                <w:sz w:val="20"/>
                <w:szCs w:val="20"/>
              </w:rPr>
              <w:t>word</w:t>
            </w:r>
            <w:proofErr w:type="spellEnd"/>
            <w:r w:rsidRPr="006836D9">
              <w:rPr>
                <w:rFonts w:eastAsia="Times New Roman"/>
                <w:sz w:val="20"/>
                <w:szCs w:val="20"/>
              </w:rPr>
              <w:t xml:space="preserve"> </w:t>
            </w:r>
            <w:proofErr w:type="spellStart"/>
            <w:r w:rsidRPr="006836D9">
              <w:rPr>
                <w:rFonts w:eastAsia="Times New Roman"/>
                <w:sz w:val="20"/>
                <w:szCs w:val="20"/>
              </w:rPr>
              <w:t>embeddings</w:t>
            </w:r>
            <w:proofErr w:type="spellEnd"/>
          </w:p>
        </w:tc>
        <w:tc>
          <w:tcPr>
            <w:tcW w:w="1701" w:type="dxa"/>
            <w:vAlign w:val="center"/>
          </w:tcPr>
          <w:p w14:paraId="2F762E1B" w14:textId="3DAA0718" w:rsidR="62E8CB37" w:rsidRDefault="62E8CB37" w:rsidP="00902C9B">
            <w:pPr>
              <w:spacing w:after="0"/>
              <w:jc w:val="center"/>
            </w:pPr>
            <w:r w:rsidRPr="62E8CB37">
              <w:rPr>
                <w:rFonts w:eastAsia="Verdana" w:cs="Verdana"/>
                <w:b/>
                <w:bCs/>
                <w:sz w:val="20"/>
                <w:szCs w:val="20"/>
                <w:lang w:val="es"/>
              </w:rPr>
              <w:t>50</w:t>
            </w:r>
          </w:p>
        </w:tc>
      </w:tr>
      <w:tr w:rsidR="62E8CB37" w14:paraId="1B44D1B4" w14:textId="77777777" w:rsidTr="00160299">
        <w:trPr>
          <w:trHeight w:val="240"/>
        </w:trPr>
        <w:tc>
          <w:tcPr>
            <w:tcW w:w="2117" w:type="dxa"/>
            <w:vMerge/>
            <w:vAlign w:val="center"/>
          </w:tcPr>
          <w:p w14:paraId="01D424F4" w14:textId="77777777" w:rsidR="001C2EB5" w:rsidRDefault="001C2EB5" w:rsidP="00902C9B">
            <w:pPr>
              <w:spacing w:after="0"/>
            </w:pPr>
          </w:p>
        </w:tc>
        <w:tc>
          <w:tcPr>
            <w:tcW w:w="1134" w:type="dxa"/>
            <w:vMerge/>
            <w:vAlign w:val="center"/>
          </w:tcPr>
          <w:p w14:paraId="6C1E6D9D" w14:textId="77777777" w:rsidR="001C2EB5" w:rsidRDefault="001C2EB5" w:rsidP="00902C9B">
            <w:pPr>
              <w:spacing w:after="0"/>
            </w:pPr>
          </w:p>
        </w:tc>
        <w:tc>
          <w:tcPr>
            <w:tcW w:w="1921" w:type="dxa"/>
            <w:vMerge/>
            <w:vAlign w:val="center"/>
          </w:tcPr>
          <w:p w14:paraId="29BDEF3C" w14:textId="77777777" w:rsidR="001C2EB5" w:rsidRDefault="001C2EB5" w:rsidP="00902C9B">
            <w:pPr>
              <w:spacing w:after="0"/>
            </w:pPr>
          </w:p>
        </w:tc>
        <w:tc>
          <w:tcPr>
            <w:tcW w:w="6017" w:type="dxa"/>
            <w:vAlign w:val="center"/>
          </w:tcPr>
          <w:p w14:paraId="5533A53B" w14:textId="668FF958" w:rsidR="62E8CB37" w:rsidRPr="006836D9" w:rsidRDefault="62E8CB37" w:rsidP="00902C9B">
            <w:pPr>
              <w:spacing w:after="0"/>
              <w:rPr>
                <w:rFonts w:eastAsia="Times New Roman"/>
                <w:sz w:val="20"/>
                <w:szCs w:val="20"/>
              </w:rPr>
            </w:pPr>
            <w:r w:rsidRPr="006836D9">
              <w:rPr>
                <w:rFonts w:eastAsia="Times New Roman"/>
                <w:sz w:val="20"/>
                <w:szCs w:val="20"/>
              </w:rPr>
              <w:t>Nuevo Atlas Lingüístico-Antropológico de Colombia por regiones (NALAC) – Fase 3</w:t>
            </w:r>
          </w:p>
        </w:tc>
        <w:tc>
          <w:tcPr>
            <w:tcW w:w="1701" w:type="dxa"/>
            <w:vAlign w:val="center"/>
          </w:tcPr>
          <w:p w14:paraId="4EE64C3D" w14:textId="3EDEEBA6" w:rsidR="62E8CB37" w:rsidRDefault="62E8CB37" w:rsidP="00902C9B">
            <w:pPr>
              <w:spacing w:after="0"/>
              <w:jc w:val="center"/>
            </w:pPr>
            <w:r w:rsidRPr="62E8CB37">
              <w:rPr>
                <w:rFonts w:eastAsia="Verdana" w:cs="Verdana"/>
                <w:b/>
                <w:bCs/>
                <w:sz w:val="20"/>
                <w:szCs w:val="20"/>
                <w:lang w:val="es"/>
              </w:rPr>
              <w:t>47.6</w:t>
            </w:r>
          </w:p>
        </w:tc>
      </w:tr>
      <w:tr w:rsidR="62E8CB37" w14:paraId="5BC84782" w14:textId="77777777" w:rsidTr="00160299">
        <w:trPr>
          <w:trHeight w:val="240"/>
        </w:trPr>
        <w:tc>
          <w:tcPr>
            <w:tcW w:w="2117" w:type="dxa"/>
            <w:vMerge/>
            <w:vAlign w:val="center"/>
          </w:tcPr>
          <w:p w14:paraId="0D4EA123" w14:textId="77777777" w:rsidR="001C2EB5" w:rsidRDefault="001C2EB5" w:rsidP="00902C9B">
            <w:pPr>
              <w:spacing w:after="0"/>
            </w:pPr>
          </w:p>
        </w:tc>
        <w:tc>
          <w:tcPr>
            <w:tcW w:w="1134" w:type="dxa"/>
            <w:vMerge/>
            <w:vAlign w:val="center"/>
          </w:tcPr>
          <w:p w14:paraId="7A3B4189" w14:textId="77777777" w:rsidR="001C2EB5" w:rsidRDefault="001C2EB5" w:rsidP="00902C9B">
            <w:pPr>
              <w:spacing w:after="0"/>
            </w:pPr>
          </w:p>
        </w:tc>
        <w:tc>
          <w:tcPr>
            <w:tcW w:w="1921" w:type="dxa"/>
            <w:vMerge/>
            <w:vAlign w:val="center"/>
          </w:tcPr>
          <w:p w14:paraId="57B137C3" w14:textId="77777777" w:rsidR="001C2EB5" w:rsidRDefault="001C2EB5" w:rsidP="00902C9B">
            <w:pPr>
              <w:spacing w:after="0"/>
            </w:pPr>
          </w:p>
        </w:tc>
        <w:tc>
          <w:tcPr>
            <w:tcW w:w="6017" w:type="dxa"/>
            <w:vAlign w:val="center"/>
          </w:tcPr>
          <w:p w14:paraId="40EA1AE9" w14:textId="1B0E75DE" w:rsidR="62E8CB37" w:rsidRPr="006836D9" w:rsidRDefault="62E8CB37" w:rsidP="00902C9B">
            <w:pPr>
              <w:spacing w:after="0"/>
              <w:rPr>
                <w:rFonts w:eastAsia="Times New Roman"/>
                <w:sz w:val="20"/>
                <w:szCs w:val="20"/>
              </w:rPr>
            </w:pPr>
            <w:r w:rsidRPr="006836D9">
              <w:rPr>
                <w:rFonts w:eastAsia="Times New Roman"/>
                <w:sz w:val="20"/>
                <w:szCs w:val="20"/>
              </w:rPr>
              <w:t>El significado incremental y su relevancia para los modelos de la gramática</w:t>
            </w:r>
          </w:p>
        </w:tc>
        <w:tc>
          <w:tcPr>
            <w:tcW w:w="1701" w:type="dxa"/>
            <w:vAlign w:val="center"/>
          </w:tcPr>
          <w:p w14:paraId="1DB11074" w14:textId="09032789" w:rsidR="62E8CB37" w:rsidRDefault="62E8CB37" w:rsidP="00902C9B">
            <w:pPr>
              <w:spacing w:after="0"/>
              <w:jc w:val="center"/>
            </w:pPr>
            <w:r w:rsidRPr="62E8CB37">
              <w:rPr>
                <w:rFonts w:eastAsia="Verdana" w:cs="Verdana"/>
                <w:b/>
                <w:bCs/>
                <w:sz w:val="20"/>
                <w:szCs w:val="20"/>
                <w:lang w:val="es"/>
              </w:rPr>
              <w:t>48.5</w:t>
            </w:r>
          </w:p>
        </w:tc>
      </w:tr>
      <w:tr w:rsidR="62E8CB37" w14:paraId="0BCD6E97" w14:textId="77777777" w:rsidTr="00160299">
        <w:trPr>
          <w:trHeight w:val="690"/>
        </w:trPr>
        <w:tc>
          <w:tcPr>
            <w:tcW w:w="2117" w:type="dxa"/>
            <w:vMerge w:val="restart"/>
            <w:vAlign w:val="center"/>
          </w:tcPr>
          <w:p w14:paraId="539B35F1" w14:textId="0A0E1309" w:rsidR="62E8CB37" w:rsidRDefault="62E8CB37" w:rsidP="00902C9B">
            <w:pPr>
              <w:spacing w:after="0"/>
              <w:jc w:val="center"/>
            </w:pPr>
            <w:r w:rsidRPr="62E8CB37">
              <w:rPr>
                <w:rFonts w:eastAsia="Verdana" w:cs="Verdana"/>
                <w:b/>
                <w:bCs/>
                <w:color w:val="000000" w:themeColor="text1"/>
                <w:sz w:val="20"/>
                <w:szCs w:val="20"/>
              </w:rPr>
              <w:lastRenderedPageBreak/>
              <w:t xml:space="preserve">6. Línea de investigación en </w:t>
            </w:r>
            <w:proofErr w:type="spellStart"/>
            <w:r w:rsidRPr="62E8CB37">
              <w:rPr>
                <w:rFonts w:eastAsia="Verdana" w:cs="Verdana"/>
                <w:b/>
                <w:bCs/>
                <w:color w:val="000000" w:themeColor="text1"/>
                <w:sz w:val="20"/>
                <w:szCs w:val="20"/>
              </w:rPr>
              <w:t>Glotopolítica</w:t>
            </w:r>
            <w:proofErr w:type="spellEnd"/>
          </w:p>
        </w:tc>
        <w:tc>
          <w:tcPr>
            <w:tcW w:w="1134" w:type="dxa"/>
            <w:vMerge w:val="restart"/>
            <w:vAlign w:val="center"/>
          </w:tcPr>
          <w:p w14:paraId="47EC3520" w14:textId="01BCD7DE" w:rsidR="62E8CB37" w:rsidRDefault="62E8CB37" w:rsidP="00902C9B">
            <w:pPr>
              <w:spacing w:after="0"/>
              <w:jc w:val="center"/>
            </w:pPr>
            <w:r w:rsidRPr="62E8CB37">
              <w:rPr>
                <w:rFonts w:eastAsia="Verdana" w:cs="Verdana"/>
                <w:b/>
                <w:bCs/>
                <w:sz w:val="20"/>
                <w:szCs w:val="20"/>
                <w:lang w:val="es"/>
              </w:rPr>
              <w:t>43</w:t>
            </w:r>
          </w:p>
        </w:tc>
        <w:tc>
          <w:tcPr>
            <w:tcW w:w="1921" w:type="dxa"/>
            <w:vMerge w:val="restart"/>
            <w:vAlign w:val="center"/>
          </w:tcPr>
          <w:p w14:paraId="66909620" w14:textId="5BAFBC19" w:rsidR="62E8CB37" w:rsidRDefault="62E8CB37" w:rsidP="00902C9B">
            <w:pPr>
              <w:spacing w:after="0"/>
              <w:jc w:val="center"/>
            </w:pPr>
            <w:r w:rsidRPr="62E8CB37">
              <w:rPr>
                <w:rFonts w:eastAsia="Verdana" w:cs="Verdana"/>
                <w:b/>
                <w:bCs/>
                <w:sz w:val="20"/>
                <w:szCs w:val="20"/>
                <w:lang w:val="es"/>
              </w:rPr>
              <w:t>2</w:t>
            </w:r>
          </w:p>
        </w:tc>
        <w:tc>
          <w:tcPr>
            <w:tcW w:w="6017" w:type="dxa"/>
            <w:vAlign w:val="center"/>
          </w:tcPr>
          <w:p w14:paraId="36465658" w14:textId="10179C47" w:rsidR="62E8CB37" w:rsidRPr="006836D9" w:rsidRDefault="62E8CB37" w:rsidP="00902C9B">
            <w:pPr>
              <w:spacing w:after="0"/>
              <w:rPr>
                <w:rFonts w:eastAsia="Times New Roman"/>
                <w:sz w:val="20"/>
                <w:szCs w:val="20"/>
              </w:rPr>
            </w:pPr>
            <w:r w:rsidRPr="006836D9">
              <w:rPr>
                <w:rFonts w:eastAsia="Times New Roman"/>
                <w:sz w:val="20"/>
                <w:szCs w:val="20"/>
              </w:rPr>
              <w:t xml:space="preserve">Cómo se escribe un texto en Sumapaz: Aprender de las prácticas de escritura </w:t>
            </w:r>
            <w:proofErr w:type="spellStart"/>
            <w:r w:rsidRPr="006836D9">
              <w:rPr>
                <w:rFonts w:eastAsia="Times New Roman"/>
                <w:sz w:val="20"/>
                <w:szCs w:val="20"/>
              </w:rPr>
              <w:t>vernacular</w:t>
            </w:r>
            <w:proofErr w:type="spellEnd"/>
            <w:r w:rsidRPr="006836D9">
              <w:rPr>
                <w:rFonts w:eastAsia="Times New Roman"/>
                <w:sz w:val="20"/>
                <w:szCs w:val="20"/>
              </w:rPr>
              <w:t xml:space="preserve"> en Colombia (Fase 3 de 4 y Consolidación Línea de Investigación en </w:t>
            </w:r>
            <w:proofErr w:type="spellStart"/>
            <w:r w:rsidRPr="006836D9">
              <w:rPr>
                <w:rFonts w:eastAsia="Times New Roman"/>
                <w:sz w:val="20"/>
                <w:szCs w:val="20"/>
              </w:rPr>
              <w:t>Glotopolítica</w:t>
            </w:r>
            <w:proofErr w:type="spellEnd"/>
            <w:r w:rsidRPr="006836D9">
              <w:rPr>
                <w:rFonts w:eastAsia="Times New Roman"/>
                <w:sz w:val="20"/>
                <w:szCs w:val="20"/>
              </w:rPr>
              <w:t>)</w:t>
            </w:r>
          </w:p>
        </w:tc>
        <w:tc>
          <w:tcPr>
            <w:tcW w:w="1701" w:type="dxa"/>
            <w:vAlign w:val="center"/>
          </w:tcPr>
          <w:p w14:paraId="611746F8" w14:textId="59105948" w:rsidR="62E8CB37" w:rsidRDefault="62E8CB37" w:rsidP="00902C9B">
            <w:pPr>
              <w:spacing w:after="0"/>
              <w:jc w:val="center"/>
            </w:pPr>
            <w:r w:rsidRPr="62E8CB37">
              <w:rPr>
                <w:rFonts w:eastAsia="Verdana" w:cs="Verdana"/>
                <w:b/>
                <w:bCs/>
                <w:sz w:val="20"/>
                <w:szCs w:val="20"/>
                <w:lang w:val="es"/>
              </w:rPr>
              <w:t>56</w:t>
            </w:r>
          </w:p>
        </w:tc>
      </w:tr>
      <w:tr w:rsidR="62E8CB37" w14:paraId="5DA3801B" w14:textId="77777777" w:rsidTr="00160299">
        <w:trPr>
          <w:trHeight w:val="690"/>
        </w:trPr>
        <w:tc>
          <w:tcPr>
            <w:tcW w:w="2117" w:type="dxa"/>
            <w:vMerge/>
            <w:vAlign w:val="center"/>
          </w:tcPr>
          <w:p w14:paraId="2287F052" w14:textId="77777777" w:rsidR="001C2EB5" w:rsidRDefault="001C2EB5" w:rsidP="00902C9B">
            <w:pPr>
              <w:spacing w:after="0"/>
            </w:pPr>
          </w:p>
        </w:tc>
        <w:tc>
          <w:tcPr>
            <w:tcW w:w="1134" w:type="dxa"/>
            <w:vMerge/>
            <w:vAlign w:val="center"/>
          </w:tcPr>
          <w:p w14:paraId="3A5861A8" w14:textId="77777777" w:rsidR="001C2EB5" w:rsidRDefault="001C2EB5" w:rsidP="00902C9B">
            <w:pPr>
              <w:spacing w:after="0"/>
            </w:pPr>
          </w:p>
        </w:tc>
        <w:tc>
          <w:tcPr>
            <w:tcW w:w="1921" w:type="dxa"/>
            <w:vMerge/>
            <w:vAlign w:val="center"/>
          </w:tcPr>
          <w:p w14:paraId="46E4250B" w14:textId="77777777" w:rsidR="001C2EB5" w:rsidRDefault="001C2EB5" w:rsidP="00902C9B">
            <w:pPr>
              <w:spacing w:after="0"/>
            </w:pPr>
          </w:p>
        </w:tc>
        <w:tc>
          <w:tcPr>
            <w:tcW w:w="6017" w:type="dxa"/>
            <w:vAlign w:val="center"/>
          </w:tcPr>
          <w:p w14:paraId="2F37A4F2" w14:textId="433360F5" w:rsidR="62E8CB37" w:rsidRPr="006836D9" w:rsidRDefault="62E8CB37" w:rsidP="00902C9B">
            <w:pPr>
              <w:spacing w:after="0"/>
              <w:rPr>
                <w:rFonts w:eastAsia="Times New Roman"/>
                <w:sz w:val="20"/>
                <w:szCs w:val="20"/>
              </w:rPr>
            </w:pPr>
            <w:r w:rsidRPr="006836D9">
              <w:rPr>
                <w:rFonts w:eastAsia="Times New Roman"/>
                <w:sz w:val="20"/>
                <w:szCs w:val="20"/>
              </w:rPr>
              <w:t>Ezequiel Uricoechea: condiciones de posibilidad de una edición internacional en el siglo XIX</w:t>
            </w:r>
          </w:p>
        </w:tc>
        <w:tc>
          <w:tcPr>
            <w:tcW w:w="1701" w:type="dxa"/>
            <w:vAlign w:val="center"/>
          </w:tcPr>
          <w:p w14:paraId="52C7EA01" w14:textId="633E06EE" w:rsidR="62E8CB37" w:rsidRDefault="62E8CB37" w:rsidP="00902C9B">
            <w:pPr>
              <w:spacing w:after="0"/>
              <w:jc w:val="center"/>
            </w:pPr>
            <w:r w:rsidRPr="62E8CB37">
              <w:rPr>
                <w:rFonts w:eastAsia="Verdana" w:cs="Verdana"/>
                <w:b/>
                <w:bCs/>
                <w:sz w:val="20"/>
                <w:szCs w:val="20"/>
                <w:lang w:val="es"/>
              </w:rPr>
              <w:t>30</w:t>
            </w:r>
          </w:p>
        </w:tc>
      </w:tr>
      <w:tr w:rsidR="62E8CB37" w14:paraId="46682720" w14:textId="77777777" w:rsidTr="00160299">
        <w:trPr>
          <w:trHeight w:val="690"/>
        </w:trPr>
        <w:tc>
          <w:tcPr>
            <w:tcW w:w="2117" w:type="dxa"/>
            <w:vMerge w:val="restart"/>
            <w:vAlign w:val="center"/>
          </w:tcPr>
          <w:p w14:paraId="5BC9A917" w14:textId="760389C2" w:rsidR="62E8CB37" w:rsidRDefault="62E8CB37" w:rsidP="00902C9B">
            <w:pPr>
              <w:spacing w:after="0"/>
              <w:jc w:val="center"/>
            </w:pPr>
            <w:r w:rsidRPr="62E8CB37">
              <w:rPr>
                <w:rFonts w:eastAsia="Verdana" w:cs="Verdana"/>
                <w:b/>
                <w:bCs/>
                <w:color w:val="000000" w:themeColor="text1"/>
                <w:sz w:val="20"/>
                <w:szCs w:val="20"/>
              </w:rPr>
              <w:t>7.</w:t>
            </w:r>
            <w:r w:rsidRPr="62E8CB37">
              <w:rPr>
                <w:rFonts w:eastAsia="Verdana" w:cs="Verdana"/>
                <w:szCs w:val="24"/>
              </w:rPr>
              <w:t xml:space="preserve"> </w:t>
            </w:r>
            <w:r w:rsidRPr="62E8CB37">
              <w:rPr>
                <w:rFonts w:eastAsia="Verdana" w:cs="Verdana"/>
                <w:b/>
                <w:bCs/>
                <w:color w:val="000000" w:themeColor="text1"/>
                <w:sz w:val="20"/>
                <w:szCs w:val="20"/>
              </w:rPr>
              <w:t>Línea De Investigación Lengua Tiempo Espacio y Sociedad</w:t>
            </w:r>
          </w:p>
        </w:tc>
        <w:tc>
          <w:tcPr>
            <w:tcW w:w="1134" w:type="dxa"/>
            <w:vMerge w:val="restart"/>
            <w:vAlign w:val="center"/>
          </w:tcPr>
          <w:p w14:paraId="3F8DEBA6" w14:textId="44B21047" w:rsidR="62E8CB37" w:rsidRDefault="62E8CB37" w:rsidP="00902C9B">
            <w:pPr>
              <w:spacing w:after="0"/>
              <w:jc w:val="center"/>
            </w:pPr>
            <w:r w:rsidRPr="62E8CB37">
              <w:rPr>
                <w:rFonts w:eastAsia="Verdana" w:cs="Verdana"/>
                <w:b/>
                <w:bCs/>
                <w:sz w:val="20"/>
                <w:szCs w:val="20"/>
                <w:lang w:val="es"/>
              </w:rPr>
              <w:t>37.5</w:t>
            </w:r>
          </w:p>
        </w:tc>
        <w:tc>
          <w:tcPr>
            <w:tcW w:w="1921" w:type="dxa"/>
            <w:vMerge w:val="restart"/>
            <w:vAlign w:val="center"/>
          </w:tcPr>
          <w:p w14:paraId="1ECCAE42" w14:textId="48CCA2DA" w:rsidR="62E8CB37" w:rsidRDefault="62E8CB37" w:rsidP="00902C9B">
            <w:pPr>
              <w:spacing w:after="0"/>
              <w:jc w:val="center"/>
            </w:pPr>
            <w:r w:rsidRPr="62E8CB37">
              <w:rPr>
                <w:rFonts w:eastAsia="Verdana" w:cs="Verdana"/>
                <w:b/>
                <w:bCs/>
                <w:sz w:val="20"/>
                <w:szCs w:val="20"/>
                <w:lang w:val="es"/>
              </w:rPr>
              <w:t>2</w:t>
            </w:r>
          </w:p>
        </w:tc>
        <w:tc>
          <w:tcPr>
            <w:tcW w:w="6017" w:type="dxa"/>
            <w:vAlign w:val="center"/>
          </w:tcPr>
          <w:p w14:paraId="3B130265" w14:textId="355C58A2" w:rsidR="62E8CB37" w:rsidRPr="006836D9" w:rsidRDefault="62E8CB37" w:rsidP="00902C9B">
            <w:pPr>
              <w:spacing w:after="0"/>
              <w:rPr>
                <w:rFonts w:eastAsia="Times New Roman"/>
                <w:sz w:val="20"/>
                <w:szCs w:val="20"/>
              </w:rPr>
            </w:pPr>
            <w:r w:rsidRPr="006836D9">
              <w:rPr>
                <w:rFonts w:eastAsia="Times New Roman"/>
                <w:sz w:val="20"/>
                <w:szCs w:val="20"/>
              </w:rPr>
              <w:t>Quechuismos en el español hablado en Colombia, según el ALEC</w:t>
            </w:r>
          </w:p>
        </w:tc>
        <w:tc>
          <w:tcPr>
            <w:tcW w:w="1701" w:type="dxa"/>
            <w:vAlign w:val="center"/>
          </w:tcPr>
          <w:p w14:paraId="36695869" w14:textId="5D9CC841" w:rsidR="62E8CB37" w:rsidRDefault="62E8CB37" w:rsidP="00902C9B">
            <w:pPr>
              <w:spacing w:after="0"/>
              <w:jc w:val="center"/>
            </w:pPr>
            <w:r w:rsidRPr="62E8CB37">
              <w:rPr>
                <w:rFonts w:eastAsia="Verdana" w:cs="Verdana"/>
                <w:b/>
                <w:bCs/>
                <w:sz w:val="20"/>
                <w:szCs w:val="20"/>
                <w:lang w:val="es"/>
              </w:rPr>
              <w:t>40</w:t>
            </w:r>
          </w:p>
        </w:tc>
      </w:tr>
      <w:tr w:rsidR="62E8CB37" w14:paraId="2ECC1E6A" w14:textId="77777777" w:rsidTr="00160299">
        <w:trPr>
          <w:trHeight w:val="690"/>
        </w:trPr>
        <w:tc>
          <w:tcPr>
            <w:tcW w:w="2117" w:type="dxa"/>
            <w:vMerge/>
            <w:vAlign w:val="center"/>
          </w:tcPr>
          <w:p w14:paraId="2305BA02" w14:textId="77777777" w:rsidR="001C2EB5" w:rsidRDefault="001C2EB5" w:rsidP="00902C9B">
            <w:pPr>
              <w:spacing w:after="0"/>
            </w:pPr>
          </w:p>
        </w:tc>
        <w:tc>
          <w:tcPr>
            <w:tcW w:w="1134" w:type="dxa"/>
            <w:vMerge/>
            <w:vAlign w:val="center"/>
          </w:tcPr>
          <w:p w14:paraId="3B006AA2" w14:textId="77777777" w:rsidR="001C2EB5" w:rsidRDefault="001C2EB5" w:rsidP="00902C9B">
            <w:pPr>
              <w:spacing w:after="0"/>
            </w:pPr>
          </w:p>
        </w:tc>
        <w:tc>
          <w:tcPr>
            <w:tcW w:w="1921" w:type="dxa"/>
            <w:vMerge/>
            <w:vAlign w:val="center"/>
          </w:tcPr>
          <w:p w14:paraId="568A9829" w14:textId="77777777" w:rsidR="001C2EB5" w:rsidRDefault="001C2EB5" w:rsidP="00902C9B">
            <w:pPr>
              <w:spacing w:after="0"/>
            </w:pPr>
          </w:p>
        </w:tc>
        <w:tc>
          <w:tcPr>
            <w:tcW w:w="6017" w:type="dxa"/>
            <w:vAlign w:val="center"/>
          </w:tcPr>
          <w:p w14:paraId="71B2FF30" w14:textId="45742B8A" w:rsidR="62E8CB37" w:rsidRPr="006836D9" w:rsidRDefault="62E8CB37" w:rsidP="00902C9B">
            <w:pPr>
              <w:spacing w:after="0"/>
              <w:rPr>
                <w:rFonts w:eastAsia="Times New Roman"/>
                <w:sz w:val="20"/>
                <w:szCs w:val="20"/>
              </w:rPr>
            </w:pPr>
            <w:r w:rsidRPr="006836D9">
              <w:rPr>
                <w:rFonts w:eastAsia="Times New Roman"/>
                <w:sz w:val="20"/>
                <w:szCs w:val="20"/>
              </w:rPr>
              <w:t>Documentos para la historia lingüística de Colombia; siglos XVI a XIX</w:t>
            </w:r>
          </w:p>
        </w:tc>
        <w:tc>
          <w:tcPr>
            <w:tcW w:w="1701" w:type="dxa"/>
            <w:vAlign w:val="center"/>
          </w:tcPr>
          <w:p w14:paraId="7D7E29D0" w14:textId="62BB3FC0" w:rsidR="62E8CB37" w:rsidRDefault="62E8CB37" w:rsidP="00902C9B">
            <w:pPr>
              <w:spacing w:after="0"/>
              <w:jc w:val="center"/>
            </w:pPr>
            <w:r w:rsidRPr="62E8CB37">
              <w:rPr>
                <w:rFonts w:eastAsia="Verdana" w:cs="Verdana"/>
                <w:b/>
                <w:bCs/>
                <w:sz w:val="20"/>
                <w:szCs w:val="20"/>
                <w:lang w:val="es"/>
              </w:rPr>
              <w:t>35</w:t>
            </w:r>
          </w:p>
        </w:tc>
      </w:tr>
    </w:tbl>
    <w:p w14:paraId="34BE25E1" w14:textId="77777777" w:rsidR="00902C9B" w:rsidRPr="00F2500D" w:rsidRDefault="00902C9B" w:rsidP="00A91DD5">
      <w:pPr>
        <w:spacing w:after="0"/>
        <w:jc w:val="center"/>
        <w:rPr>
          <w:i/>
          <w:iCs/>
          <w:sz w:val="20"/>
          <w:szCs w:val="20"/>
        </w:rPr>
      </w:pPr>
      <w:r w:rsidRPr="62E8CB37">
        <w:rPr>
          <w:i/>
          <w:iCs/>
          <w:sz w:val="20"/>
          <w:szCs w:val="20"/>
        </w:rPr>
        <w:t>Fuente: Información suministrada por el proceso de Investigación ICC</w:t>
      </w:r>
    </w:p>
    <w:p w14:paraId="1FC3463E" w14:textId="6625CEBB" w:rsidR="00902C9B" w:rsidRDefault="00902C9B" w:rsidP="0045381D">
      <w:pPr>
        <w:spacing w:after="0"/>
        <w:rPr>
          <w:i/>
          <w:iCs/>
          <w:szCs w:val="24"/>
        </w:rPr>
        <w:sectPr w:rsidR="00902C9B" w:rsidSect="0019411C">
          <w:pgSz w:w="15840" w:h="12240" w:orient="landscape"/>
          <w:pgMar w:top="1701" w:right="2089" w:bottom="1185" w:left="1418" w:header="709" w:footer="762" w:gutter="0"/>
          <w:cols w:space="720"/>
          <w:docGrid w:linePitch="360"/>
        </w:sectPr>
      </w:pPr>
    </w:p>
    <w:p w14:paraId="0A1A656A" w14:textId="77777777" w:rsidR="00CE7061" w:rsidRDefault="00CE7061" w:rsidP="00CE7061">
      <w:pPr>
        <w:pStyle w:val="Ttulo3"/>
      </w:pPr>
      <w:bookmarkStart w:id="67" w:name="_Toc504559843"/>
      <w:bookmarkStart w:id="68" w:name="_Toc47382735"/>
      <w:bookmarkStart w:id="69" w:name="_Toc52476993"/>
      <w:bookmarkStart w:id="70" w:name="_Toc62736734"/>
      <w:bookmarkStart w:id="71" w:name="_Toc83023958"/>
      <w:r w:rsidRPr="00521340">
        <w:lastRenderedPageBreak/>
        <w:t>Grupo de investigación en Literatura</w:t>
      </w:r>
      <w:bookmarkEnd w:id="67"/>
      <w:bookmarkEnd w:id="68"/>
      <w:bookmarkEnd w:id="69"/>
      <w:bookmarkEnd w:id="70"/>
      <w:bookmarkEnd w:id="71"/>
    </w:p>
    <w:p w14:paraId="31B13CCB" w14:textId="77777777" w:rsidR="002471B3" w:rsidRPr="00825E0B" w:rsidRDefault="002471B3" w:rsidP="00825E0B">
      <w:pPr>
        <w:rPr>
          <w:lang w:eastAsia="zh-CN"/>
        </w:rPr>
      </w:pPr>
    </w:p>
    <w:p w14:paraId="777614CE" w14:textId="6CE9AC06" w:rsidR="00023C54" w:rsidRDefault="00023C54" w:rsidP="00023C54">
      <w:r>
        <w:t xml:space="preserve">Área del conocimiento: </w:t>
      </w:r>
      <w:r w:rsidR="00F2500D">
        <w:t>Humanidades</w:t>
      </w:r>
    </w:p>
    <w:p w14:paraId="5F41E305" w14:textId="1103A99D" w:rsidR="00023C54" w:rsidRDefault="00023C54" w:rsidP="00023C54">
      <w:r>
        <w:t>Clasificación:</w:t>
      </w:r>
      <w:r w:rsidR="005503B8">
        <w:t xml:space="preserve"> </w:t>
      </w:r>
      <w:r>
        <w:t>Perfiles del grupo investigación, desarrollo tecnológico o innovación</w:t>
      </w:r>
    </w:p>
    <w:p w14:paraId="7DAF1C1E" w14:textId="46BB8830" w:rsidR="00023C54" w:rsidRDefault="00023C54" w:rsidP="00023C54">
      <w:r>
        <w:t xml:space="preserve">Ubicación: </w:t>
      </w:r>
      <w:r w:rsidR="00F2500D">
        <w:t>Colombia, Bogotá.</w:t>
      </w:r>
    </w:p>
    <w:p w14:paraId="41D69AEB" w14:textId="1723FABC" w:rsidR="00CE7061" w:rsidRDefault="00023C54" w:rsidP="00CE7061">
      <w:r>
        <w:t xml:space="preserve">Descripción: </w:t>
      </w:r>
      <w:r w:rsidR="00CE7061" w:rsidRPr="00CF0A81">
        <w:t xml:space="preserve">Este </w:t>
      </w:r>
      <w:r w:rsidR="00021D15">
        <w:t xml:space="preserve">grupo </w:t>
      </w:r>
      <w:r w:rsidR="00CE7061">
        <w:t>integra cuatro</w:t>
      </w:r>
      <w:r w:rsidR="00CE7061" w:rsidRPr="00CF0A81">
        <w:t xml:space="preserve"> líneas de investigación con diversos enfoques epistemológicos basados en relaciones interdisciplinarias con las ciencias sociales y humanas. Esta cadena de articulaciones interdisciplinarias, de amplio espectro a nivel cultural y social, no concibe la literatura como un sistema exclusivo de obras legitimadas, por el contrario, evidencia que el sistema literario es una red, un complejo de actividades compuesto por bienes y herramientas que no solo reflejan la dinámica colectiva, sino que conforma la subjetividad de una determinada época. </w:t>
      </w:r>
    </w:p>
    <w:p w14:paraId="1DA592C2" w14:textId="77777777" w:rsidR="00905683" w:rsidRDefault="00905683" w:rsidP="00905683">
      <w:r>
        <w:t>Clasificación del grupo en SCIENTI: C</w:t>
      </w:r>
    </w:p>
    <w:p w14:paraId="73FBDD10" w14:textId="780F52A6" w:rsidR="00905683" w:rsidRDefault="00905683" w:rsidP="00905683">
      <w:r>
        <w:t>Investigadores activos: 1</w:t>
      </w:r>
      <w:r w:rsidR="00220EC0">
        <w:t>8</w:t>
      </w:r>
    </w:p>
    <w:p w14:paraId="205C9EAF" w14:textId="43B053A3" w:rsidR="00905683" w:rsidRDefault="00905683" w:rsidP="00905683">
      <w:r>
        <w:t>Líneas de investigación activas: 4</w:t>
      </w:r>
    </w:p>
    <w:p w14:paraId="6101F220" w14:textId="77777777" w:rsidR="00CE7061" w:rsidRPr="00FC35C3" w:rsidRDefault="00FC35C3" w:rsidP="00CE7061">
      <w:pPr>
        <w:rPr>
          <w:b/>
          <w:bCs/>
          <w:lang w:eastAsia="zh-CN"/>
        </w:rPr>
      </w:pPr>
      <w:r w:rsidRPr="00FC35C3">
        <w:rPr>
          <w:b/>
          <w:bCs/>
          <w:lang w:eastAsia="zh-CN"/>
        </w:rPr>
        <w:t>O</w:t>
      </w:r>
      <w:r w:rsidR="00CE7061" w:rsidRPr="00FC35C3">
        <w:rPr>
          <w:b/>
          <w:bCs/>
          <w:lang w:eastAsia="zh-CN"/>
        </w:rPr>
        <w:t xml:space="preserve">bjetivos: </w:t>
      </w:r>
    </w:p>
    <w:p w14:paraId="22B29DC7" w14:textId="77777777" w:rsidR="00CE7061" w:rsidRPr="00CF0A81" w:rsidRDefault="00CE7061" w:rsidP="00DC601E">
      <w:pPr>
        <w:numPr>
          <w:ilvl w:val="0"/>
          <w:numId w:val="6"/>
        </w:numPr>
        <w:spacing w:after="0"/>
        <w:rPr>
          <w:lang w:eastAsia="zh-CN"/>
        </w:rPr>
      </w:pPr>
      <w:r>
        <w:rPr>
          <w:lang w:eastAsia="zh-CN"/>
        </w:rPr>
        <w:t>L</w:t>
      </w:r>
      <w:r w:rsidRPr="00CF0A81">
        <w:rPr>
          <w:lang w:eastAsia="zh-CN"/>
        </w:rPr>
        <w:t xml:space="preserve">a publicación de artículos en revistas indexadas de alto impacto, de capítulos de libros y libros en editoriales nacionales y extranjeras. </w:t>
      </w:r>
    </w:p>
    <w:p w14:paraId="395BA134" w14:textId="77777777" w:rsidR="00CE7061" w:rsidRPr="00CF0A81" w:rsidRDefault="00CE7061" w:rsidP="00DC601E">
      <w:pPr>
        <w:numPr>
          <w:ilvl w:val="0"/>
          <w:numId w:val="6"/>
        </w:numPr>
        <w:spacing w:after="0"/>
        <w:rPr>
          <w:lang w:eastAsia="zh-CN"/>
        </w:rPr>
      </w:pPr>
      <w:r>
        <w:rPr>
          <w:lang w:eastAsia="zh-CN"/>
        </w:rPr>
        <w:t>L</w:t>
      </w:r>
      <w:r w:rsidRPr="00CF0A81">
        <w:rPr>
          <w:lang w:eastAsia="zh-CN"/>
        </w:rPr>
        <w:t xml:space="preserve">a divulgación de sus resultados a través de la participación de sus miembros en conferencias, nacionales e internacionales y la organización de </w:t>
      </w:r>
      <w:r w:rsidR="00070417">
        <w:rPr>
          <w:lang w:eastAsia="zh-CN"/>
        </w:rPr>
        <w:t>c</w:t>
      </w:r>
      <w:r w:rsidRPr="00CF0A81">
        <w:rPr>
          <w:lang w:eastAsia="zh-CN"/>
        </w:rPr>
        <w:t xml:space="preserve">oloquios, </w:t>
      </w:r>
      <w:r w:rsidR="00070417">
        <w:rPr>
          <w:lang w:eastAsia="zh-CN"/>
        </w:rPr>
        <w:t>c</w:t>
      </w:r>
      <w:r w:rsidR="00070417" w:rsidRPr="00CF0A81">
        <w:rPr>
          <w:lang w:eastAsia="zh-CN"/>
        </w:rPr>
        <w:t>onferencias</w:t>
      </w:r>
      <w:r w:rsidRPr="00CF0A81">
        <w:rPr>
          <w:lang w:eastAsia="zh-CN"/>
        </w:rPr>
        <w:t xml:space="preserve">, </w:t>
      </w:r>
      <w:r w:rsidR="00070417">
        <w:rPr>
          <w:lang w:eastAsia="zh-CN"/>
        </w:rPr>
        <w:t>s</w:t>
      </w:r>
      <w:r w:rsidR="00070417" w:rsidRPr="00CF0A81">
        <w:rPr>
          <w:lang w:eastAsia="zh-CN"/>
        </w:rPr>
        <w:t>imposios</w:t>
      </w:r>
      <w:r w:rsidRPr="00CF0A81">
        <w:rPr>
          <w:lang w:eastAsia="zh-CN"/>
        </w:rPr>
        <w:t xml:space="preserve">, </w:t>
      </w:r>
      <w:r w:rsidR="0034446C">
        <w:rPr>
          <w:lang w:eastAsia="zh-CN"/>
        </w:rPr>
        <w:t>t</w:t>
      </w:r>
      <w:r w:rsidR="0034446C" w:rsidRPr="00CF0A81">
        <w:rPr>
          <w:lang w:eastAsia="zh-CN"/>
        </w:rPr>
        <w:t xml:space="preserve">alleres </w:t>
      </w:r>
      <w:r w:rsidRPr="00CF0A81">
        <w:rPr>
          <w:lang w:eastAsia="zh-CN"/>
        </w:rPr>
        <w:t xml:space="preserve">y </w:t>
      </w:r>
      <w:r w:rsidR="0034446C">
        <w:rPr>
          <w:lang w:eastAsia="zh-CN"/>
        </w:rPr>
        <w:t>f</w:t>
      </w:r>
      <w:r w:rsidR="0034446C" w:rsidRPr="00CF0A81">
        <w:rPr>
          <w:lang w:eastAsia="zh-CN"/>
        </w:rPr>
        <w:t>estivales</w:t>
      </w:r>
      <w:r w:rsidRPr="00CF0A81">
        <w:rPr>
          <w:lang w:eastAsia="zh-CN"/>
        </w:rPr>
        <w:t xml:space="preserve">, abiertos al público en general. </w:t>
      </w:r>
    </w:p>
    <w:p w14:paraId="0B440D6D" w14:textId="77777777" w:rsidR="00CE7061" w:rsidRPr="00CF0A81" w:rsidRDefault="00CE7061" w:rsidP="00DC601E">
      <w:pPr>
        <w:numPr>
          <w:ilvl w:val="0"/>
          <w:numId w:val="6"/>
        </w:numPr>
        <w:spacing w:after="0"/>
        <w:rPr>
          <w:lang w:eastAsia="zh-CN"/>
        </w:rPr>
      </w:pPr>
      <w:r>
        <w:rPr>
          <w:lang w:eastAsia="zh-CN"/>
        </w:rPr>
        <w:t>E</w:t>
      </w:r>
      <w:r w:rsidRPr="00CF0A81">
        <w:rPr>
          <w:lang w:eastAsia="zh-CN"/>
        </w:rPr>
        <w:t>l trabajo en conjunto con investigadores, miembros de</w:t>
      </w:r>
      <w:r w:rsidR="0034446C">
        <w:rPr>
          <w:lang w:eastAsia="zh-CN"/>
        </w:rPr>
        <w:t xml:space="preserve"> este g</w:t>
      </w:r>
      <w:r w:rsidRPr="00CF0A81">
        <w:rPr>
          <w:lang w:eastAsia="zh-CN"/>
        </w:rPr>
        <w:t xml:space="preserve">rupo, afiliados a </w:t>
      </w:r>
      <w:r w:rsidR="0034446C">
        <w:rPr>
          <w:lang w:eastAsia="zh-CN"/>
        </w:rPr>
        <w:t>u</w:t>
      </w:r>
      <w:r w:rsidRPr="00CF0A81">
        <w:rPr>
          <w:lang w:eastAsia="zh-CN"/>
        </w:rPr>
        <w:t xml:space="preserve">niversidades nacionales y extranjeras con un alto nivel en investigación. </w:t>
      </w:r>
    </w:p>
    <w:p w14:paraId="1644200F" w14:textId="77777777" w:rsidR="00905683" w:rsidRDefault="00905683" w:rsidP="00CE7061">
      <w:pPr>
        <w:rPr>
          <w:b/>
          <w:bCs/>
          <w:lang w:eastAsia="zh-CN"/>
        </w:rPr>
      </w:pPr>
    </w:p>
    <w:p w14:paraId="1034FF55" w14:textId="77777777" w:rsidR="00CE7061" w:rsidRPr="00FC35C3" w:rsidRDefault="00CE7061" w:rsidP="00CE7061">
      <w:pPr>
        <w:rPr>
          <w:b/>
          <w:bCs/>
          <w:lang w:eastAsia="zh-CN"/>
        </w:rPr>
      </w:pPr>
      <w:r w:rsidRPr="00FC35C3">
        <w:rPr>
          <w:b/>
          <w:bCs/>
          <w:lang w:eastAsia="zh-CN"/>
        </w:rPr>
        <w:t xml:space="preserve">Retos: </w:t>
      </w:r>
    </w:p>
    <w:p w14:paraId="5C34154D" w14:textId="77777777" w:rsidR="00CE7061" w:rsidRPr="00CF0A81" w:rsidRDefault="00CE7061" w:rsidP="00DC601E">
      <w:pPr>
        <w:numPr>
          <w:ilvl w:val="0"/>
          <w:numId w:val="7"/>
        </w:numPr>
        <w:spacing w:after="0"/>
        <w:rPr>
          <w:lang w:eastAsia="zh-CN"/>
        </w:rPr>
      </w:pPr>
      <w:r w:rsidRPr="00CF0A81">
        <w:rPr>
          <w:lang w:eastAsia="zh-CN"/>
        </w:rPr>
        <w:t xml:space="preserve">Crear una escuela de pensamiento con investigadores capaces de reflexionar sobre la amplia problemática de las relaciones entre literatura y cultura. </w:t>
      </w:r>
    </w:p>
    <w:p w14:paraId="5522185E" w14:textId="77777777" w:rsidR="00CE7061" w:rsidRPr="00CF0A81" w:rsidRDefault="00CE7061" w:rsidP="00DC601E">
      <w:pPr>
        <w:numPr>
          <w:ilvl w:val="0"/>
          <w:numId w:val="7"/>
        </w:numPr>
        <w:spacing w:after="0"/>
        <w:rPr>
          <w:lang w:eastAsia="zh-CN"/>
        </w:rPr>
      </w:pPr>
      <w:r w:rsidRPr="00CF0A81">
        <w:rPr>
          <w:lang w:eastAsia="zh-CN"/>
        </w:rPr>
        <w:lastRenderedPageBreak/>
        <w:t xml:space="preserve">Cambiar patrones de pensamiento y acción a nivel </w:t>
      </w:r>
      <w:r w:rsidR="0034446C">
        <w:rPr>
          <w:lang w:eastAsia="zh-CN"/>
        </w:rPr>
        <w:t>i</w:t>
      </w:r>
      <w:r w:rsidR="0034446C" w:rsidRPr="00CF0A81">
        <w:rPr>
          <w:lang w:eastAsia="zh-CN"/>
        </w:rPr>
        <w:t xml:space="preserve">nstitucional </w:t>
      </w:r>
      <w:r w:rsidRPr="00CF0A81">
        <w:rPr>
          <w:lang w:eastAsia="zh-CN"/>
        </w:rPr>
        <w:t xml:space="preserve">que </w:t>
      </w:r>
      <w:r w:rsidR="0034446C">
        <w:rPr>
          <w:lang w:eastAsia="zh-CN"/>
        </w:rPr>
        <w:t xml:space="preserve">limitan </w:t>
      </w:r>
      <w:r w:rsidRPr="00CF0A81">
        <w:rPr>
          <w:lang w:eastAsia="zh-CN"/>
        </w:rPr>
        <w:t>l</w:t>
      </w:r>
      <w:r>
        <w:rPr>
          <w:lang w:eastAsia="zh-CN"/>
        </w:rPr>
        <w:t>a investigación al ámbito local.</w:t>
      </w:r>
    </w:p>
    <w:p w14:paraId="180DAF7C" w14:textId="77777777" w:rsidR="00CE7061" w:rsidRPr="00CF0A81" w:rsidRDefault="00CE7061" w:rsidP="00DC601E">
      <w:pPr>
        <w:numPr>
          <w:ilvl w:val="0"/>
          <w:numId w:val="7"/>
        </w:numPr>
        <w:spacing w:after="0"/>
        <w:rPr>
          <w:lang w:eastAsia="zh-CN"/>
        </w:rPr>
      </w:pPr>
      <w:r w:rsidRPr="00CF0A81">
        <w:rPr>
          <w:lang w:eastAsia="zh-CN"/>
        </w:rPr>
        <w:t>Impulsar a sus investigadores a intervenir en convocatorias nacionales e internacionales de alto impacto</w:t>
      </w:r>
      <w:r>
        <w:rPr>
          <w:lang w:eastAsia="zh-CN"/>
        </w:rPr>
        <w:t>.</w:t>
      </w:r>
      <w:r w:rsidRPr="00CF0A81">
        <w:rPr>
          <w:lang w:eastAsia="zh-CN"/>
        </w:rPr>
        <w:t xml:space="preserve"> </w:t>
      </w:r>
    </w:p>
    <w:p w14:paraId="6011D9A6" w14:textId="77777777" w:rsidR="00CE7061" w:rsidRDefault="00CE7061" w:rsidP="00DC601E">
      <w:pPr>
        <w:numPr>
          <w:ilvl w:val="0"/>
          <w:numId w:val="7"/>
        </w:numPr>
        <w:spacing w:after="0"/>
        <w:rPr>
          <w:lang w:eastAsia="zh-CN"/>
        </w:rPr>
      </w:pPr>
      <w:r w:rsidRPr="00CF0A81">
        <w:rPr>
          <w:lang w:eastAsia="zh-CN"/>
        </w:rPr>
        <w:t xml:space="preserve">Sistematizar los procesos de investigación a fin de aumentar la eficacia y la eficiencia en el desarrollo de </w:t>
      </w:r>
      <w:r w:rsidR="0034446C">
        <w:rPr>
          <w:lang w:eastAsia="zh-CN"/>
        </w:rPr>
        <w:t>p</w:t>
      </w:r>
      <w:r w:rsidRPr="00CF0A81">
        <w:rPr>
          <w:lang w:eastAsia="zh-CN"/>
        </w:rPr>
        <w:t>royectos con miras al certero alcance de objetivos.</w:t>
      </w:r>
    </w:p>
    <w:p w14:paraId="27D79896" w14:textId="77777777" w:rsidR="00CE7061" w:rsidRDefault="00CE7061" w:rsidP="00DC601E">
      <w:pPr>
        <w:numPr>
          <w:ilvl w:val="0"/>
          <w:numId w:val="7"/>
        </w:numPr>
        <w:spacing w:after="0"/>
        <w:rPr>
          <w:lang w:eastAsia="zh-CN"/>
        </w:rPr>
      </w:pPr>
      <w:r w:rsidRPr="00CF0A81">
        <w:rPr>
          <w:lang w:eastAsia="zh-CN"/>
        </w:rPr>
        <w:t>Aumentar la certeza con la que se proyectan los planes de investigación, incluyendo la proyección de presupuesto y maximizando su uso.</w:t>
      </w:r>
    </w:p>
    <w:p w14:paraId="15057FD2" w14:textId="4E8E9CBD" w:rsidR="00CE7061" w:rsidRDefault="00CE7061" w:rsidP="00DC601E">
      <w:pPr>
        <w:numPr>
          <w:ilvl w:val="0"/>
          <w:numId w:val="7"/>
        </w:numPr>
        <w:rPr>
          <w:lang w:eastAsia="zh-CN"/>
        </w:rPr>
      </w:pPr>
      <w:r w:rsidRPr="00CF0A81">
        <w:rPr>
          <w:lang w:eastAsia="zh-CN"/>
        </w:rPr>
        <w:t xml:space="preserve">Estimular la formalización de la participación de los estudiantes de las </w:t>
      </w:r>
      <w:r w:rsidR="0034446C">
        <w:rPr>
          <w:lang w:eastAsia="zh-CN"/>
        </w:rPr>
        <w:t>m</w:t>
      </w:r>
      <w:r w:rsidRPr="00CF0A81">
        <w:rPr>
          <w:lang w:eastAsia="zh-CN"/>
        </w:rPr>
        <w:t>aestrías en e</w:t>
      </w:r>
      <w:r w:rsidR="0034446C">
        <w:rPr>
          <w:lang w:eastAsia="zh-CN"/>
        </w:rPr>
        <w:t>ste</w:t>
      </w:r>
      <w:r w:rsidRPr="00CF0A81">
        <w:rPr>
          <w:lang w:eastAsia="zh-CN"/>
        </w:rPr>
        <w:t xml:space="preserve"> Grupo y en las </w:t>
      </w:r>
      <w:r w:rsidR="0034446C">
        <w:rPr>
          <w:lang w:eastAsia="zh-CN"/>
        </w:rPr>
        <w:t>l</w:t>
      </w:r>
      <w:r w:rsidRPr="00CF0A81">
        <w:rPr>
          <w:lang w:eastAsia="zh-CN"/>
        </w:rPr>
        <w:t xml:space="preserve">íneas </w:t>
      </w:r>
      <w:r w:rsidR="0034446C">
        <w:rPr>
          <w:lang w:eastAsia="zh-CN"/>
        </w:rPr>
        <w:t xml:space="preserve">de investigación </w:t>
      </w:r>
      <w:r w:rsidRPr="00CF0A81">
        <w:rPr>
          <w:lang w:eastAsia="zh-CN"/>
        </w:rPr>
        <w:t>a través de la creación y actualización de sus CVLAC</w:t>
      </w:r>
      <w:r>
        <w:rPr>
          <w:lang w:eastAsia="zh-CN"/>
        </w:rPr>
        <w:t>.</w:t>
      </w:r>
    </w:p>
    <w:p w14:paraId="501FEED4" w14:textId="42A2BC09" w:rsidR="00905683" w:rsidRDefault="00905683" w:rsidP="00905683">
      <w:pPr>
        <w:ind w:left="360"/>
        <w:rPr>
          <w:lang w:eastAsia="zh-CN"/>
        </w:rPr>
      </w:pPr>
    </w:p>
    <w:p w14:paraId="44DEAC89" w14:textId="191C563E" w:rsidR="00905683" w:rsidRPr="00905683" w:rsidRDefault="00905683" w:rsidP="00905683">
      <w:pPr>
        <w:rPr>
          <w:b/>
          <w:bCs/>
        </w:rPr>
      </w:pPr>
      <w:r w:rsidRPr="00905683">
        <w:rPr>
          <w:b/>
          <w:bCs/>
        </w:rPr>
        <w:t>Productos:</w:t>
      </w:r>
    </w:p>
    <w:p w14:paraId="2D8DD2D2" w14:textId="298AC3E2" w:rsidR="00905683" w:rsidRPr="00905683" w:rsidRDefault="00905683" w:rsidP="00DC601E">
      <w:pPr>
        <w:pStyle w:val="Prrafodelista"/>
        <w:numPr>
          <w:ilvl w:val="0"/>
          <w:numId w:val="14"/>
        </w:numPr>
        <w:rPr>
          <w:rFonts w:ascii="Verdana" w:hAnsi="Verdana"/>
        </w:rPr>
      </w:pPr>
      <w:r w:rsidRPr="00905683">
        <w:rPr>
          <w:rFonts w:ascii="Verdana" w:hAnsi="Verdana"/>
        </w:rPr>
        <w:t xml:space="preserve">Libros: </w:t>
      </w:r>
      <w:r w:rsidR="00220EC0">
        <w:rPr>
          <w:rFonts w:ascii="Verdana" w:hAnsi="Verdana"/>
        </w:rPr>
        <w:t>3</w:t>
      </w:r>
    </w:p>
    <w:p w14:paraId="34DD8DF8" w14:textId="77777777" w:rsidR="00905683" w:rsidRPr="00905683" w:rsidRDefault="00905683" w:rsidP="00DC601E">
      <w:pPr>
        <w:pStyle w:val="Prrafodelista"/>
        <w:numPr>
          <w:ilvl w:val="0"/>
          <w:numId w:val="14"/>
        </w:numPr>
        <w:rPr>
          <w:rFonts w:ascii="Verdana" w:hAnsi="Verdana"/>
        </w:rPr>
      </w:pPr>
      <w:r w:rsidRPr="00905683">
        <w:rPr>
          <w:rFonts w:ascii="Verdana" w:hAnsi="Verdana"/>
        </w:rPr>
        <w:t>Capítulos de libros: 4</w:t>
      </w:r>
    </w:p>
    <w:p w14:paraId="2BBB5273" w14:textId="55897EFB" w:rsidR="00905683" w:rsidRPr="00905683" w:rsidRDefault="00905683" w:rsidP="00DC601E">
      <w:pPr>
        <w:pStyle w:val="Prrafodelista"/>
        <w:numPr>
          <w:ilvl w:val="0"/>
          <w:numId w:val="14"/>
        </w:numPr>
        <w:rPr>
          <w:rFonts w:ascii="Verdana" w:hAnsi="Verdana"/>
        </w:rPr>
      </w:pPr>
      <w:r w:rsidRPr="00905683">
        <w:rPr>
          <w:rFonts w:ascii="Verdana" w:hAnsi="Verdana"/>
        </w:rPr>
        <w:t>Artículos: 1</w:t>
      </w:r>
      <w:r w:rsidR="00220EC0">
        <w:rPr>
          <w:rFonts w:ascii="Verdana" w:hAnsi="Verdana"/>
        </w:rPr>
        <w:t>1</w:t>
      </w:r>
    </w:p>
    <w:p w14:paraId="3AF30BE6" w14:textId="2B023F12" w:rsidR="00905683" w:rsidRDefault="00905683" w:rsidP="00DC601E">
      <w:pPr>
        <w:pStyle w:val="Prrafodelista"/>
        <w:numPr>
          <w:ilvl w:val="0"/>
          <w:numId w:val="14"/>
        </w:numPr>
        <w:rPr>
          <w:rFonts w:ascii="Verdana" w:hAnsi="Verdana"/>
        </w:rPr>
      </w:pPr>
      <w:r w:rsidRPr="00905683">
        <w:rPr>
          <w:rFonts w:ascii="Verdana" w:hAnsi="Verdana"/>
        </w:rPr>
        <w:t xml:space="preserve">Ponencias: </w:t>
      </w:r>
      <w:r w:rsidR="006542B9">
        <w:rPr>
          <w:rFonts w:ascii="Verdana" w:hAnsi="Verdana"/>
        </w:rPr>
        <w:t>12</w:t>
      </w:r>
    </w:p>
    <w:p w14:paraId="76D04A22" w14:textId="1D68E42A" w:rsidR="00220EC0" w:rsidRDefault="00220EC0" w:rsidP="00DC601E">
      <w:pPr>
        <w:pStyle w:val="Prrafodelista"/>
        <w:numPr>
          <w:ilvl w:val="0"/>
          <w:numId w:val="14"/>
        </w:numPr>
        <w:rPr>
          <w:rFonts w:ascii="Verdana" w:hAnsi="Verdana"/>
        </w:rPr>
      </w:pPr>
      <w:r w:rsidRPr="00220EC0">
        <w:rPr>
          <w:rFonts w:ascii="Verdana" w:hAnsi="Verdana"/>
        </w:rPr>
        <w:t>Tesis culminadas ICC</w:t>
      </w:r>
      <w:r>
        <w:rPr>
          <w:rFonts w:ascii="Verdana" w:hAnsi="Verdana"/>
        </w:rPr>
        <w:t>: 19</w:t>
      </w:r>
    </w:p>
    <w:p w14:paraId="37AD9B6C" w14:textId="6818D4F5" w:rsidR="00905683" w:rsidRPr="00905683" w:rsidRDefault="00905683" w:rsidP="00DC601E">
      <w:pPr>
        <w:pStyle w:val="Prrafodelista"/>
        <w:numPr>
          <w:ilvl w:val="0"/>
          <w:numId w:val="14"/>
        </w:numPr>
        <w:rPr>
          <w:rFonts w:ascii="Verdana" w:hAnsi="Verdana"/>
        </w:rPr>
      </w:pPr>
      <w:r w:rsidRPr="00905683">
        <w:rPr>
          <w:rFonts w:ascii="Verdana" w:hAnsi="Verdana"/>
        </w:rPr>
        <w:t>Otros productos: 1</w:t>
      </w:r>
      <w:r w:rsidR="00220EC0">
        <w:rPr>
          <w:rFonts w:ascii="Verdana" w:hAnsi="Verdana"/>
        </w:rPr>
        <w:t>4</w:t>
      </w:r>
    </w:p>
    <w:p w14:paraId="78147BCF" w14:textId="77777777" w:rsidR="00905683" w:rsidRDefault="00905683" w:rsidP="00905683">
      <w:pPr>
        <w:ind w:left="360"/>
        <w:rPr>
          <w:lang w:eastAsia="zh-CN"/>
        </w:rPr>
      </w:pPr>
    </w:p>
    <w:p w14:paraId="0F056027" w14:textId="77777777" w:rsidR="008339DD" w:rsidRDefault="008339DD" w:rsidP="008339DD">
      <w:pPr>
        <w:rPr>
          <w:lang w:eastAsia="zh-CN"/>
        </w:rPr>
      </w:pPr>
    </w:p>
    <w:p w14:paraId="5C4668DF" w14:textId="77777777" w:rsidR="008339DD" w:rsidRDefault="008339DD" w:rsidP="00825E0B">
      <w:pPr>
        <w:rPr>
          <w:lang w:eastAsia="zh-CN"/>
        </w:rPr>
      </w:pPr>
    </w:p>
    <w:p w14:paraId="14320F67" w14:textId="77777777" w:rsidR="008339DD" w:rsidRDefault="008339DD" w:rsidP="00CE7061">
      <w:pPr>
        <w:rPr>
          <w:lang w:eastAsia="zh-CN"/>
        </w:rPr>
        <w:sectPr w:rsidR="008339DD" w:rsidSect="0019411C">
          <w:pgSz w:w="12240" w:h="15840"/>
          <w:pgMar w:top="2087" w:right="1185" w:bottom="1418" w:left="1701" w:header="709" w:footer="762" w:gutter="0"/>
          <w:cols w:space="720"/>
          <w:docGrid w:linePitch="360"/>
        </w:sectPr>
      </w:pPr>
    </w:p>
    <w:p w14:paraId="07D213C4" w14:textId="515F1086" w:rsidR="0056591B" w:rsidRPr="00FA20B7" w:rsidRDefault="00361B8D" w:rsidP="00361B8D">
      <w:pPr>
        <w:pStyle w:val="Descripcin"/>
        <w:rPr>
          <w:rFonts w:ascii="Verdana" w:hAnsi="Verdana" w:cs="Tahoma"/>
          <w:b/>
          <w:sz w:val="20"/>
          <w:szCs w:val="20"/>
          <w:lang w:val="es-ES"/>
        </w:rPr>
      </w:pPr>
      <w:bookmarkStart w:id="72" w:name="_Toc83024075"/>
      <w:bookmarkStart w:id="73" w:name="_Toc504559844"/>
      <w:r>
        <w:lastRenderedPageBreak/>
        <w:t xml:space="preserve">Tabla </w:t>
      </w:r>
      <w:r>
        <w:fldChar w:fldCharType="begin"/>
      </w:r>
      <w:r>
        <w:instrText xml:space="preserve"> SEQ Tabla \* ARABIC </w:instrText>
      </w:r>
      <w:r>
        <w:fldChar w:fldCharType="separate"/>
      </w:r>
      <w:r w:rsidR="002C5417">
        <w:rPr>
          <w:noProof/>
        </w:rPr>
        <w:t>13</w:t>
      </w:r>
      <w:r>
        <w:fldChar w:fldCharType="end"/>
      </w:r>
      <w:r>
        <w:t xml:space="preserve"> </w:t>
      </w:r>
      <w:r w:rsidRPr="00D12A5F">
        <w:t>Avance por línea y proyectos de investigación Literatura 2020</w:t>
      </w:r>
      <w:bookmarkEnd w:id="72"/>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295"/>
        <w:gridCol w:w="1826"/>
        <w:gridCol w:w="5416"/>
        <w:gridCol w:w="1567"/>
      </w:tblGrid>
      <w:tr w:rsidR="0019411C" w:rsidRPr="002E16F9" w14:paraId="431778AD" w14:textId="77777777" w:rsidTr="007B45C1">
        <w:trPr>
          <w:trHeight w:val="640"/>
          <w:tblHeader/>
        </w:trPr>
        <w:tc>
          <w:tcPr>
            <w:tcW w:w="1114" w:type="pct"/>
            <w:shd w:val="clear" w:color="auto" w:fill="B4C6E7"/>
            <w:vAlign w:val="center"/>
          </w:tcPr>
          <w:p w14:paraId="229DA653" w14:textId="77777777" w:rsidR="0019411C" w:rsidRPr="002E16F9" w:rsidRDefault="0019411C" w:rsidP="007C25D6">
            <w:pPr>
              <w:spacing w:after="0"/>
              <w:jc w:val="center"/>
              <w:rPr>
                <w:rFonts w:eastAsia="Times New Roman"/>
                <w:b/>
                <w:bCs/>
                <w:sz w:val="20"/>
                <w:szCs w:val="20"/>
                <w:lang w:val="es-ES"/>
              </w:rPr>
            </w:pPr>
            <w:r w:rsidRPr="002E16F9">
              <w:rPr>
                <w:rFonts w:eastAsia="Times New Roman" w:cs="Tahoma"/>
                <w:b/>
                <w:bCs/>
                <w:sz w:val="20"/>
                <w:szCs w:val="20"/>
              </w:rPr>
              <w:t>LÍNEA DE INVESTIGACIÓN</w:t>
            </w:r>
          </w:p>
        </w:tc>
        <w:tc>
          <w:tcPr>
            <w:tcW w:w="534" w:type="pct"/>
            <w:shd w:val="clear" w:color="auto" w:fill="B4C6E7"/>
            <w:vAlign w:val="center"/>
          </w:tcPr>
          <w:p w14:paraId="150272C1" w14:textId="77777777" w:rsidR="0019411C" w:rsidRPr="002E16F9" w:rsidRDefault="0019411C" w:rsidP="007C25D6">
            <w:pPr>
              <w:spacing w:after="0"/>
              <w:jc w:val="center"/>
              <w:rPr>
                <w:rFonts w:eastAsia="Times New Roman"/>
                <w:b/>
                <w:bCs/>
                <w:sz w:val="20"/>
                <w:szCs w:val="20"/>
                <w:lang w:val="es-ES"/>
              </w:rPr>
            </w:pPr>
            <w:r w:rsidRPr="002E16F9">
              <w:rPr>
                <w:rFonts w:eastAsia="Times New Roman" w:cs="Tahoma"/>
                <w:b/>
                <w:bCs/>
                <w:sz w:val="20"/>
                <w:szCs w:val="20"/>
              </w:rPr>
              <w:t>% AVANCE DE LA LÍNEA</w:t>
            </w:r>
          </w:p>
        </w:tc>
        <w:tc>
          <w:tcPr>
            <w:tcW w:w="613" w:type="pct"/>
            <w:shd w:val="clear" w:color="auto" w:fill="B4C6E7"/>
            <w:vAlign w:val="center"/>
          </w:tcPr>
          <w:p w14:paraId="19F91D39" w14:textId="77777777" w:rsidR="0019411C" w:rsidRPr="002E16F9" w:rsidRDefault="0019411C" w:rsidP="007C25D6">
            <w:pPr>
              <w:spacing w:after="0"/>
              <w:jc w:val="center"/>
              <w:rPr>
                <w:rFonts w:eastAsia="Times New Roman"/>
                <w:b/>
                <w:bCs/>
                <w:sz w:val="20"/>
                <w:szCs w:val="20"/>
                <w:lang w:val="es-ES"/>
              </w:rPr>
            </w:pPr>
            <w:r w:rsidRPr="002E16F9">
              <w:rPr>
                <w:rFonts w:eastAsia="Times New Roman"/>
                <w:b/>
                <w:bCs/>
                <w:sz w:val="20"/>
                <w:szCs w:val="20"/>
                <w:lang w:val="es-ES"/>
              </w:rPr>
              <w:t>NÚMERO DE INTEGRANTES</w:t>
            </w:r>
          </w:p>
        </w:tc>
        <w:tc>
          <w:tcPr>
            <w:tcW w:w="2132" w:type="pct"/>
            <w:shd w:val="clear" w:color="auto" w:fill="B4C6E7"/>
            <w:vAlign w:val="center"/>
          </w:tcPr>
          <w:p w14:paraId="04E2D5A6" w14:textId="77777777" w:rsidR="0019411C" w:rsidRPr="002E16F9" w:rsidRDefault="0019411C" w:rsidP="007C25D6">
            <w:pPr>
              <w:spacing w:after="0"/>
              <w:jc w:val="center"/>
              <w:rPr>
                <w:rFonts w:eastAsia="Times New Roman"/>
                <w:b/>
                <w:bCs/>
                <w:sz w:val="20"/>
                <w:szCs w:val="20"/>
                <w:lang w:val="es-ES"/>
              </w:rPr>
            </w:pPr>
            <w:r w:rsidRPr="002E16F9">
              <w:rPr>
                <w:rFonts w:eastAsia="Times New Roman"/>
                <w:b/>
                <w:bCs/>
                <w:sz w:val="20"/>
                <w:szCs w:val="20"/>
                <w:lang w:val="es-ES"/>
              </w:rPr>
              <w:t>PROYECTOS</w:t>
            </w:r>
          </w:p>
        </w:tc>
        <w:tc>
          <w:tcPr>
            <w:tcW w:w="608" w:type="pct"/>
            <w:shd w:val="clear" w:color="auto" w:fill="B4C6E7"/>
            <w:vAlign w:val="center"/>
          </w:tcPr>
          <w:p w14:paraId="0D2AEECA" w14:textId="77777777" w:rsidR="0019411C" w:rsidRPr="002E16F9" w:rsidRDefault="0019411C" w:rsidP="007C25D6">
            <w:pPr>
              <w:spacing w:after="0"/>
              <w:jc w:val="center"/>
              <w:rPr>
                <w:rFonts w:eastAsia="Times New Roman"/>
                <w:b/>
                <w:bCs/>
                <w:sz w:val="20"/>
                <w:szCs w:val="20"/>
                <w:lang w:val="es-ES"/>
              </w:rPr>
            </w:pPr>
            <w:r w:rsidRPr="002E16F9">
              <w:rPr>
                <w:rFonts w:eastAsia="Times New Roman" w:cs="Tahoma"/>
                <w:b/>
                <w:bCs/>
                <w:sz w:val="20"/>
                <w:szCs w:val="20"/>
              </w:rPr>
              <w:t>% AVANCE DE LOS PROYECTOS</w:t>
            </w:r>
          </w:p>
        </w:tc>
      </w:tr>
      <w:tr w:rsidR="00304A75" w:rsidRPr="002E16F9" w14:paraId="2719EFF7" w14:textId="77777777" w:rsidTr="007B45C1">
        <w:trPr>
          <w:trHeight w:val="689"/>
        </w:trPr>
        <w:tc>
          <w:tcPr>
            <w:tcW w:w="1114" w:type="pct"/>
            <w:vMerge w:val="restart"/>
            <w:shd w:val="clear" w:color="auto" w:fill="FFFFFF"/>
            <w:vAlign w:val="center"/>
          </w:tcPr>
          <w:p w14:paraId="767D4EA6" w14:textId="77777777" w:rsidR="00304A75" w:rsidRPr="002E16F9" w:rsidRDefault="00304A75" w:rsidP="007C25D6">
            <w:pPr>
              <w:spacing w:after="0"/>
              <w:jc w:val="left"/>
              <w:rPr>
                <w:rFonts w:eastAsia="Times New Roman"/>
                <w:b/>
                <w:bCs/>
                <w:sz w:val="20"/>
                <w:szCs w:val="20"/>
                <w:lang w:val="es-ES"/>
              </w:rPr>
            </w:pPr>
            <w:r w:rsidRPr="002E16F9">
              <w:rPr>
                <w:rFonts w:eastAsia="Times New Roman"/>
                <w:b/>
                <w:bCs/>
                <w:sz w:val="20"/>
                <w:szCs w:val="20"/>
              </w:rPr>
              <w:t>1. Línea El libro en Colombia: prácticas materiales e intelectuales; condiciones de la transacción entre creadores y lectores</w:t>
            </w:r>
          </w:p>
        </w:tc>
        <w:tc>
          <w:tcPr>
            <w:tcW w:w="534" w:type="pct"/>
            <w:vMerge w:val="restart"/>
            <w:shd w:val="clear" w:color="auto" w:fill="FFFFFF"/>
            <w:vAlign w:val="center"/>
          </w:tcPr>
          <w:p w14:paraId="403F3349" w14:textId="77777777" w:rsidR="00304A75" w:rsidRPr="00304A75" w:rsidRDefault="00376E69" w:rsidP="007C25D6">
            <w:pPr>
              <w:spacing w:after="0"/>
              <w:jc w:val="center"/>
              <w:rPr>
                <w:rFonts w:eastAsia="Times New Roman"/>
                <w:b/>
                <w:bCs/>
                <w:sz w:val="20"/>
                <w:szCs w:val="20"/>
                <w:lang w:val="es-ES"/>
              </w:rPr>
            </w:pPr>
            <w:r>
              <w:rPr>
                <w:rFonts w:eastAsia="Times New Roman"/>
                <w:b/>
                <w:bCs/>
                <w:sz w:val="20"/>
                <w:szCs w:val="20"/>
                <w:lang w:val="es-ES"/>
              </w:rPr>
              <w:t>96</w:t>
            </w:r>
          </w:p>
        </w:tc>
        <w:tc>
          <w:tcPr>
            <w:tcW w:w="613" w:type="pct"/>
            <w:vMerge w:val="restart"/>
            <w:shd w:val="clear" w:color="auto" w:fill="auto"/>
            <w:vAlign w:val="center"/>
          </w:tcPr>
          <w:p w14:paraId="539F5075" w14:textId="77777777" w:rsidR="00304A75" w:rsidRPr="00304A75" w:rsidRDefault="00304A75" w:rsidP="007C25D6">
            <w:pPr>
              <w:spacing w:after="0"/>
              <w:jc w:val="center"/>
              <w:rPr>
                <w:rFonts w:eastAsia="Times New Roman"/>
                <w:b/>
                <w:bCs/>
                <w:sz w:val="20"/>
                <w:szCs w:val="20"/>
              </w:rPr>
            </w:pPr>
            <w:r w:rsidRPr="00304A75">
              <w:rPr>
                <w:rFonts w:eastAsia="Times New Roman"/>
                <w:b/>
                <w:bCs/>
                <w:sz w:val="20"/>
                <w:szCs w:val="20"/>
              </w:rPr>
              <w:t>6</w:t>
            </w:r>
          </w:p>
        </w:tc>
        <w:tc>
          <w:tcPr>
            <w:tcW w:w="2132" w:type="pct"/>
            <w:shd w:val="clear" w:color="auto" w:fill="FFFFFF"/>
            <w:vAlign w:val="center"/>
          </w:tcPr>
          <w:p w14:paraId="21DE89A6" w14:textId="77777777" w:rsidR="00304A75" w:rsidRPr="002E16F9" w:rsidRDefault="00304A75" w:rsidP="007C25D6">
            <w:pPr>
              <w:spacing w:after="0"/>
              <w:rPr>
                <w:rFonts w:eastAsia="Times New Roman"/>
                <w:sz w:val="20"/>
                <w:szCs w:val="20"/>
              </w:rPr>
            </w:pPr>
            <w:r w:rsidRPr="002E16F9">
              <w:rPr>
                <w:rFonts w:eastAsia="Times New Roman"/>
                <w:sz w:val="20"/>
                <w:szCs w:val="20"/>
              </w:rPr>
              <w:t xml:space="preserve">Libreros, librerías y lectores en Bogotá, Medellín y Cali. Espacios, agentes y experiencias en el presente. </w:t>
            </w:r>
          </w:p>
        </w:tc>
        <w:tc>
          <w:tcPr>
            <w:tcW w:w="608" w:type="pct"/>
            <w:shd w:val="clear" w:color="auto" w:fill="FFFFFF"/>
            <w:vAlign w:val="center"/>
          </w:tcPr>
          <w:p w14:paraId="7153636B" w14:textId="77777777" w:rsidR="00304A75" w:rsidRPr="002E16F9" w:rsidRDefault="00376E69" w:rsidP="007C25D6">
            <w:pPr>
              <w:spacing w:after="0"/>
              <w:jc w:val="center"/>
              <w:rPr>
                <w:rFonts w:eastAsia="Times New Roman"/>
                <w:sz w:val="20"/>
                <w:szCs w:val="20"/>
                <w:lang w:val="es-ES"/>
              </w:rPr>
            </w:pPr>
            <w:r>
              <w:rPr>
                <w:rFonts w:eastAsia="Times New Roman"/>
                <w:sz w:val="20"/>
                <w:szCs w:val="20"/>
                <w:lang w:val="es-ES"/>
              </w:rPr>
              <w:t>100</w:t>
            </w:r>
          </w:p>
        </w:tc>
      </w:tr>
      <w:tr w:rsidR="00304A75" w:rsidRPr="002E16F9" w14:paraId="6CDE18E4" w14:textId="77777777" w:rsidTr="007B45C1">
        <w:trPr>
          <w:trHeight w:val="425"/>
        </w:trPr>
        <w:tc>
          <w:tcPr>
            <w:tcW w:w="1114" w:type="pct"/>
            <w:vMerge/>
            <w:shd w:val="clear" w:color="auto" w:fill="FFFFFF"/>
            <w:vAlign w:val="center"/>
          </w:tcPr>
          <w:p w14:paraId="2917A662" w14:textId="77777777" w:rsidR="00304A75" w:rsidRPr="002E16F9" w:rsidRDefault="00304A75" w:rsidP="007C25D6">
            <w:pPr>
              <w:spacing w:after="0"/>
              <w:jc w:val="left"/>
              <w:rPr>
                <w:rFonts w:eastAsia="Times New Roman"/>
                <w:b/>
                <w:bCs/>
                <w:sz w:val="20"/>
                <w:szCs w:val="20"/>
                <w:lang w:val="es-ES"/>
              </w:rPr>
            </w:pPr>
          </w:p>
        </w:tc>
        <w:tc>
          <w:tcPr>
            <w:tcW w:w="534" w:type="pct"/>
            <w:vMerge/>
            <w:shd w:val="clear" w:color="auto" w:fill="FFFFFF"/>
            <w:vAlign w:val="center"/>
          </w:tcPr>
          <w:p w14:paraId="0B56B44E" w14:textId="77777777" w:rsidR="00304A75" w:rsidRPr="00304A75" w:rsidRDefault="00304A75" w:rsidP="007C25D6">
            <w:pPr>
              <w:spacing w:after="0"/>
              <w:jc w:val="center"/>
              <w:rPr>
                <w:rFonts w:eastAsia="Times New Roman"/>
                <w:b/>
                <w:bCs/>
                <w:sz w:val="20"/>
                <w:szCs w:val="20"/>
                <w:lang w:val="es-ES"/>
              </w:rPr>
            </w:pPr>
          </w:p>
        </w:tc>
        <w:tc>
          <w:tcPr>
            <w:tcW w:w="613" w:type="pct"/>
            <w:vMerge/>
            <w:shd w:val="clear" w:color="auto" w:fill="auto"/>
          </w:tcPr>
          <w:p w14:paraId="184FB861" w14:textId="77777777" w:rsidR="00304A75" w:rsidRPr="00304A75" w:rsidRDefault="00304A75" w:rsidP="007C25D6">
            <w:pPr>
              <w:spacing w:after="0"/>
              <w:rPr>
                <w:rFonts w:eastAsia="Times New Roman"/>
                <w:b/>
                <w:bCs/>
                <w:sz w:val="20"/>
                <w:szCs w:val="20"/>
              </w:rPr>
            </w:pPr>
          </w:p>
        </w:tc>
        <w:tc>
          <w:tcPr>
            <w:tcW w:w="2132" w:type="pct"/>
            <w:shd w:val="clear" w:color="auto" w:fill="FFFFFF"/>
            <w:vAlign w:val="center"/>
          </w:tcPr>
          <w:p w14:paraId="456122E0" w14:textId="77777777" w:rsidR="00304A75" w:rsidRPr="002E16F9" w:rsidRDefault="00304A75" w:rsidP="007C25D6">
            <w:pPr>
              <w:spacing w:after="0"/>
              <w:rPr>
                <w:rFonts w:eastAsia="Times New Roman"/>
                <w:sz w:val="20"/>
                <w:szCs w:val="20"/>
              </w:rPr>
            </w:pPr>
            <w:r w:rsidRPr="002E16F9">
              <w:rPr>
                <w:rFonts w:eastAsia="Times New Roman"/>
                <w:sz w:val="20"/>
                <w:szCs w:val="20"/>
              </w:rPr>
              <w:t>Historia del comercio de librería en América Latina, siglos XVIII-XX</w:t>
            </w:r>
            <w:r w:rsidR="0034446C">
              <w:rPr>
                <w:rFonts w:eastAsia="Times New Roman"/>
                <w:sz w:val="20"/>
                <w:szCs w:val="20"/>
              </w:rPr>
              <w:t>.</w:t>
            </w:r>
          </w:p>
        </w:tc>
        <w:tc>
          <w:tcPr>
            <w:tcW w:w="608" w:type="pct"/>
            <w:shd w:val="clear" w:color="auto" w:fill="FFFFFF"/>
            <w:vAlign w:val="center"/>
          </w:tcPr>
          <w:p w14:paraId="3A83C9B6" w14:textId="77777777" w:rsidR="00304A75" w:rsidRPr="002E16F9" w:rsidRDefault="00376E69" w:rsidP="007C25D6">
            <w:pPr>
              <w:spacing w:after="0"/>
              <w:jc w:val="center"/>
              <w:rPr>
                <w:rFonts w:eastAsia="Times New Roman"/>
                <w:sz w:val="20"/>
                <w:szCs w:val="20"/>
                <w:lang w:val="es-ES"/>
              </w:rPr>
            </w:pPr>
            <w:r>
              <w:rPr>
                <w:rFonts w:eastAsia="Times New Roman"/>
                <w:sz w:val="20"/>
                <w:szCs w:val="20"/>
                <w:lang w:val="es-ES"/>
              </w:rPr>
              <w:t>100</w:t>
            </w:r>
          </w:p>
        </w:tc>
      </w:tr>
      <w:tr w:rsidR="00304A75" w:rsidRPr="002E16F9" w14:paraId="5968B2AC" w14:textId="77777777" w:rsidTr="007B45C1">
        <w:trPr>
          <w:trHeight w:val="689"/>
        </w:trPr>
        <w:tc>
          <w:tcPr>
            <w:tcW w:w="1114" w:type="pct"/>
            <w:vMerge/>
            <w:shd w:val="clear" w:color="auto" w:fill="FFFFFF"/>
            <w:vAlign w:val="center"/>
          </w:tcPr>
          <w:p w14:paraId="1F6DD180" w14:textId="77777777" w:rsidR="00304A75" w:rsidRPr="002E16F9" w:rsidRDefault="00304A75" w:rsidP="007C25D6">
            <w:pPr>
              <w:spacing w:after="0"/>
              <w:jc w:val="left"/>
              <w:rPr>
                <w:rFonts w:eastAsia="Times New Roman"/>
                <w:b/>
                <w:bCs/>
                <w:sz w:val="20"/>
                <w:szCs w:val="20"/>
                <w:lang w:val="es-ES"/>
              </w:rPr>
            </w:pPr>
          </w:p>
        </w:tc>
        <w:tc>
          <w:tcPr>
            <w:tcW w:w="534" w:type="pct"/>
            <w:vMerge/>
            <w:shd w:val="clear" w:color="auto" w:fill="FFFFFF"/>
            <w:vAlign w:val="center"/>
          </w:tcPr>
          <w:p w14:paraId="530AD9EA" w14:textId="77777777" w:rsidR="00304A75" w:rsidRPr="00304A75" w:rsidRDefault="00304A75" w:rsidP="007C25D6">
            <w:pPr>
              <w:spacing w:after="0"/>
              <w:jc w:val="center"/>
              <w:rPr>
                <w:rFonts w:eastAsia="Times New Roman"/>
                <w:b/>
                <w:bCs/>
                <w:sz w:val="20"/>
                <w:szCs w:val="20"/>
                <w:lang w:val="es-ES"/>
              </w:rPr>
            </w:pPr>
          </w:p>
        </w:tc>
        <w:tc>
          <w:tcPr>
            <w:tcW w:w="613" w:type="pct"/>
            <w:vMerge/>
            <w:shd w:val="clear" w:color="auto" w:fill="auto"/>
          </w:tcPr>
          <w:p w14:paraId="6256CB9C" w14:textId="77777777" w:rsidR="00304A75" w:rsidRPr="00304A75" w:rsidRDefault="00304A75" w:rsidP="007C25D6">
            <w:pPr>
              <w:spacing w:after="0"/>
              <w:rPr>
                <w:rFonts w:eastAsia="Times New Roman"/>
                <w:b/>
                <w:bCs/>
                <w:sz w:val="20"/>
                <w:szCs w:val="20"/>
              </w:rPr>
            </w:pPr>
          </w:p>
        </w:tc>
        <w:tc>
          <w:tcPr>
            <w:tcW w:w="2132" w:type="pct"/>
            <w:shd w:val="clear" w:color="auto" w:fill="FFFFFF"/>
            <w:vAlign w:val="center"/>
          </w:tcPr>
          <w:p w14:paraId="36CE0533" w14:textId="77777777" w:rsidR="00304A75" w:rsidRPr="002E16F9" w:rsidRDefault="00304A75" w:rsidP="007C25D6">
            <w:pPr>
              <w:spacing w:after="0"/>
              <w:rPr>
                <w:rFonts w:eastAsia="Times New Roman"/>
                <w:sz w:val="20"/>
                <w:szCs w:val="20"/>
              </w:rPr>
            </w:pPr>
            <w:r w:rsidRPr="002E16F9">
              <w:rPr>
                <w:rFonts w:eastAsia="Times New Roman"/>
                <w:sz w:val="20"/>
                <w:szCs w:val="20"/>
              </w:rPr>
              <w:t>Domesticadores del software: prácticas de apropiación, adaptación y uso de plataformas de lectura en colegios y bibliotecas</w:t>
            </w:r>
            <w:r w:rsidR="0034446C">
              <w:rPr>
                <w:rFonts w:eastAsia="Times New Roman"/>
                <w:sz w:val="20"/>
                <w:szCs w:val="20"/>
              </w:rPr>
              <w:t>.</w:t>
            </w:r>
          </w:p>
        </w:tc>
        <w:tc>
          <w:tcPr>
            <w:tcW w:w="608" w:type="pct"/>
            <w:shd w:val="clear" w:color="auto" w:fill="FFFFFF"/>
            <w:vAlign w:val="center"/>
          </w:tcPr>
          <w:p w14:paraId="18AA5417" w14:textId="77777777" w:rsidR="00304A75" w:rsidRPr="002E16F9" w:rsidRDefault="00376E69" w:rsidP="007C25D6">
            <w:pPr>
              <w:spacing w:after="0"/>
              <w:jc w:val="center"/>
              <w:rPr>
                <w:rFonts w:eastAsia="Times New Roman"/>
                <w:sz w:val="20"/>
                <w:szCs w:val="20"/>
                <w:lang w:val="es-ES"/>
              </w:rPr>
            </w:pPr>
            <w:r>
              <w:rPr>
                <w:rFonts w:eastAsia="Times New Roman"/>
                <w:sz w:val="20"/>
                <w:szCs w:val="20"/>
                <w:lang w:val="es-ES"/>
              </w:rPr>
              <w:t>100</w:t>
            </w:r>
          </w:p>
        </w:tc>
      </w:tr>
      <w:tr w:rsidR="00304A75" w:rsidRPr="002E16F9" w14:paraId="27B4B892" w14:textId="77777777" w:rsidTr="007B45C1">
        <w:trPr>
          <w:trHeight w:val="377"/>
        </w:trPr>
        <w:tc>
          <w:tcPr>
            <w:tcW w:w="1114" w:type="pct"/>
            <w:vMerge/>
            <w:shd w:val="clear" w:color="auto" w:fill="FFFFFF"/>
            <w:vAlign w:val="center"/>
          </w:tcPr>
          <w:p w14:paraId="209B52CB" w14:textId="77777777" w:rsidR="00304A75" w:rsidRPr="002E16F9" w:rsidRDefault="00304A75" w:rsidP="007C25D6">
            <w:pPr>
              <w:spacing w:after="0"/>
              <w:jc w:val="left"/>
              <w:rPr>
                <w:rFonts w:eastAsia="Times New Roman"/>
                <w:b/>
                <w:bCs/>
                <w:sz w:val="20"/>
                <w:szCs w:val="20"/>
                <w:lang w:val="es-ES"/>
              </w:rPr>
            </w:pPr>
          </w:p>
        </w:tc>
        <w:tc>
          <w:tcPr>
            <w:tcW w:w="534" w:type="pct"/>
            <w:vMerge/>
            <w:shd w:val="clear" w:color="auto" w:fill="FFFFFF"/>
            <w:vAlign w:val="center"/>
          </w:tcPr>
          <w:p w14:paraId="01C3F537" w14:textId="77777777" w:rsidR="00304A75" w:rsidRPr="00304A75" w:rsidRDefault="00304A75" w:rsidP="007C25D6">
            <w:pPr>
              <w:spacing w:after="0"/>
              <w:jc w:val="center"/>
              <w:rPr>
                <w:rFonts w:eastAsia="Times New Roman"/>
                <w:b/>
                <w:bCs/>
                <w:sz w:val="20"/>
                <w:szCs w:val="20"/>
                <w:lang w:val="es-ES"/>
              </w:rPr>
            </w:pPr>
          </w:p>
        </w:tc>
        <w:tc>
          <w:tcPr>
            <w:tcW w:w="613" w:type="pct"/>
            <w:vMerge/>
            <w:shd w:val="clear" w:color="auto" w:fill="auto"/>
          </w:tcPr>
          <w:p w14:paraId="55A2ECB0" w14:textId="77777777" w:rsidR="00304A75" w:rsidRPr="00304A75" w:rsidRDefault="00304A75" w:rsidP="007C25D6">
            <w:pPr>
              <w:spacing w:after="0"/>
              <w:jc w:val="left"/>
              <w:rPr>
                <w:rFonts w:eastAsia="Times New Roman"/>
                <w:b/>
                <w:bCs/>
                <w:sz w:val="20"/>
                <w:szCs w:val="20"/>
              </w:rPr>
            </w:pPr>
          </w:p>
        </w:tc>
        <w:tc>
          <w:tcPr>
            <w:tcW w:w="2132" w:type="pct"/>
            <w:shd w:val="clear" w:color="auto" w:fill="FFFFFF"/>
            <w:vAlign w:val="center"/>
          </w:tcPr>
          <w:p w14:paraId="665EEE22" w14:textId="77777777" w:rsidR="00304A75" w:rsidRPr="002E16F9" w:rsidRDefault="00304A75" w:rsidP="007C25D6">
            <w:pPr>
              <w:spacing w:after="0"/>
              <w:jc w:val="left"/>
              <w:rPr>
                <w:rFonts w:eastAsia="Times New Roman"/>
                <w:b/>
                <w:bCs/>
                <w:sz w:val="20"/>
                <w:szCs w:val="20"/>
                <w:lang w:val="es-ES"/>
              </w:rPr>
            </w:pPr>
            <w:r w:rsidRPr="002E16F9">
              <w:rPr>
                <w:rFonts w:eastAsia="Times New Roman"/>
                <w:sz w:val="20"/>
                <w:szCs w:val="20"/>
              </w:rPr>
              <w:t>Letras capitulares de tres artistas gráficos en la donación de grabados de la Imprenta Nacional a la Imprenta Patriótica</w:t>
            </w:r>
            <w:r w:rsidR="0034446C">
              <w:rPr>
                <w:rFonts w:eastAsia="Times New Roman"/>
                <w:sz w:val="20"/>
                <w:szCs w:val="20"/>
              </w:rPr>
              <w:t>.</w:t>
            </w:r>
            <w:r w:rsidRPr="002E16F9">
              <w:rPr>
                <w:rFonts w:eastAsia="Times New Roman"/>
                <w:sz w:val="20"/>
                <w:szCs w:val="20"/>
              </w:rPr>
              <w:t xml:space="preserve"> </w:t>
            </w:r>
          </w:p>
        </w:tc>
        <w:tc>
          <w:tcPr>
            <w:tcW w:w="608" w:type="pct"/>
            <w:shd w:val="clear" w:color="auto" w:fill="FFFFFF"/>
            <w:vAlign w:val="center"/>
          </w:tcPr>
          <w:p w14:paraId="62E28928" w14:textId="77777777" w:rsidR="00304A75" w:rsidRPr="002E16F9" w:rsidRDefault="00376E69" w:rsidP="007C25D6">
            <w:pPr>
              <w:spacing w:after="0"/>
              <w:jc w:val="center"/>
              <w:rPr>
                <w:rFonts w:eastAsia="Times New Roman"/>
                <w:sz w:val="20"/>
                <w:szCs w:val="20"/>
                <w:lang w:val="es-ES"/>
              </w:rPr>
            </w:pPr>
            <w:r>
              <w:rPr>
                <w:rFonts w:eastAsia="Times New Roman"/>
                <w:sz w:val="20"/>
                <w:szCs w:val="20"/>
                <w:lang w:val="es-ES"/>
              </w:rPr>
              <w:t>80</w:t>
            </w:r>
          </w:p>
        </w:tc>
      </w:tr>
      <w:tr w:rsidR="00304A75" w:rsidRPr="002E16F9" w14:paraId="3761787B" w14:textId="77777777" w:rsidTr="007B45C1">
        <w:trPr>
          <w:trHeight w:val="229"/>
        </w:trPr>
        <w:tc>
          <w:tcPr>
            <w:tcW w:w="1114" w:type="pct"/>
            <w:vMerge w:val="restart"/>
            <w:shd w:val="clear" w:color="auto" w:fill="FFFFFF"/>
            <w:vAlign w:val="center"/>
          </w:tcPr>
          <w:p w14:paraId="5B19883D" w14:textId="77777777" w:rsidR="00304A75" w:rsidRPr="002E16F9" w:rsidRDefault="00304A75" w:rsidP="007C25D6">
            <w:pPr>
              <w:spacing w:after="0"/>
              <w:jc w:val="left"/>
              <w:rPr>
                <w:rFonts w:eastAsia="Times New Roman"/>
                <w:b/>
                <w:bCs/>
                <w:sz w:val="20"/>
                <w:szCs w:val="20"/>
                <w:lang w:val="es-ES"/>
              </w:rPr>
            </w:pPr>
            <w:r w:rsidRPr="002E16F9">
              <w:rPr>
                <w:rFonts w:eastAsia="Times New Roman"/>
                <w:b/>
                <w:bCs/>
                <w:color w:val="000000"/>
                <w:sz w:val="20"/>
                <w:szCs w:val="20"/>
              </w:rPr>
              <w:t xml:space="preserve">2. Línea de </w:t>
            </w:r>
            <w:r w:rsidR="0034446C">
              <w:rPr>
                <w:rFonts w:eastAsia="Times New Roman"/>
                <w:b/>
                <w:bCs/>
                <w:color w:val="000000"/>
                <w:sz w:val="20"/>
                <w:szCs w:val="20"/>
              </w:rPr>
              <w:t>i</w:t>
            </w:r>
            <w:r w:rsidRPr="002E16F9">
              <w:rPr>
                <w:rFonts w:eastAsia="Times New Roman"/>
                <w:b/>
                <w:bCs/>
                <w:color w:val="000000"/>
                <w:sz w:val="20"/>
                <w:szCs w:val="20"/>
              </w:rPr>
              <w:t>nvestigación</w:t>
            </w:r>
            <w:r w:rsidR="0034446C">
              <w:rPr>
                <w:rFonts w:eastAsia="Times New Roman"/>
                <w:b/>
                <w:bCs/>
                <w:color w:val="000000"/>
                <w:sz w:val="20"/>
                <w:szCs w:val="20"/>
              </w:rPr>
              <w:t xml:space="preserve"> en </w:t>
            </w:r>
            <w:r w:rsidRPr="002E16F9">
              <w:rPr>
                <w:rFonts w:eastAsia="Times New Roman"/>
                <w:b/>
                <w:bCs/>
                <w:color w:val="000000"/>
                <w:sz w:val="20"/>
                <w:szCs w:val="20"/>
              </w:rPr>
              <w:t xml:space="preserve">Literatura </w:t>
            </w:r>
            <w:r w:rsidR="0034446C">
              <w:rPr>
                <w:rFonts w:eastAsia="Times New Roman"/>
                <w:b/>
                <w:bCs/>
                <w:color w:val="000000"/>
                <w:sz w:val="20"/>
                <w:szCs w:val="20"/>
              </w:rPr>
              <w:t>c</w:t>
            </w:r>
            <w:r w:rsidR="0034446C" w:rsidRPr="002E16F9">
              <w:rPr>
                <w:rFonts w:eastAsia="Times New Roman"/>
                <w:b/>
                <w:bCs/>
                <w:color w:val="000000"/>
                <w:sz w:val="20"/>
                <w:szCs w:val="20"/>
              </w:rPr>
              <w:t>omparada</w:t>
            </w:r>
          </w:p>
        </w:tc>
        <w:tc>
          <w:tcPr>
            <w:tcW w:w="534" w:type="pct"/>
            <w:vMerge w:val="restart"/>
            <w:shd w:val="clear" w:color="auto" w:fill="FFFFFF"/>
            <w:vAlign w:val="center"/>
          </w:tcPr>
          <w:p w14:paraId="7D8C65C5" w14:textId="77777777" w:rsidR="00304A75" w:rsidRPr="00304A75" w:rsidRDefault="00376E69" w:rsidP="007C25D6">
            <w:pPr>
              <w:spacing w:after="0"/>
              <w:jc w:val="center"/>
              <w:rPr>
                <w:rFonts w:eastAsia="Times New Roman"/>
                <w:b/>
                <w:bCs/>
                <w:sz w:val="20"/>
                <w:szCs w:val="20"/>
                <w:lang w:val="es-ES"/>
              </w:rPr>
            </w:pPr>
            <w:r>
              <w:rPr>
                <w:rFonts w:eastAsia="Times New Roman"/>
                <w:b/>
                <w:bCs/>
                <w:sz w:val="20"/>
                <w:szCs w:val="20"/>
                <w:lang w:val="es-ES"/>
              </w:rPr>
              <w:t>85.5</w:t>
            </w:r>
          </w:p>
        </w:tc>
        <w:tc>
          <w:tcPr>
            <w:tcW w:w="613" w:type="pct"/>
            <w:vMerge w:val="restart"/>
            <w:shd w:val="clear" w:color="auto" w:fill="auto"/>
            <w:vAlign w:val="center"/>
          </w:tcPr>
          <w:p w14:paraId="0E294010" w14:textId="77777777" w:rsidR="00304A75" w:rsidRPr="00304A75" w:rsidRDefault="00304A75" w:rsidP="007C25D6">
            <w:pPr>
              <w:spacing w:after="0"/>
              <w:jc w:val="center"/>
              <w:rPr>
                <w:rFonts w:eastAsia="Times New Roman" w:cs="Arial"/>
                <w:b/>
                <w:bCs/>
                <w:sz w:val="20"/>
                <w:szCs w:val="20"/>
                <w:lang w:val="es-ES"/>
              </w:rPr>
            </w:pPr>
            <w:r w:rsidRPr="00304A75">
              <w:rPr>
                <w:rFonts w:eastAsia="Times New Roman" w:cs="Arial"/>
                <w:b/>
                <w:bCs/>
                <w:sz w:val="20"/>
                <w:szCs w:val="20"/>
                <w:lang w:val="es-ES"/>
              </w:rPr>
              <w:t>4</w:t>
            </w:r>
          </w:p>
        </w:tc>
        <w:tc>
          <w:tcPr>
            <w:tcW w:w="2132" w:type="pct"/>
            <w:shd w:val="clear" w:color="auto" w:fill="FFFFFF"/>
            <w:vAlign w:val="center"/>
          </w:tcPr>
          <w:p w14:paraId="5F8B6546" w14:textId="59D2BF83" w:rsidR="00304A75" w:rsidRPr="002E16F9" w:rsidRDefault="00304A75" w:rsidP="007C25D6">
            <w:pPr>
              <w:spacing w:after="0"/>
              <w:rPr>
                <w:rFonts w:eastAsia="Times New Roman" w:cs="Arial"/>
                <w:bCs/>
                <w:sz w:val="20"/>
                <w:szCs w:val="20"/>
                <w:lang w:val="es-ES"/>
              </w:rPr>
            </w:pPr>
            <w:r w:rsidRPr="002E16F9">
              <w:rPr>
                <w:rFonts w:eastAsia="Times New Roman" w:cs="Arial"/>
                <w:bCs/>
                <w:sz w:val="20"/>
                <w:szCs w:val="20"/>
                <w:lang w:val="es-ES"/>
              </w:rPr>
              <w:t>1969, el cuento colombiano</w:t>
            </w:r>
            <w:r w:rsidR="0034446C">
              <w:rPr>
                <w:rFonts w:eastAsia="Times New Roman" w:cs="Arial"/>
                <w:bCs/>
                <w:sz w:val="20"/>
                <w:szCs w:val="20"/>
                <w:lang w:val="es-ES"/>
              </w:rPr>
              <w:t>.</w:t>
            </w:r>
          </w:p>
        </w:tc>
        <w:tc>
          <w:tcPr>
            <w:tcW w:w="608" w:type="pct"/>
            <w:shd w:val="clear" w:color="auto" w:fill="FFFFFF"/>
            <w:vAlign w:val="center"/>
          </w:tcPr>
          <w:p w14:paraId="01B928DE" w14:textId="77777777" w:rsidR="00304A75" w:rsidRPr="002E16F9" w:rsidRDefault="00376E69" w:rsidP="007C25D6">
            <w:pPr>
              <w:spacing w:after="0"/>
              <w:jc w:val="center"/>
              <w:rPr>
                <w:rFonts w:eastAsia="Times New Roman"/>
                <w:sz w:val="20"/>
                <w:szCs w:val="20"/>
                <w:lang w:val="es-ES"/>
              </w:rPr>
            </w:pPr>
            <w:r>
              <w:rPr>
                <w:rFonts w:eastAsia="Times New Roman"/>
                <w:sz w:val="20"/>
                <w:szCs w:val="20"/>
                <w:lang w:val="es-ES"/>
              </w:rPr>
              <w:t>100</w:t>
            </w:r>
          </w:p>
        </w:tc>
      </w:tr>
      <w:tr w:rsidR="00304A75" w:rsidRPr="002E16F9" w14:paraId="45B041E6" w14:textId="77777777" w:rsidTr="007B45C1">
        <w:trPr>
          <w:trHeight w:val="229"/>
        </w:trPr>
        <w:tc>
          <w:tcPr>
            <w:tcW w:w="1114" w:type="pct"/>
            <w:vMerge/>
            <w:shd w:val="clear" w:color="auto" w:fill="FFFFFF"/>
            <w:vAlign w:val="center"/>
          </w:tcPr>
          <w:p w14:paraId="3157EA7E" w14:textId="77777777" w:rsidR="00304A75" w:rsidRPr="002E16F9" w:rsidRDefault="00304A75" w:rsidP="007C25D6">
            <w:pPr>
              <w:spacing w:after="0"/>
              <w:jc w:val="left"/>
              <w:rPr>
                <w:rFonts w:eastAsia="Times New Roman"/>
                <w:b/>
                <w:bCs/>
                <w:sz w:val="20"/>
                <w:szCs w:val="20"/>
                <w:lang w:val="es-ES"/>
              </w:rPr>
            </w:pPr>
          </w:p>
        </w:tc>
        <w:tc>
          <w:tcPr>
            <w:tcW w:w="534" w:type="pct"/>
            <w:vMerge/>
            <w:shd w:val="clear" w:color="auto" w:fill="FFFFFF"/>
            <w:vAlign w:val="center"/>
          </w:tcPr>
          <w:p w14:paraId="14CBAC28" w14:textId="77777777" w:rsidR="00304A75" w:rsidRPr="00304A75" w:rsidRDefault="00304A75" w:rsidP="007C25D6">
            <w:pPr>
              <w:spacing w:after="0"/>
              <w:jc w:val="center"/>
              <w:rPr>
                <w:rFonts w:eastAsia="Times New Roman"/>
                <w:b/>
                <w:bCs/>
                <w:sz w:val="20"/>
                <w:szCs w:val="20"/>
                <w:lang w:val="es-ES"/>
              </w:rPr>
            </w:pPr>
          </w:p>
        </w:tc>
        <w:tc>
          <w:tcPr>
            <w:tcW w:w="613" w:type="pct"/>
            <w:vMerge/>
            <w:shd w:val="clear" w:color="auto" w:fill="auto"/>
          </w:tcPr>
          <w:p w14:paraId="64983FD7" w14:textId="77777777" w:rsidR="00304A75" w:rsidRPr="00304A75" w:rsidRDefault="00304A75" w:rsidP="007C25D6">
            <w:pPr>
              <w:spacing w:after="0"/>
              <w:rPr>
                <w:rFonts w:eastAsia="Times New Roman" w:cs="Arial"/>
                <w:b/>
                <w:bCs/>
                <w:sz w:val="20"/>
                <w:szCs w:val="20"/>
                <w:lang w:val="es-ES"/>
              </w:rPr>
            </w:pPr>
          </w:p>
        </w:tc>
        <w:tc>
          <w:tcPr>
            <w:tcW w:w="2132" w:type="pct"/>
            <w:shd w:val="clear" w:color="auto" w:fill="FFFFFF"/>
            <w:vAlign w:val="center"/>
          </w:tcPr>
          <w:p w14:paraId="3FD5F59F" w14:textId="77777777" w:rsidR="00304A75" w:rsidRPr="002E16F9" w:rsidRDefault="00304A75" w:rsidP="007C25D6">
            <w:pPr>
              <w:spacing w:after="0"/>
              <w:rPr>
                <w:rFonts w:eastAsia="Times New Roman" w:cs="Arial"/>
                <w:bCs/>
                <w:sz w:val="20"/>
                <w:szCs w:val="20"/>
                <w:lang w:val="es-ES"/>
              </w:rPr>
            </w:pPr>
            <w:r w:rsidRPr="002E16F9">
              <w:rPr>
                <w:rFonts w:eastAsia="Times New Roman" w:cs="Arial"/>
                <w:bCs/>
                <w:sz w:val="20"/>
                <w:szCs w:val="20"/>
                <w:lang w:val="es-ES"/>
              </w:rPr>
              <w:t xml:space="preserve">Poesía en movimiento. Fase 1. El cuerpo del poeta y el cuerpo del poema: oralidad, género e identidad. </w:t>
            </w:r>
          </w:p>
        </w:tc>
        <w:tc>
          <w:tcPr>
            <w:tcW w:w="608" w:type="pct"/>
            <w:shd w:val="clear" w:color="auto" w:fill="FFFFFF"/>
            <w:vAlign w:val="center"/>
          </w:tcPr>
          <w:p w14:paraId="0E3C986D" w14:textId="77777777" w:rsidR="00304A75" w:rsidRPr="002E16F9" w:rsidRDefault="00376E69" w:rsidP="007C25D6">
            <w:pPr>
              <w:spacing w:after="0"/>
              <w:jc w:val="center"/>
              <w:rPr>
                <w:rFonts w:eastAsia="Times New Roman"/>
                <w:sz w:val="20"/>
                <w:szCs w:val="20"/>
                <w:lang w:val="es-ES"/>
              </w:rPr>
            </w:pPr>
            <w:r>
              <w:rPr>
                <w:rFonts w:eastAsia="Times New Roman"/>
                <w:sz w:val="20"/>
                <w:szCs w:val="20"/>
                <w:lang w:val="es-ES"/>
              </w:rPr>
              <w:t>100</w:t>
            </w:r>
          </w:p>
        </w:tc>
      </w:tr>
      <w:tr w:rsidR="00304A75" w:rsidRPr="002E16F9" w14:paraId="6BAC14CC" w14:textId="77777777" w:rsidTr="007B45C1">
        <w:trPr>
          <w:trHeight w:val="229"/>
        </w:trPr>
        <w:tc>
          <w:tcPr>
            <w:tcW w:w="1114" w:type="pct"/>
            <w:vMerge/>
            <w:shd w:val="clear" w:color="auto" w:fill="FFFFFF"/>
            <w:vAlign w:val="center"/>
          </w:tcPr>
          <w:p w14:paraId="15DCE628" w14:textId="77777777" w:rsidR="00304A75" w:rsidRPr="002E16F9" w:rsidRDefault="00304A75" w:rsidP="007C25D6">
            <w:pPr>
              <w:spacing w:after="0"/>
              <w:jc w:val="left"/>
              <w:rPr>
                <w:rFonts w:eastAsia="Times New Roman"/>
                <w:b/>
                <w:bCs/>
                <w:sz w:val="20"/>
                <w:szCs w:val="20"/>
                <w:lang w:val="es-ES"/>
              </w:rPr>
            </w:pPr>
          </w:p>
        </w:tc>
        <w:tc>
          <w:tcPr>
            <w:tcW w:w="534" w:type="pct"/>
            <w:vMerge/>
            <w:shd w:val="clear" w:color="auto" w:fill="FFFFFF"/>
            <w:vAlign w:val="center"/>
          </w:tcPr>
          <w:p w14:paraId="56763897" w14:textId="77777777" w:rsidR="00304A75" w:rsidRPr="00304A75" w:rsidRDefault="00304A75" w:rsidP="007C25D6">
            <w:pPr>
              <w:spacing w:after="0"/>
              <w:jc w:val="center"/>
              <w:rPr>
                <w:rFonts w:eastAsia="Times New Roman"/>
                <w:b/>
                <w:bCs/>
                <w:sz w:val="20"/>
                <w:szCs w:val="20"/>
                <w:lang w:val="es-ES"/>
              </w:rPr>
            </w:pPr>
          </w:p>
        </w:tc>
        <w:tc>
          <w:tcPr>
            <w:tcW w:w="613" w:type="pct"/>
            <w:vMerge/>
            <w:shd w:val="clear" w:color="auto" w:fill="auto"/>
          </w:tcPr>
          <w:p w14:paraId="1065CB34" w14:textId="77777777" w:rsidR="00304A75" w:rsidRPr="00304A75" w:rsidRDefault="00304A75" w:rsidP="007C25D6">
            <w:pPr>
              <w:spacing w:after="0"/>
              <w:rPr>
                <w:rFonts w:eastAsia="Times New Roman" w:cs="Arial"/>
                <w:b/>
                <w:bCs/>
                <w:sz w:val="20"/>
                <w:szCs w:val="20"/>
                <w:lang w:val="es-ES"/>
              </w:rPr>
            </w:pPr>
          </w:p>
        </w:tc>
        <w:tc>
          <w:tcPr>
            <w:tcW w:w="2132" w:type="pct"/>
            <w:shd w:val="clear" w:color="auto" w:fill="FFFFFF"/>
            <w:vAlign w:val="center"/>
          </w:tcPr>
          <w:p w14:paraId="2C315545" w14:textId="52A6FEE2" w:rsidR="00304A75" w:rsidRPr="002E16F9" w:rsidRDefault="006A5313" w:rsidP="007C25D6">
            <w:pPr>
              <w:spacing w:after="0"/>
              <w:rPr>
                <w:rFonts w:eastAsia="Times New Roman" w:cs="Arial"/>
                <w:bCs/>
                <w:sz w:val="20"/>
                <w:szCs w:val="20"/>
                <w:lang w:val="es-ES"/>
              </w:rPr>
            </w:pPr>
            <w:r>
              <w:rPr>
                <w:rFonts w:eastAsia="Times New Roman" w:cs="Arial"/>
                <w:bCs/>
                <w:sz w:val="20"/>
                <w:szCs w:val="20"/>
                <w:lang w:val="es-ES"/>
              </w:rPr>
              <w:t>N</w:t>
            </w:r>
            <w:r w:rsidR="00304A75" w:rsidRPr="002E16F9">
              <w:rPr>
                <w:rFonts w:eastAsia="Times New Roman" w:cs="Arial"/>
                <w:bCs/>
                <w:sz w:val="20"/>
                <w:szCs w:val="20"/>
                <w:lang w:val="es-ES"/>
              </w:rPr>
              <w:t>arrativas del país a la distancia: crónicas y testimonios de la diáspora venezolana en Colombia</w:t>
            </w:r>
            <w:r w:rsidR="0034446C">
              <w:rPr>
                <w:rFonts w:eastAsia="Times New Roman" w:cs="Arial"/>
                <w:bCs/>
                <w:sz w:val="20"/>
                <w:szCs w:val="20"/>
                <w:lang w:val="es-ES"/>
              </w:rPr>
              <w:t>.</w:t>
            </w:r>
            <w:r w:rsidR="00304A75" w:rsidRPr="002E16F9">
              <w:rPr>
                <w:rFonts w:eastAsia="Times New Roman" w:cs="Arial"/>
                <w:bCs/>
                <w:sz w:val="20"/>
                <w:szCs w:val="20"/>
                <w:lang w:val="es-ES"/>
              </w:rPr>
              <w:t xml:space="preserve"> </w:t>
            </w:r>
          </w:p>
        </w:tc>
        <w:tc>
          <w:tcPr>
            <w:tcW w:w="608" w:type="pct"/>
            <w:shd w:val="clear" w:color="auto" w:fill="FFFFFF"/>
            <w:vAlign w:val="center"/>
          </w:tcPr>
          <w:p w14:paraId="7BA10790" w14:textId="77777777" w:rsidR="00304A75" w:rsidRPr="002E16F9" w:rsidRDefault="00376E69" w:rsidP="007C25D6">
            <w:pPr>
              <w:spacing w:after="0"/>
              <w:jc w:val="center"/>
              <w:rPr>
                <w:rFonts w:eastAsia="Times New Roman"/>
                <w:sz w:val="20"/>
                <w:szCs w:val="20"/>
                <w:lang w:val="es-ES"/>
              </w:rPr>
            </w:pPr>
            <w:r>
              <w:rPr>
                <w:rFonts w:eastAsia="Times New Roman"/>
                <w:sz w:val="20"/>
                <w:szCs w:val="20"/>
                <w:lang w:val="es-ES"/>
              </w:rPr>
              <w:t>100</w:t>
            </w:r>
          </w:p>
        </w:tc>
      </w:tr>
      <w:tr w:rsidR="00304A75" w:rsidRPr="002E16F9" w14:paraId="3B67B133" w14:textId="77777777" w:rsidTr="007B45C1">
        <w:trPr>
          <w:trHeight w:val="229"/>
        </w:trPr>
        <w:tc>
          <w:tcPr>
            <w:tcW w:w="1114" w:type="pct"/>
            <w:vMerge/>
            <w:shd w:val="clear" w:color="auto" w:fill="FFFFFF"/>
            <w:vAlign w:val="center"/>
          </w:tcPr>
          <w:p w14:paraId="43A6CF1E" w14:textId="77777777" w:rsidR="00304A75" w:rsidRPr="002E16F9" w:rsidRDefault="00304A75" w:rsidP="007C25D6">
            <w:pPr>
              <w:spacing w:after="0"/>
              <w:jc w:val="left"/>
              <w:rPr>
                <w:rFonts w:eastAsia="Times New Roman"/>
                <w:b/>
                <w:bCs/>
                <w:sz w:val="20"/>
                <w:szCs w:val="20"/>
                <w:lang w:val="es-ES"/>
              </w:rPr>
            </w:pPr>
          </w:p>
        </w:tc>
        <w:tc>
          <w:tcPr>
            <w:tcW w:w="534" w:type="pct"/>
            <w:vMerge/>
            <w:shd w:val="clear" w:color="auto" w:fill="FFFFFF"/>
            <w:vAlign w:val="center"/>
          </w:tcPr>
          <w:p w14:paraId="71649939" w14:textId="77777777" w:rsidR="00304A75" w:rsidRPr="00304A75" w:rsidRDefault="00304A75" w:rsidP="007C25D6">
            <w:pPr>
              <w:spacing w:after="0"/>
              <w:jc w:val="center"/>
              <w:rPr>
                <w:rFonts w:eastAsia="Times New Roman"/>
                <w:b/>
                <w:bCs/>
                <w:sz w:val="20"/>
                <w:szCs w:val="20"/>
                <w:lang w:val="es-ES"/>
              </w:rPr>
            </w:pPr>
          </w:p>
        </w:tc>
        <w:tc>
          <w:tcPr>
            <w:tcW w:w="613" w:type="pct"/>
            <w:vMerge/>
            <w:shd w:val="clear" w:color="auto" w:fill="auto"/>
          </w:tcPr>
          <w:p w14:paraId="3B570C0E" w14:textId="77777777" w:rsidR="00304A75" w:rsidRPr="00304A75" w:rsidRDefault="00304A75" w:rsidP="007C25D6">
            <w:pPr>
              <w:spacing w:after="0"/>
              <w:jc w:val="left"/>
              <w:rPr>
                <w:rFonts w:eastAsia="Times New Roman" w:cs="Arial"/>
                <w:b/>
                <w:bCs/>
                <w:sz w:val="20"/>
                <w:szCs w:val="20"/>
                <w:lang w:val="es-ES"/>
              </w:rPr>
            </w:pPr>
          </w:p>
        </w:tc>
        <w:tc>
          <w:tcPr>
            <w:tcW w:w="2132" w:type="pct"/>
            <w:shd w:val="clear" w:color="auto" w:fill="FFFFFF"/>
            <w:vAlign w:val="center"/>
          </w:tcPr>
          <w:p w14:paraId="157641BE" w14:textId="77777777" w:rsidR="00304A75" w:rsidRPr="002E16F9" w:rsidRDefault="00304A75" w:rsidP="007C25D6">
            <w:pPr>
              <w:spacing w:after="0"/>
              <w:jc w:val="left"/>
              <w:rPr>
                <w:rFonts w:eastAsia="Times New Roman"/>
                <w:sz w:val="20"/>
                <w:szCs w:val="20"/>
              </w:rPr>
            </w:pPr>
            <w:r w:rsidRPr="002E16F9">
              <w:rPr>
                <w:rFonts w:eastAsia="Times New Roman" w:cs="Arial"/>
                <w:bCs/>
                <w:sz w:val="20"/>
                <w:szCs w:val="20"/>
                <w:lang w:val="es-ES"/>
              </w:rPr>
              <w:t>La producción del espacio y los determinantes materiales de la cultura: una aproximación a las letras colombianas desde las materias primas 1850- 1930</w:t>
            </w:r>
            <w:r w:rsidR="0034446C">
              <w:rPr>
                <w:rFonts w:eastAsia="Times New Roman" w:cs="Arial"/>
                <w:bCs/>
                <w:sz w:val="20"/>
                <w:szCs w:val="20"/>
                <w:lang w:val="es-ES"/>
              </w:rPr>
              <w:t>.</w:t>
            </w:r>
            <w:r w:rsidRPr="002E16F9">
              <w:rPr>
                <w:rFonts w:eastAsia="Times New Roman" w:cs="Arial"/>
                <w:bCs/>
                <w:sz w:val="20"/>
                <w:szCs w:val="20"/>
                <w:lang w:val="es-ES"/>
              </w:rPr>
              <w:t xml:space="preserve"> </w:t>
            </w:r>
          </w:p>
        </w:tc>
        <w:tc>
          <w:tcPr>
            <w:tcW w:w="608" w:type="pct"/>
            <w:shd w:val="clear" w:color="auto" w:fill="FFFFFF"/>
            <w:vAlign w:val="center"/>
          </w:tcPr>
          <w:p w14:paraId="74C4C287" w14:textId="77777777" w:rsidR="00304A75" w:rsidRPr="002E16F9" w:rsidRDefault="00304A75" w:rsidP="007C25D6">
            <w:pPr>
              <w:spacing w:after="0"/>
              <w:jc w:val="center"/>
              <w:rPr>
                <w:rFonts w:eastAsia="Times New Roman"/>
                <w:sz w:val="20"/>
                <w:szCs w:val="20"/>
                <w:lang w:val="es-ES"/>
              </w:rPr>
            </w:pPr>
            <w:r w:rsidRPr="002E16F9">
              <w:rPr>
                <w:rFonts w:eastAsia="Times New Roman"/>
                <w:sz w:val="20"/>
                <w:szCs w:val="20"/>
                <w:lang w:val="es-ES"/>
              </w:rPr>
              <w:t>42</w:t>
            </w:r>
          </w:p>
        </w:tc>
      </w:tr>
      <w:tr w:rsidR="0019411C" w:rsidRPr="002E16F9" w14:paraId="6BF7A5F6" w14:textId="77777777" w:rsidTr="007B45C1">
        <w:trPr>
          <w:trHeight w:val="452"/>
        </w:trPr>
        <w:tc>
          <w:tcPr>
            <w:tcW w:w="1114" w:type="pct"/>
            <w:shd w:val="clear" w:color="auto" w:fill="FFFFFF"/>
            <w:vAlign w:val="center"/>
          </w:tcPr>
          <w:p w14:paraId="1405CA9F" w14:textId="77777777" w:rsidR="0019411C" w:rsidRPr="002E16F9" w:rsidRDefault="0019411C" w:rsidP="007C25D6">
            <w:pPr>
              <w:spacing w:after="0"/>
              <w:jc w:val="left"/>
              <w:rPr>
                <w:rFonts w:eastAsia="Times New Roman"/>
                <w:b/>
                <w:bCs/>
                <w:sz w:val="20"/>
                <w:szCs w:val="20"/>
                <w:lang w:val="es-ES"/>
              </w:rPr>
            </w:pPr>
            <w:r w:rsidRPr="002E16F9">
              <w:rPr>
                <w:rFonts w:eastAsia="Times New Roman" w:cs="Arial"/>
                <w:b/>
                <w:bCs/>
                <w:sz w:val="20"/>
                <w:szCs w:val="20"/>
                <w:lang w:val="es-ES"/>
              </w:rPr>
              <w:t xml:space="preserve">3. Línea de Investigación </w:t>
            </w:r>
            <w:r w:rsidR="0034446C">
              <w:rPr>
                <w:rFonts w:eastAsia="Times New Roman" w:cs="Arial"/>
                <w:b/>
                <w:bCs/>
                <w:sz w:val="20"/>
                <w:szCs w:val="20"/>
                <w:lang w:val="es-ES"/>
              </w:rPr>
              <w:t xml:space="preserve">en </w:t>
            </w:r>
            <w:r w:rsidRPr="002E16F9">
              <w:rPr>
                <w:rFonts w:eastAsia="Times New Roman" w:cs="Arial"/>
                <w:b/>
                <w:bCs/>
                <w:sz w:val="20"/>
                <w:szCs w:val="20"/>
                <w:lang w:val="es-ES"/>
              </w:rPr>
              <w:t xml:space="preserve">Estética </w:t>
            </w:r>
            <w:r w:rsidR="00480E14">
              <w:rPr>
                <w:rFonts w:eastAsia="Times New Roman" w:cs="Arial"/>
                <w:b/>
                <w:bCs/>
                <w:sz w:val="20"/>
                <w:szCs w:val="20"/>
                <w:lang w:val="es-ES"/>
              </w:rPr>
              <w:t>s</w:t>
            </w:r>
            <w:r w:rsidR="00480E14" w:rsidRPr="002E16F9">
              <w:rPr>
                <w:rFonts w:eastAsia="Times New Roman" w:cs="Arial"/>
                <w:b/>
                <w:bCs/>
                <w:sz w:val="20"/>
                <w:szCs w:val="20"/>
                <w:lang w:val="es-ES"/>
              </w:rPr>
              <w:t>ociológica</w:t>
            </w:r>
          </w:p>
        </w:tc>
        <w:tc>
          <w:tcPr>
            <w:tcW w:w="534" w:type="pct"/>
            <w:shd w:val="clear" w:color="auto" w:fill="FFFFFF"/>
            <w:vAlign w:val="center"/>
          </w:tcPr>
          <w:p w14:paraId="3D3AE81D" w14:textId="77777777" w:rsidR="0019411C" w:rsidRPr="00304A75" w:rsidRDefault="00376E69" w:rsidP="007C25D6">
            <w:pPr>
              <w:spacing w:after="0"/>
              <w:jc w:val="center"/>
              <w:rPr>
                <w:rFonts w:eastAsia="Times New Roman"/>
                <w:b/>
                <w:bCs/>
                <w:sz w:val="20"/>
                <w:szCs w:val="20"/>
                <w:lang w:val="es-ES"/>
              </w:rPr>
            </w:pPr>
            <w:r>
              <w:rPr>
                <w:rFonts w:eastAsia="Times New Roman"/>
                <w:b/>
                <w:bCs/>
                <w:sz w:val="20"/>
                <w:szCs w:val="20"/>
                <w:lang w:val="es-ES"/>
              </w:rPr>
              <w:t>100</w:t>
            </w:r>
          </w:p>
        </w:tc>
        <w:tc>
          <w:tcPr>
            <w:tcW w:w="613" w:type="pct"/>
            <w:shd w:val="clear" w:color="auto" w:fill="auto"/>
            <w:vAlign w:val="center"/>
          </w:tcPr>
          <w:p w14:paraId="17E77CC6" w14:textId="77777777" w:rsidR="0019411C" w:rsidRPr="00304A75" w:rsidRDefault="00304A75" w:rsidP="007C25D6">
            <w:pPr>
              <w:spacing w:after="0"/>
              <w:jc w:val="center"/>
              <w:rPr>
                <w:rFonts w:eastAsia="Times New Roman" w:cs="Arial"/>
                <w:b/>
                <w:bCs/>
                <w:sz w:val="20"/>
                <w:szCs w:val="20"/>
              </w:rPr>
            </w:pPr>
            <w:r w:rsidRPr="00304A75">
              <w:rPr>
                <w:rFonts w:eastAsia="Times New Roman" w:cs="Arial"/>
                <w:b/>
                <w:bCs/>
                <w:sz w:val="20"/>
                <w:szCs w:val="20"/>
              </w:rPr>
              <w:t>1</w:t>
            </w:r>
          </w:p>
        </w:tc>
        <w:tc>
          <w:tcPr>
            <w:tcW w:w="2132" w:type="pct"/>
            <w:shd w:val="clear" w:color="auto" w:fill="FFFFFF"/>
            <w:vAlign w:val="center"/>
          </w:tcPr>
          <w:p w14:paraId="26AA8269" w14:textId="45D04367" w:rsidR="0019411C" w:rsidRPr="002E16F9" w:rsidRDefault="004B70E5" w:rsidP="007C25D6">
            <w:pPr>
              <w:spacing w:after="0"/>
              <w:jc w:val="left"/>
              <w:rPr>
                <w:rFonts w:eastAsia="Times New Roman" w:cs="Arial"/>
                <w:bCs/>
                <w:sz w:val="20"/>
                <w:szCs w:val="20"/>
                <w:lang w:val="es-ES"/>
              </w:rPr>
            </w:pPr>
            <w:r>
              <w:rPr>
                <w:rFonts w:eastAsia="Times New Roman" w:cs="Arial"/>
                <w:bCs/>
                <w:sz w:val="20"/>
                <w:szCs w:val="20"/>
              </w:rPr>
              <w:t>L</w:t>
            </w:r>
            <w:r w:rsidR="0019411C" w:rsidRPr="002E16F9">
              <w:rPr>
                <w:rFonts w:eastAsia="Times New Roman" w:cs="Arial"/>
                <w:bCs/>
                <w:sz w:val="20"/>
                <w:szCs w:val="20"/>
              </w:rPr>
              <w:t>éxico revisitado:  nuevos caminos hacia la historia del negro en América</w:t>
            </w:r>
            <w:r w:rsidR="0034446C">
              <w:rPr>
                <w:rFonts w:eastAsia="Times New Roman" w:cs="Arial"/>
                <w:bCs/>
                <w:sz w:val="20"/>
                <w:szCs w:val="20"/>
              </w:rPr>
              <w:t>.</w:t>
            </w:r>
            <w:r w:rsidR="0019411C" w:rsidRPr="002E16F9">
              <w:rPr>
                <w:rFonts w:eastAsia="Times New Roman" w:cs="Arial"/>
                <w:bCs/>
                <w:sz w:val="20"/>
                <w:szCs w:val="20"/>
              </w:rPr>
              <w:t xml:space="preserve"> </w:t>
            </w:r>
          </w:p>
        </w:tc>
        <w:tc>
          <w:tcPr>
            <w:tcW w:w="608" w:type="pct"/>
            <w:shd w:val="clear" w:color="auto" w:fill="FFFFFF"/>
            <w:vAlign w:val="center"/>
          </w:tcPr>
          <w:p w14:paraId="7659BEBF" w14:textId="77777777" w:rsidR="0019411C" w:rsidRPr="002E16F9" w:rsidRDefault="00376E69" w:rsidP="007C25D6">
            <w:pPr>
              <w:spacing w:after="0"/>
              <w:jc w:val="center"/>
              <w:rPr>
                <w:rFonts w:eastAsia="Times New Roman"/>
                <w:sz w:val="20"/>
                <w:szCs w:val="20"/>
                <w:lang w:val="es-ES"/>
              </w:rPr>
            </w:pPr>
            <w:r>
              <w:rPr>
                <w:rFonts w:eastAsia="Times New Roman"/>
                <w:sz w:val="20"/>
                <w:szCs w:val="20"/>
                <w:lang w:val="es-ES"/>
              </w:rPr>
              <w:t>100</w:t>
            </w:r>
          </w:p>
        </w:tc>
      </w:tr>
      <w:tr w:rsidR="00304A75" w:rsidRPr="002E16F9" w14:paraId="37087C22" w14:textId="77777777" w:rsidTr="007B45C1">
        <w:trPr>
          <w:trHeight w:val="459"/>
        </w:trPr>
        <w:tc>
          <w:tcPr>
            <w:tcW w:w="1114" w:type="pct"/>
            <w:vMerge w:val="restart"/>
            <w:shd w:val="clear" w:color="auto" w:fill="FFFFFF"/>
            <w:vAlign w:val="center"/>
          </w:tcPr>
          <w:p w14:paraId="16A6C2E2" w14:textId="77777777" w:rsidR="00304A75" w:rsidRPr="002E16F9" w:rsidRDefault="00304A75" w:rsidP="007C25D6">
            <w:pPr>
              <w:spacing w:after="0"/>
              <w:jc w:val="left"/>
              <w:rPr>
                <w:rFonts w:eastAsia="Times New Roman" w:cs="Arial"/>
                <w:b/>
                <w:bCs/>
                <w:sz w:val="20"/>
                <w:szCs w:val="20"/>
                <w:lang w:val="es-ES"/>
              </w:rPr>
            </w:pPr>
            <w:r w:rsidRPr="002E16F9">
              <w:rPr>
                <w:rFonts w:eastAsia="Times New Roman"/>
                <w:b/>
                <w:bCs/>
                <w:color w:val="000000"/>
                <w:sz w:val="20"/>
                <w:szCs w:val="20"/>
              </w:rPr>
              <w:t xml:space="preserve">4.Línea de </w:t>
            </w:r>
            <w:r w:rsidR="0034446C">
              <w:rPr>
                <w:rFonts w:eastAsia="Times New Roman"/>
                <w:b/>
                <w:bCs/>
                <w:color w:val="000000"/>
                <w:sz w:val="20"/>
                <w:szCs w:val="20"/>
              </w:rPr>
              <w:t>i</w:t>
            </w:r>
            <w:r w:rsidR="0034446C" w:rsidRPr="002E16F9">
              <w:rPr>
                <w:rFonts w:eastAsia="Times New Roman"/>
                <w:b/>
                <w:bCs/>
                <w:color w:val="000000"/>
                <w:sz w:val="20"/>
                <w:szCs w:val="20"/>
              </w:rPr>
              <w:t xml:space="preserve">nvestigación </w:t>
            </w:r>
            <w:r w:rsidRPr="002E16F9">
              <w:rPr>
                <w:rFonts w:eastAsia="Times New Roman"/>
                <w:b/>
                <w:bCs/>
                <w:color w:val="000000"/>
                <w:sz w:val="20"/>
                <w:szCs w:val="20"/>
              </w:rPr>
              <w:t>Problemas narrativos para la escritura creativa</w:t>
            </w:r>
          </w:p>
        </w:tc>
        <w:tc>
          <w:tcPr>
            <w:tcW w:w="534" w:type="pct"/>
            <w:vMerge w:val="restart"/>
            <w:shd w:val="clear" w:color="auto" w:fill="FFFFFF"/>
            <w:vAlign w:val="center"/>
          </w:tcPr>
          <w:p w14:paraId="168F1CF7" w14:textId="77777777" w:rsidR="00304A75" w:rsidRPr="00304A75" w:rsidRDefault="00376E69" w:rsidP="007C25D6">
            <w:pPr>
              <w:spacing w:after="0"/>
              <w:jc w:val="center"/>
              <w:rPr>
                <w:rFonts w:eastAsia="Times New Roman" w:cs="Arial"/>
                <w:b/>
                <w:bCs/>
                <w:sz w:val="20"/>
                <w:szCs w:val="20"/>
              </w:rPr>
            </w:pPr>
            <w:r>
              <w:rPr>
                <w:rFonts w:eastAsia="Times New Roman" w:cs="Arial"/>
                <w:b/>
                <w:bCs/>
                <w:sz w:val="20"/>
                <w:szCs w:val="20"/>
              </w:rPr>
              <w:t>100</w:t>
            </w:r>
          </w:p>
        </w:tc>
        <w:tc>
          <w:tcPr>
            <w:tcW w:w="613" w:type="pct"/>
            <w:vMerge w:val="restart"/>
            <w:shd w:val="clear" w:color="auto" w:fill="auto"/>
            <w:vAlign w:val="center"/>
          </w:tcPr>
          <w:p w14:paraId="0B56E070" w14:textId="77777777" w:rsidR="00304A75" w:rsidRPr="00304A75" w:rsidRDefault="00304A75" w:rsidP="007C25D6">
            <w:pPr>
              <w:spacing w:after="0"/>
              <w:jc w:val="center"/>
              <w:rPr>
                <w:rFonts w:eastAsia="Times New Roman" w:cs="Arial"/>
                <w:b/>
                <w:bCs/>
                <w:sz w:val="20"/>
                <w:szCs w:val="20"/>
              </w:rPr>
            </w:pPr>
            <w:r w:rsidRPr="00304A75">
              <w:rPr>
                <w:rFonts w:eastAsia="Times New Roman" w:cs="Arial"/>
                <w:b/>
                <w:bCs/>
                <w:sz w:val="20"/>
                <w:szCs w:val="20"/>
              </w:rPr>
              <w:t>3</w:t>
            </w:r>
          </w:p>
        </w:tc>
        <w:tc>
          <w:tcPr>
            <w:tcW w:w="2132" w:type="pct"/>
            <w:shd w:val="clear" w:color="auto" w:fill="FFFFFF"/>
            <w:vAlign w:val="center"/>
          </w:tcPr>
          <w:p w14:paraId="1EECDEB7" w14:textId="1A056317" w:rsidR="00304A75" w:rsidRPr="002E16F9" w:rsidRDefault="00304A75" w:rsidP="007C25D6">
            <w:pPr>
              <w:spacing w:after="0"/>
              <w:rPr>
                <w:rFonts w:eastAsia="Times New Roman" w:cs="Arial"/>
                <w:bCs/>
                <w:sz w:val="20"/>
                <w:szCs w:val="20"/>
              </w:rPr>
            </w:pPr>
            <w:r w:rsidRPr="002E16F9">
              <w:rPr>
                <w:rFonts w:eastAsia="Times New Roman" w:cs="Arial"/>
                <w:bCs/>
                <w:sz w:val="20"/>
                <w:szCs w:val="20"/>
              </w:rPr>
              <w:t>Puntadas para una defensa epistemológica</w:t>
            </w:r>
            <w:r w:rsidR="0034446C">
              <w:rPr>
                <w:rFonts w:eastAsia="Times New Roman" w:cs="Arial"/>
                <w:bCs/>
                <w:sz w:val="20"/>
                <w:szCs w:val="20"/>
              </w:rPr>
              <w:t>.</w:t>
            </w:r>
          </w:p>
        </w:tc>
        <w:tc>
          <w:tcPr>
            <w:tcW w:w="608" w:type="pct"/>
            <w:shd w:val="clear" w:color="auto" w:fill="FFFFFF"/>
            <w:vAlign w:val="center"/>
          </w:tcPr>
          <w:p w14:paraId="0028C489" w14:textId="77777777" w:rsidR="00304A75" w:rsidRPr="002E16F9" w:rsidRDefault="00376E69" w:rsidP="006A5313">
            <w:pPr>
              <w:spacing w:after="0"/>
              <w:jc w:val="center"/>
              <w:rPr>
                <w:rFonts w:eastAsia="Times New Roman" w:cs="Arial"/>
                <w:sz w:val="20"/>
                <w:szCs w:val="20"/>
              </w:rPr>
            </w:pPr>
            <w:r>
              <w:rPr>
                <w:rFonts w:eastAsia="Times New Roman" w:cs="Arial"/>
                <w:sz w:val="20"/>
                <w:szCs w:val="20"/>
              </w:rPr>
              <w:t>100</w:t>
            </w:r>
          </w:p>
        </w:tc>
      </w:tr>
      <w:tr w:rsidR="00304A75" w:rsidRPr="002E16F9" w14:paraId="1056B6D1" w14:textId="77777777" w:rsidTr="007B45C1">
        <w:trPr>
          <w:trHeight w:val="242"/>
        </w:trPr>
        <w:tc>
          <w:tcPr>
            <w:tcW w:w="1114" w:type="pct"/>
            <w:vMerge/>
            <w:shd w:val="clear" w:color="auto" w:fill="FFFFFF"/>
            <w:vAlign w:val="center"/>
          </w:tcPr>
          <w:p w14:paraId="5B8EFF51" w14:textId="77777777" w:rsidR="00304A75" w:rsidRPr="002E16F9" w:rsidRDefault="00304A75" w:rsidP="007C25D6">
            <w:pPr>
              <w:spacing w:after="0"/>
              <w:jc w:val="center"/>
              <w:rPr>
                <w:rFonts w:eastAsia="Times New Roman"/>
                <w:b/>
                <w:bCs/>
                <w:color w:val="000000"/>
                <w:sz w:val="20"/>
                <w:szCs w:val="20"/>
              </w:rPr>
            </w:pPr>
          </w:p>
        </w:tc>
        <w:tc>
          <w:tcPr>
            <w:tcW w:w="534" w:type="pct"/>
            <w:vMerge/>
            <w:shd w:val="clear" w:color="auto" w:fill="FFFFFF"/>
            <w:vAlign w:val="center"/>
          </w:tcPr>
          <w:p w14:paraId="17E59BEC" w14:textId="77777777" w:rsidR="00304A75" w:rsidRPr="002E16F9" w:rsidRDefault="00304A75" w:rsidP="007C25D6">
            <w:pPr>
              <w:spacing w:after="0"/>
              <w:jc w:val="center"/>
              <w:rPr>
                <w:rFonts w:eastAsia="Times New Roman" w:cs="Arial"/>
                <w:bCs/>
                <w:sz w:val="20"/>
                <w:szCs w:val="20"/>
              </w:rPr>
            </w:pPr>
          </w:p>
        </w:tc>
        <w:tc>
          <w:tcPr>
            <w:tcW w:w="613" w:type="pct"/>
            <w:vMerge/>
            <w:shd w:val="clear" w:color="auto" w:fill="auto"/>
          </w:tcPr>
          <w:p w14:paraId="5E9B69E0" w14:textId="77777777" w:rsidR="00304A75" w:rsidRPr="00922EE5" w:rsidRDefault="00304A75" w:rsidP="007C25D6">
            <w:pPr>
              <w:spacing w:after="0"/>
              <w:rPr>
                <w:rFonts w:eastAsia="Times New Roman" w:cs="Arial"/>
                <w:bCs/>
                <w:sz w:val="20"/>
                <w:szCs w:val="20"/>
              </w:rPr>
            </w:pPr>
          </w:p>
        </w:tc>
        <w:tc>
          <w:tcPr>
            <w:tcW w:w="2132" w:type="pct"/>
            <w:shd w:val="clear" w:color="auto" w:fill="FFFFFF"/>
            <w:vAlign w:val="center"/>
          </w:tcPr>
          <w:p w14:paraId="0B39989C" w14:textId="77777777" w:rsidR="00304A75" w:rsidRPr="002E16F9" w:rsidRDefault="00304A75" w:rsidP="007C25D6">
            <w:pPr>
              <w:spacing w:after="0"/>
              <w:rPr>
                <w:rFonts w:eastAsia="Times New Roman" w:cs="Arial"/>
                <w:bCs/>
                <w:sz w:val="20"/>
                <w:szCs w:val="20"/>
              </w:rPr>
            </w:pPr>
            <w:r w:rsidRPr="002E16F9">
              <w:rPr>
                <w:rFonts w:eastAsia="Times New Roman" w:cs="Arial"/>
                <w:bCs/>
                <w:sz w:val="20"/>
                <w:szCs w:val="20"/>
              </w:rPr>
              <w:t>Escenas de Caza</w:t>
            </w:r>
            <w:r w:rsidR="0034446C">
              <w:rPr>
                <w:rFonts w:eastAsia="Times New Roman" w:cs="Arial"/>
                <w:bCs/>
                <w:sz w:val="20"/>
                <w:szCs w:val="20"/>
              </w:rPr>
              <w:t>.</w:t>
            </w:r>
          </w:p>
        </w:tc>
        <w:tc>
          <w:tcPr>
            <w:tcW w:w="608" w:type="pct"/>
            <w:shd w:val="clear" w:color="auto" w:fill="FFFFFF"/>
            <w:vAlign w:val="center"/>
          </w:tcPr>
          <w:p w14:paraId="3BA0512B" w14:textId="77777777" w:rsidR="00304A75" w:rsidRPr="002E16F9" w:rsidRDefault="00376E69" w:rsidP="007C25D6">
            <w:pPr>
              <w:spacing w:after="0"/>
              <w:jc w:val="center"/>
              <w:rPr>
                <w:rFonts w:eastAsia="Times New Roman" w:cs="Arial"/>
                <w:sz w:val="20"/>
                <w:szCs w:val="20"/>
              </w:rPr>
            </w:pPr>
            <w:r>
              <w:rPr>
                <w:rFonts w:eastAsia="Times New Roman" w:cs="Arial"/>
                <w:sz w:val="20"/>
                <w:szCs w:val="20"/>
              </w:rPr>
              <w:t>100</w:t>
            </w:r>
          </w:p>
        </w:tc>
      </w:tr>
      <w:tr w:rsidR="00304A75" w:rsidRPr="002E16F9" w14:paraId="03B06860" w14:textId="77777777" w:rsidTr="007B45C1">
        <w:trPr>
          <w:trHeight w:val="471"/>
        </w:trPr>
        <w:tc>
          <w:tcPr>
            <w:tcW w:w="1114" w:type="pct"/>
            <w:vMerge/>
            <w:shd w:val="clear" w:color="auto" w:fill="FFFFFF"/>
            <w:vAlign w:val="center"/>
          </w:tcPr>
          <w:p w14:paraId="69B01B62" w14:textId="77777777" w:rsidR="00304A75" w:rsidRPr="002E16F9" w:rsidRDefault="00304A75" w:rsidP="007C25D6">
            <w:pPr>
              <w:spacing w:after="0"/>
              <w:jc w:val="center"/>
              <w:rPr>
                <w:rFonts w:eastAsia="Times New Roman"/>
                <w:b/>
                <w:bCs/>
                <w:color w:val="000000"/>
                <w:sz w:val="20"/>
                <w:szCs w:val="20"/>
              </w:rPr>
            </w:pPr>
          </w:p>
        </w:tc>
        <w:tc>
          <w:tcPr>
            <w:tcW w:w="534" w:type="pct"/>
            <w:vMerge/>
            <w:shd w:val="clear" w:color="auto" w:fill="FFFFFF"/>
            <w:vAlign w:val="center"/>
          </w:tcPr>
          <w:p w14:paraId="241765EE" w14:textId="77777777" w:rsidR="00304A75" w:rsidRPr="002E16F9" w:rsidRDefault="00304A75" w:rsidP="007C25D6">
            <w:pPr>
              <w:spacing w:after="0"/>
              <w:jc w:val="center"/>
              <w:rPr>
                <w:rFonts w:eastAsia="Times New Roman" w:cs="Arial"/>
                <w:bCs/>
                <w:sz w:val="20"/>
                <w:szCs w:val="20"/>
              </w:rPr>
            </w:pPr>
          </w:p>
        </w:tc>
        <w:tc>
          <w:tcPr>
            <w:tcW w:w="613" w:type="pct"/>
            <w:vMerge/>
            <w:shd w:val="clear" w:color="auto" w:fill="auto"/>
          </w:tcPr>
          <w:p w14:paraId="30AE2172" w14:textId="77777777" w:rsidR="00304A75" w:rsidRPr="00922EE5" w:rsidRDefault="00304A75" w:rsidP="007C25D6">
            <w:pPr>
              <w:spacing w:after="0"/>
              <w:jc w:val="left"/>
              <w:rPr>
                <w:rFonts w:eastAsia="Times New Roman" w:cs="Arial"/>
                <w:bCs/>
                <w:sz w:val="20"/>
                <w:szCs w:val="20"/>
              </w:rPr>
            </w:pPr>
          </w:p>
        </w:tc>
        <w:tc>
          <w:tcPr>
            <w:tcW w:w="2132" w:type="pct"/>
            <w:shd w:val="clear" w:color="auto" w:fill="FFFFFF"/>
            <w:vAlign w:val="center"/>
          </w:tcPr>
          <w:p w14:paraId="2345DEEB" w14:textId="77777777" w:rsidR="00304A75" w:rsidRPr="002E16F9" w:rsidRDefault="00304A75" w:rsidP="007C25D6">
            <w:pPr>
              <w:spacing w:after="0"/>
              <w:jc w:val="left"/>
              <w:rPr>
                <w:rFonts w:eastAsia="Times New Roman" w:cs="Arial"/>
                <w:bCs/>
                <w:sz w:val="20"/>
                <w:szCs w:val="20"/>
              </w:rPr>
            </w:pPr>
            <w:r w:rsidRPr="002E16F9">
              <w:rPr>
                <w:rFonts w:eastAsia="Times New Roman" w:cs="Arial"/>
                <w:bCs/>
                <w:sz w:val="20"/>
                <w:szCs w:val="20"/>
              </w:rPr>
              <w:t>La escritura del dinero: transacciones simbólicas e intangibles de lenguaje</w:t>
            </w:r>
            <w:r w:rsidR="0034446C">
              <w:rPr>
                <w:rFonts w:eastAsia="Times New Roman" w:cs="Arial"/>
                <w:bCs/>
                <w:sz w:val="20"/>
                <w:szCs w:val="20"/>
              </w:rPr>
              <w:t>.</w:t>
            </w:r>
            <w:r w:rsidRPr="002E16F9">
              <w:rPr>
                <w:rFonts w:eastAsia="Times New Roman" w:cs="Arial"/>
                <w:bCs/>
                <w:sz w:val="20"/>
                <w:szCs w:val="20"/>
              </w:rPr>
              <w:t xml:space="preserve">  </w:t>
            </w:r>
          </w:p>
        </w:tc>
        <w:tc>
          <w:tcPr>
            <w:tcW w:w="608" w:type="pct"/>
            <w:shd w:val="clear" w:color="auto" w:fill="FFFFFF"/>
            <w:vAlign w:val="center"/>
          </w:tcPr>
          <w:p w14:paraId="4A85A24E" w14:textId="77777777" w:rsidR="00304A75" w:rsidRPr="002E16F9" w:rsidRDefault="00376E69" w:rsidP="007C25D6">
            <w:pPr>
              <w:spacing w:after="0"/>
              <w:jc w:val="center"/>
              <w:rPr>
                <w:rFonts w:eastAsia="Times New Roman" w:cs="Arial"/>
                <w:sz w:val="20"/>
                <w:szCs w:val="20"/>
              </w:rPr>
            </w:pPr>
            <w:r>
              <w:rPr>
                <w:rFonts w:eastAsia="Times New Roman" w:cs="Arial"/>
                <w:sz w:val="20"/>
                <w:szCs w:val="20"/>
              </w:rPr>
              <w:t>10</w:t>
            </w:r>
            <w:r w:rsidR="00304A75" w:rsidRPr="002E16F9">
              <w:rPr>
                <w:rFonts w:eastAsia="Times New Roman" w:cs="Arial"/>
                <w:sz w:val="20"/>
                <w:szCs w:val="20"/>
              </w:rPr>
              <w:t>0</w:t>
            </w:r>
          </w:p>
        </w:tc>
      </w:tr>
    </w:tbl>
    <w:bookmarkEnd w:id="73"/>
    <w:p w14:paraId="4DF78673" w14:textId="3B069E8A" w:rsidR="00107A6C" w:rsidRPr="002679BC" w:rsidRDefault="00C4665A" w:rsidP="002679BC">
      <w:pPr>
        <w:spacing w:after="0"/>
        <w:jc w:val="center"/>
        <w:rPr>
          <w:i/>
          <w:iCs/>
          <w:sz w:val="20"/>
          <w:szCs w:val="20"/>
        </w:rPr>
      </w:pPr>
      <w:r w:rsidRPr="002E211C">
        <w:rPr>
          <w:i/>
          <w:iCs/>
          <w:sz w:val="20"/>
          <w:szCs w:val="20"/>
        </w:rPr>
        <w:t xml:space="preserve">Fuente: Información suministrada </w:t>
      </w:r>
      <w:r>
        <w:rPr>
          <w:i/>
          <w:iCs/>
          <w:sz w:val="20"/>
          <w:szCs w:val="20"/>
        </w:rPr>
        <w:t xml:space="preserve">el proceso de Investigación </w:t>
      </w:r>
      <w:r w:rsidRPr="002E211C">
        <w:rPr>
          <w:i/>
          <w:iCs/>
          <w:sz w:val="20"/>
          <w:szCs w:val="20"/>
        </w:rPr>
        <w:t>ICC</w:t>
      </w:r>
    </w:p>
    <w:p w14:paraId="2FF7920A" w14:textId="700A00B6" w:rsidR="00361B8D" w:rsidRDefault="00361B8D" w:rsidP="00361B8D">
      <w:pPr>
        <w:pStyle w:val="Descripcin"/>
        <w:keepNext/>
      </w:pPr>
      <w:bookmarkStart w:id="74" w:name="_Toc83024076"/>
      <w:r>
        <w:lastRenderedPageBreak/>
        <w:t xml:space="preserve">Tabla </w:t>
      </w:r>
      <w:r>
        <w:fldChar w:fldCharType="begin"/>
      </w:r>
      <w:r>
        <w:instrText xml:space="preserve"> SEQ Tabla \* ARABIC </w:instrText>
      </w:r>
      <w:r>
        <w:fldChar w:fldCharType="separate"/>
      </w:r>
      <w:r w:rsidR="002C5417">
        <w:rPr>
          <w:noProof/>
        </w:rPr>
        <w:t>14</w:t>
      </w:r>
      <w:r>
        <w:fldChar w:fldCharType="end"/>
      </w:r>
      <w:r>
        <w:t xml:space="preserve"> </w:t>
      </w:r>
      <w:r w:rsidRPr="0094001C">
        <w:t>Avance por línea y proyectos de investigación en Literatura primer semestre 2021</w:t>
      </w:r>
      <w:bookmarkEnd w:id="74"/>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97"/>
        <w:gridCol w:w="1826"/>
        <w:gridCol w:w="5315"/>
        <w:gridCol w:w="1567"/>
      </w:tblGrid>
      <w:tr w:rsidR="00107A6C" w:rsidRPr="00450363" w14:paraId="629F38B1" w14:textId="77777777" w:rsidTr="00361B8D">
        <w:trPr>
          <w:trHeight w:val="640"/>
          <w:tblHeader/>
        </w:trPr>
        <w:tc>
          <w:tcPr>
            <w:tcW w:w="1043" w:type="pct"/>
            <w:shd w:val="clear" w:color="auto" w:fill="B4C6E7"/>
            <w:vAlign w:val="center"/>
          </w:tcPr>
          <w:p w14:paraId="2BEDD1B4" w14:textId="77777777" w:rsidR="00107A6C" w:rsidRPr="00450363" w:rsidRDefault="00107A6C" w:rsidP="00572EA1">
            <w:pPr>
              <w:spacing w:after="0"/>
              <w:jc w:val="center"/>
              <w:rPr>
                <w:rFonts w:eastAsia="Times New Roman"/>
                <w:b/>
                <w:bCs/>
                <w:sz w:val="20"/>
                <w:szCs w:val="20"/>
                <w:lang w:val="es-ES"/>
              </w:rPr>
            </w:pPr>
            <w:r w:rsidRPr="00450363">
              <w:rPr>
                <w:rFonts w:eastAsia="Times New Roman" w:cs="Tahoma"/>
                <w:b/>
                <w:bCs/>
                <w:sz w:val="20"/>
                <w:szCs w:val="20"/>
              </w:rPr>
              <w:t>LÍNEA DE INVESTIGACIÓN</w:t>
            </w:r>
          </w:p>
        </w:tc>
        <w:tc>
          <w:tcPr>
            <w:tcW w:w="581" w:type="pct"/>
            <w:shd w:val="clear" w:color="auto" w:fill="B4C6E7"/>
            <w:vAlign w:val="center"/>
          </w:tcPr>
          <w:p w14:paraId="5D92BDC1" w14:textId="77777777" w:rsidR="00107A6C" w:rsidRPr="00450363" w:rsidRDefault="00107A6C" w:rsidP="00572EA1">
            <w:pPr>
              <w:spacing w:after="0"/>
              <w:jc w:val="center"/>
              <w:rPr>
                <w:rFonts w:eastAsia="Times New Roman"/>
                <w:b/>
                <w:bCs/>
                <w:sz w:val="20"/>
                <w:szCs w:val="20"/>
                <w:lang w:val="es-ES"/>
              </w:rPr>
            </w:pPr>
            <w:r w:rsidRPr="00450363">
              <w:rPr>
                <w:rFonts w:eastAsia="Times New Roman" w:cs="Tahoma"/>
                <w:b/>
                <w:bCs/>
                <w:sz w:val="20"/>
                <w:szCs w:val="20"/>
              </w:rPr>
              <w:t>% AVANCE DE LA LÍNEA</w:t>
            </w:r>
          </w:p>
        </w:tc>
        <w:tc>
          <w:tcPr>
            <w:tcW w:w="708" w:type="pct"/>
            <w:shd w:val="clear" w:color="auto" w:fill="B4C6E7"/>
            <w:vAlign w:val="center"/>
          </w:tcPr>
          <w:p w14:paraId="61868D5F" w14:textId="77777777" w:rsidR="00107A6C" w:rsidRPr="00450363" w:rsidRDefault="00107A6C" w:rsidP="00572EA1">
            <w:pPr>
              <w:spacing w:after="0"/>
              <w:jc w:val="center"/>
              <w:rPr>
                <w:rFonts w:eastAsia="Times New Roman"/>
                <w:b/>
                <w:bCs/>
                <w:sz w:val="20"/>
                <w:szCs w:val="20"/>
                <w:lang w:val="es-ES"/>
              </w:rPr>
            </w:pPr>
            <w:r w:rsidRPr="00450363">
              <w:rPr>
                <w:rFonts w:eastAsia="Times New Roman"/>
                <w:b/>
                <w:bCs/>
                <w:sz w:val="20"/>
                <w:szCs w:val="20"/>
                <w:lang w:val="es-ES"/>
              </w:rPr>
              <w:t>NÚMERO DE INTEGRANTES</w:t>
            </w:r>
          </w:p>
        </w:tc>
        <w:tc>
          <w:tcPr>
            <w:tcW w:w="2061" w:type="pct"/>
            <w:shd w:val="clear" w:color="auto" w:fill="B4C6E7"/>
            <w:vAlign w:val="center"/>
          </w:tcPr>
          <w:p w14:paraId="01EA63CF" w14:textId="77777777" w:rsidR="00107A6C" w:rsidRPr="00450363" w:rsidRDefault="00107A6C" w:rsidP="00572EA1">
            <w:pPr>
              <w:spacing w:after="0"/>
              <w:jc w:val="center"/>
              <w:rPr>
                <w:rFonts w:eastAsia="Times New Roman"/>
                <w:b/>
                <w:bCs/>
                <w:sz w:val="20"/>
                <w:szCs w:val="20"/>
                <w:lang w:val="es-ES"/>
              </w:rPr>
            </w:pPr>
            <w:r w:rsidRPr="00450363">
              <w:rPr>
                <w:rFonts w:eastAsia="Times New Roman"/>
                <w:b/>
                <w:bCs/>
                <w:sz w:val="20"/>
                <w:szCs w:val="20"/>
                <w:lang w:val="es-ES"/>
              </w:rPr>
              <w:t>PROYECTOS</w:t>
            </w:r>
          </w:p>
        </w:tc>
        <w:tc>
          <w:tcPr>
            <w:tcW w:w="608" w:type="pct"/>
            <w:shd w:val="clear" w:color="auto" w:fill="B4C6E7"/>
            <w:vAlign w:val="center"/>
          </w:tcPr>
          <w:p w14:paraId="1803BE10" w14:textId="77777777" w:rsidR="00107A6C" w:rsidRPr="00450363" w:rsidRDefault="00107A6C" w:rsidP="00572EA1">
            <w:pPr>
              <w:spacing w:after="0"/>
              <w:jc w:val="center"/>
              <w:rPr>
                <w:rFonts w:eastAsia="Times New Roman"/>
                <w:b/>
                <w:bCs/>
                <w:sz w:val="20"/>
                <w:szCs w:val="20"/>
                <w:lang w:val="es-ES"/>
              </w:rPr>
            </w:pPr>
            <w:r w:rsidRPr="00450363">
              <w:rPr>
                <w:rFonts w:eastAsia="Times New Roman" w:cs="Tahoma"/>
                <w:b/>
                <w:bCs/>
                <w:sz w:val="20"/>
                <w:szCs w:val="20"/>
              </w:rPr>
              <w:t>% AVANCE DE LOS PROYECTOS</w:t>
            </w:r>
          </w:p>
        </w:tc>
      </w:tr>
      <w:tr w:rsidR="00107A6C" w:rsidRPr="00450363" w14:paraId="1F5AC6FC" w14:textId="77777777" w:rsidTr="00361B8D">
        <w:trPr>
          <w:trHeight w:val="544"/>
        </w:trPr>
        <w:tc>
          <w:tcPr>
            <w:tcW w:w="1043" w:type="pct"/>
            <w:vMerge w:val="restart"/>
            <w:shd w:val="clear" w:color="auto" w:fill="FFFFFF"/>
            <w:vAlign w:val="center"/>
          </w:tcPr>
          <w:p w14:paraId="114EB6B8" w14:textId="77777777" w:rsidR="00107A6C" w:rsidRPr="00450363" w:rsidRDefault="00107A6C" w:rsidP="00572EA1">
            <w:pPr>
              <w:spacing w:after="0"/>
              <w:jc w:val="left"/>
              <w:rPr>
                <w:rFonts w:eastAsia="Times New Roman"/>
                <w:b/>
                <w:bCs/>
                <w:sz w:val="20"/>
                <w:szCs w:val="20"/>
                <w:lang w:val="es-ES"/>
              </w:rPr>
            </w:pPr>
            <w:r w:rsidRPr="00450363">
              <w:rPr>
                <w:rFonts w:eastAsia="Times New Roman"/>
                <w:b/>
                <w:bCs/>
                <w:sz w:val="20"/>
                <w:szCs w:val="20"/>
              </w:rPr>
              <w:t>1. Línea El libro en Colombia: prácticas materiales e intelectuales; condiciones de la transacción entre creadores y lectores</w:t>
            </w:r>
          </w:p>
        </w:tc>
        <w:tc>
          <w:tcPr>
            <w:tcW w:w="581" w:type="pct"/>
            <w:vMerge w:val="restart"/>
            <w:shd w:val="clear" w:color="auto" w:fill="FFFFFF"/>
            <w:vAlign w:val="center"/>
          </w:tcPr>
          <w:p w14:paraId="13C47136" w14:textId="32F6FEB5" w:rsidR="00107A6C" w:rsidRPr="00450363" w:rsidRDefault="00107A6C" w:rsidP="00572EA1">
            <w:pPr>
              <w:spacing w:after="0"/>
              <w:jc w:val="center"/>
              <w:rPr>
                <w:rFonts w:eastAsia="Times New Roman"/>
                <w:b/>
                <w:bCs/>
                <w:sz w:val="20"/>
                <w:szCs w:val="20"/>
                <w:lang w:val="es-ES"/>
              </w:rPr>
            </w:pPr>
            <w:r w:rsidRPr="00450363">
              <w:rPr>
                <w:rFonts w:eastAsia="Times New Roman"/>
                <w:b/>
                <w:bCs/>
                <w:sz w:val="20"/>
                <w:szCs w:val="20"/>
                <w:lang w:val="es-ES"/>
              </w:rPr>
              <w:t>41.8</w:t>
            </w:r>
          </w:p>
        </w:tc>
        <w:tc>
          <w:tcPr>
            <w:tcW w:w="708" w:type="pct"/>
            <w:vMerge w:val="restart"/>
            <w:shd w:val="clear" w:color="auto" w:fill="auto"/>
            <w:vAlign w:val="center"/>
          </w:tcPr>
          <w:p w14:paraId="7237D937" w14:textId="77777777" w:rsidR="00107A6C" w:rsidRPr="00450363" w:rsidRDefault="00107A6C" w:rsidP="00572EA1">
            <w:pPr>
              <w:spacing w:after="0"/>
              <w:jc w:val="center"/>
              <w:rPr>
                <w:rFonts w:eastAsia="Times New Roman"/>
                <w:b/>
                <w:bCs/>
                <w:sz w:val="20"/>
                <w:szCs w:val="20"/>
              </w:rPr>
            </w:pPr>
            <w:r w:rsidRPr="00450363">
              <w:rPr>
                <w:rFonts w:eastAsia="Times New Roman"/>
                <w:b/>
                <w:bCs/>
                <w:sz w:val="20"/>
                <w:szCs w:val="20"/>
              </w:rPr>
              <w:t>6</w:t>
            </w:r>
          </w:p>
        </w:tc>
        <w:tc>
          <w:tcPr>
            <w:tcW w:w="2061" w:type="pct"/>
            <w:shd w:val="clear" w:color="auto" w:fill="FFFFFF"/>
            <w:vAlign w:val="center"/>
          </w:tcPr>
          <w:p w14:paraId="63950073" w14:textId="77777777" w:rsidR="00107A6C" w:rsidRPr="00450363" w:rsidRDefault="00107A6C" w:rsidP="00572EA1">
            <w:pPr>
              <w:spacing w:after="0"/>
              <w:rPr>
                <w:rFonts w:eastAsia="Times New Roman"/>
                <w:sz w:val="20"/>
                <w:szCs w:val="20"/>
              </w:rPr>
            </w:pPr>
            <w:r w:rsidRPr="00450363">
              <w:rPr>
                <w:rFonts w:eastAsia="Times New Roman"/>
                <w:sz w:val="20"/>
                <w:szCs w:val="20"/>
              </w:rPr>
              <w:t>Bibliotecas personales de lectores habituales en Bogotá y Medellín. Estudios de caso</w:t>
            </w:r>
          </w:p>
        </w:tc>
        <w:tc>
          <w:tcPr>
            <w:tcW w:w="608" w:type="pct"/>
            <w:shd w:val="clear" w:color="auto" w:fill="FFFFFF"/>
            <w:vAlign w:val="center"/>
          </w:tcPr>
          <w:p w14:paraId="663F2427" w14:textId="39D82037"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46.7</w:t>
            </w:r>
          </w:p>
        </w:tc>
      </w:tr>
      <w:tr w:rsidR="00107A6C" w:rsidRPr="00450363" w14:paraId="3A4260DB" w14:textId="77777777" w:rsidTr="00361B8D">
        <w:trPr>
          <w:trHeight w:val="425"/>
        </w:trPr>
        <w:tc>
          <w:tcPr>
            <w:tcW w:w="1043" w:type="pct"/>
            <w:vMerge/>
            <w:shd w:val="clear" w:color="auto" w:fill="FFFFFF"/>
            <w:vAlign w:val="center"/>
          </w:tcPr>
          <w:p w14:paraId="78906AB7" w14:textId="77777777" w:rsidR="00107A6C" w:rsidRPr="00450363" w:rsidRDefault="00107A6C" w:rsidP="00572EA1">
            <w:pPr>
              <w:spacing w:after="0"/>
              <w:jc w:val="left"/>
              <w:rPr>
                <w:rFonts w:eastAsia="Times New Roman"/>
                <w:b/>
                <w:bCs/>
                <w:sz w:val="20"/>
                <w:szCs w:val="20"/>
                <w:lang w:val="es-ES"/>
              </w:rPr>
            </w:pPr>
          </w:p>
        </w:tc>
        <w:tc>
          <w:tcPr>
            <w:tcW w:w="581" w:type="pct"/>
            <w:vMerge/>
            <w:shd w:val="clear" w:color="auto" w:fill="FFFFFF"/>
            <w:vAlign w:val="center"/>
          </w:tcPr>
          <w:p w14:paraId="575ADF06" w14:textId="77777777" w:rsidR="00107A6C" w:rsidRPr="00450363" w:rsidRDefault="00107A6C" w:rsidP="00572EA1">
            <w:pPr>
              <w:spacing w:after="0"/>
              <w:jc w:val="center"/>
              <w:rPr>
                <w:rFonts w:eastAsia="Times New Roman"/>
                <w:b/>
                <w:bCs/>
                <w:sz w:val="20"/>
                <w:szCs w:val="20"/>
                <w:lang w:val="es-ES"/>
              </w:rPr>
            </w:pPr>
          </w:p>
        </w:tc>
        <w:tc>
          <w:tcPr>
            <w:tcW w:w="708" w:type="pct"/>
            <w:vMerge/>
            <w:shd w:val="clear" w:color="auto" w:fill="auto"/>
          </w:tcPr>
          <w:p w14:paraId="542ABC6D" w14:textId="77777777" w:rsidR="00107A6C" w:rsidRPr="00450363" w:rsidRDefault="00107A6C" w:rsidP="00572EA1">
            <w:pPr>
              <w:spacing w:after="0"/>
              <w:rPr>
                <w:rFonts w:eastAsia="Times New Roman"/>
                <w:b/>
                <w:bCs/>
                <w:sz w:val="20"/>
                <w:szCs w:val="20"/>
              </w:rPr>
            </w:pPr>
          </w:p>
        </w:tc>
        <w:tc>
          <w:tcPr>
            <w:tcW w:w="2061" w:type="pct"/>
            <w:shd w:val="clear" w:color="auto" w:fill="FFFFFF"/>
            <w:vAlign w:val="center"/>
          </w:tcPr>
          <w:p w14:paraId="068B73DF" w14:textId="77777777" w:rsidR="00107A6C" w:rsidRPr="00450363" w:rsidRDefault="00107A6C" w:rsidP="00572EA1">
            <w:pPr>
              <w:spacing w:after="0"/>
              <w:rPr>
                <w:rFonts w:eastAsia="Times New Roman"/>
                <w:sz w:val="20"/>
                <w:szCs w:val="20"/>
              </w:rPr>
            </w:pPr>
            <w:r w:rsidRPr="00450363">
              <w:rPr>
                <w:rFonts w:eastAsia="Times New Roman"/>
                <w:sz w:val="20"/>
                <w:szCs w:val="20"/>
              </w:rPr>
              <w:t>Historia del comercio de librería en América Latina, siglos XVIII-XX Fase II</w:t>
            </w:r>
          </w:p>
        </w:tc>
        <w:tc>
          <w:tcPr>
            <w:tcW w:w="608" w:type="pct"/>
            <w:shd w:val="clear" w:color="auto" w:fill="FFFFFF"/>
            <w:vAlign w:val="center"/>
          </w:tcPr>
          <w:p w14:paraId="2EE8F66C" w14:textId="3358AB75"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56.7</w:t>
            </w:r>
          </w:p>
        </w:tc>
      </w:tr>
      <w:tr w:rsidR="00107A6C" w:rsidRPr="00450363" w14:paraId="19333C5C" w14:textId="77777777" w:rsidTr="00361B8D">
        <w:trPr>
          <w:trHeight w:val="348"/>
        </w:trPr>
        <w:tc>
          <w:tcPr>
            <w:tcW w:w="1043" w:type="pct"/>
            <w:vMerge/>
            <w:shd w:val="clear" w:color="auto" w:fill="FFFFFF"/>
            <w:vAlign w:val="center"/>
          </w:tcPr>
          <w:p w14:paraId="1F8A804F" w14:textId="77777777" w:rsidR="00107A6C" w:rsidRPr="00450363" w:rsidRDefault="00107A6C" w:rsidP="00572EA1">
            <w:pPr>
              <w:spacing w:after="0"/>
              <w:jc w:val="left"/>
              <w:rPr>
                <w:rFonts w:eastAsia="Times New Roman"/>
                <w:b/>
                <w:bCs/>
                <w:sz w:val="20"/>
                <w:szCs w:val="20"/>
                <w:lang w:val="es-ES"/>
              </w:rPr>
            </w:pPr>
          </w:p>
        </w:tc>
        <w:tc>
          <w:tcPr>
            <w:tcW w:w="581" w:type="pct"/>
            <w:vMerge/>
            <w:shd w:val="clear" w:color="auto" w:fill="FFFFFF"/>
            <w:vAlign w:val="center"/>
          </w:tcPr>
          <w:p w14:paraId="1F692CDE" w14:textId="77777777" w:rsidR="00107A6C" w:rsidRPr="00450363" w:rsidRDefault="00107A6C" w:rsidP="00572EA1">
            <w:pPr>
              <w:spacing w:after="0"/>
              <w:jc w:val="center"/>
              <w:rPr>
                <w:rFonts w:eastAsia="Times New Roman"/>
                <w:b/>
                <w:bCs/>
                <w:sz w:val="20"/>
                <w:szCs w:val="20"/>
                <w:lang w:val="es-ES"/>
              </w:rPr>
            </w:pPr>
          </w:p>
        </w:tc>
        <w:tc>
          <w:tcPr>
            <w:tcW w:w="708" w:type="pct"/>
            <w:vMerge/>
            <w:shd w:val="clear" w:color="auto" w:fill="auto"/>
          </w:tcPr>
          <w:p w14:paraId="20EB1625" w14:textId="77777777" w:rsidR="00107A6C" w:rsidRPr="00450363" w:rsidRDefault="00107A6C" w:rsidP="00572EA1">
            <w:pPr>
              <w:spacing w:after="0"/>
              <w:rPr>
                <w:rFonts w:eastAsia="Times New Roman"/>
                <w:b/>
                <w:bCs/>
                <w:sz w:val="20"/>
                <w:szCs w:val="20"/>
              </w:rPr>
            </w:pPr>
          </w:p>
        </w:tc>
        <w:tc>
          <w:tcPr>
            <w:tcW w:w="2061" w:type="pct"/>
            <w:shd w:val="clear" w:color="auto" w:fill="FFFFFF"/>
            <w:vAlign w:val="center"/>
          </w:tcPr>
          <w:p w14:paraId="75BD4694" w14:textId="77777777" w:rsidR="00107A6C" w:rsidRPr="00450363" w:rsidRDefault="00107A6C" w:rsidP="00572EA1">
            <w:pPr>
              <w:spacing w:after="0"/>
              <w:rPr>
                <w:rFonts w:eastAsia="Times New Roman"/>
                <w:sz w:val="20"/>
                <w:szCs w:val="20"/>
              </w:rPr>
            </w:pPr>
            <w:r w:rsidRPr="00450363">
              <w:rPr>
                <w:rFonts w:eastAsia="Times New Roman"/>
                <w:sz w:val="20"/>
                <w:szCs w:val="20"/>
              </w:rPr>
              <w:t>Un libro para pensar el libro digital</w:t>
            </w:r>
          </w:p>
        </w:tc>
        <w:tc>
          <w:tcPr>
            <w:tcW w:w="608" w:type="pct"/>
            <w:shd w:val="clear" w:color="auto" w:fill="FFFFFF"/>
            <w:vAlign w:val="center"/>
          </w:tcPr>
          <w:p w14:paraId="7949A45B" w14:textId="6BB67A4C"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7.5</w:t>
            </w:r>
          </w:p>
        </w:tc>
      </w:tr>
      <w:tr w:rsidR="00107A6C" w:rsidRPr="00450363" w14:paraId="52722B32" w14:textId="77777777" w:rsidTr="00361B8D">
        <w:trPr>
          <w:trHeight w:val="377"/>
        </w:trPr>
        <w:tc>
          <w:tcPr>
            <w:tcW w:w="1043" w:type="pct"/>
            <w:vMerge/>
            <w:shd w:val="clear" w:color="auto" w:fill="FFFFFF"/>
            <w:vAlign w:val="center"/>
          </w:tcPr>
          <w:p w14:paraId="5D9F4E4A" w14:textId="77777777" w:rsidR="00107A6C" w:rsidRPr="00450363" w:rsidRDefault="00107A6C" w:rsidP="00572EA1">
            <w:pPr>
              <w:spacing w:after="0"/>
              <w:jc w:val="left"/>
              <w:rPr>
                <w:rFonts w:eastAsia="Times New Roman"/>
                <w:b/>
                <w:bCs/>
                <w:sz w:val="20"/>
                <w:szCs w:val="20"/>
                <w:lang w:val="es-ES"/>
              </w:rPr>
            </w:pPr>
          </w:p>
        </w:tc>
        <w:tc>
          <w:tcPr>
            <w:tcW w:w="581" w:type="pct"/>
            <w:vMerge/>
            <w:shd w:val="clear" w:color="auto" w:fill="FFFFFF"/>
            <w:vAlign w:val="center"/>
          </w:tcPr>
          <w:p w14:paraId="438B67EA" w14:textId="77777777" w:rsidR="00107A6C" w:rsidRPr="00450363" w:rsidRDefault="00107A6C" w:rsidP="00572EA1">
            <w:pPr>
              <w:spacing w:after="0"/>
              <w:jc w:val="center"/>
              <w:rPr>
                <w:rFonts w:eastAsia="Times New Roman"/>
                <w:b/>
                <w:bCs/>
                <w:sz w:val="20"/>
                <w:szCs w:val="20"/>
                <w:lang w:val="es-ES"/>
              </w:rPr>
            </w:pPr>
          </w:p>
        </w:tc>
        <w:tc>
          <w:tcPr>
            <w:tcW w:w="708" w:type="pct"/>
            <w:vMerge/>
            <w:shd w:val="clear" w:color="auto" w:fill="auto"/>
          </w:tcPr>
          <w:p w14:paraId="561E5F96" w14:textId="77777777" w:rsidR="00107A6C" w:rsidRPr="00450363" w:rsidRDefault="00107A6C" w:rsidP="00572EA1">
            <w:pPr>
              <w:spacing w:after="0"/>
              <w:jc w:val="left"/>
              <w:rPr>
                <w:rFonts w:eastAsia="Times New Roman"/>
                <w:b/>
                <w:bCs/>
                <w:sz w:val="20"/>
                <w:szCs w:val="20"/>
              </w:rPr>
            </w:pPr>
          </w:p>
        </w:tc>
        <w:tc>
          <w:tcPr>
            <w:tcW w:w="2061" w:type="pct"/>
            <w:shd w:val="clear" w:color="auto" w:fill="FFFFFF"/>
            <w:vAlign w:val="center"/>
          </w:tcPr>
          <w:p w14:paraId="6645E6B1" w14:textId="77777777" w:rsidR="00107A6C" w:rsidRPr="003B7CF2" w:rsidRDefault="00107A6C" w:rsidP="00572EA1">
            <w:pPr>
              <w:spacing w:after="0"/>
              <w:jc w:val="left"/>
              <w:rPr>
                <w:rFonts w:eastAsia="Times New Roman"/>
                <w:sz w:val="20"/>
                <w:szCs w:val="20"/>
              </w:rPr>
            </w:pPr>
            <w:r w:rsidRPr="003B7CF2">
              <w:rPr>
                <w:rFonts w:eastAsia="Times New Roman"/>
                <w:sz w:val="20"/>
                <w:szCs w:val="20"/>
              </w:rPr>
              <w:t>Diseño de un programa para la realización de tipos de madera</w:t>
            </w:r>
          </w:p>
        </w:tc>
        <w:tc>
          <w:tcPr>
            <w:tcW w:w="608" w:type="pct"/>
            <w:shd w:val="clear" w:color="auto" w:fill="FFFFFF"/>
            <w:vAlign w:val="center"/>
          </w:tcPr>
          <w:p w14:paraId="22AFEF0B" w14:textId="527EAACC"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55</w:t>
            </w:r>
          </w:p>
        </w:tc>
      </w:tr>
      <w:tr w:rsidR="00107A6C" w:rsidRPr="00450363" w14:paraId="76CEFBB7" w14:textId="77777777" w:rsidTr="00361B8D">
        <w:trPr>
          <w:trHeight w:val="377"/>
        </w:trPr>
        <w:tc>
          <w:tcPr>
            <w:tcW w:w="1043" w:type="pct"/>
            <w:vMerge/>
            <w:shd w:val="clear" w:color="auto" w:fill="FFFFFF"/>
            <w:vAlign w:val="center"/>
          </w:tcPr>
          <w:p w14:paraId="00F011D5" w14:textId="77777777" w:rsidR="00107A6C" w:rsidRPr="00450363" w:rsidRDefault="00107A6C" w:rsidP="00572EA1">
            <w:pPr>
              <w:spacing w:after="0"/>
              <w:jc w:val="left"/>
              <w:rPr>
                <w:rFonts w:eastAsia="Times New Roman"/>
                <w:b/>
                <w:bCs/>
                <w:sz w:val="20"/>
                <w:szCs w:val="20"/>
                <w:lang w:val="es-ES"/>
              </w:rPr>
            </w:pPr>
          </w:p>
        </w:tc>
        <w:tc>
          <w:tcPr>
            <w:tcW w:w="581" w:type="pct"/>
            <w:vMerge/>
            <w:shd w:val="clear" w:color="auto" w:fill="FFFFFF"/>
            <w:vAlign w:val="center"/>
          </w:tcPr>
          <w:p w14:paraId="14E8C4BD" w14:textId="77777777" w:rsidR="00107A6C" w:rsidRPr="00450363" w:rsidRDefault="00107A6C" w:rsidP="00572EA1">
            <w:pPr>
              <w:spacing w:after="0"/>
              <w:jc w:val="center"/>
              <w:rPr>
                <w:rFonts w:eastAsia="Times New Roman"/>
                <w:b/>
                <w:bCs/>
                <w:sz w:val="20"/>
                <w:szCs w:val="20"/>
                <w:lang w:val="es-ES"/>
              </w:rPr>
            </w:pPr>
          </w:p>
        </w:tc>
        <w:tc>
          <w:tcPr>
            <w:tcW w:w="708" w:type="pct"/>
            <w:vMerge/>
            <w:shd w:val="clear" w:color="auto" w:fill="auto"/>
          </w:tcPr>
          <w:p w14:paraId="40D04E85" w14:textId="77777777" w:rsidR="00107A6C" w:rsidRPr="00450363" w:rsidRDefault="00107A6C" w:rsidP="00572EA1">
            <w:pPr>
              <w:spacing w:after="0"/>
              <w:jc w:val="left"/>
              <w:rPr>
                <w:rFonts w:eastAsia="Times New Roman"/>
                <w:b/>
                <w:bCs/>
                <w:sz w:val="20"/>
                <w:szCs w:val="20"/>
              </w:rPr>
            </w:pPr>
          </w:p>
        </w:tc>
        <w:tc>
          <w:tcPr>
            <w:tcW w:w="2061" w:type="pct"/>
            <w:shd w:val="clear" w:color="auto" w:fill="FFFFFF"/>
            <w:vAlign w:val="center"/>
          </w:tcPr>
          <w:p w14:paraId="12610AB7" w14:textId="77777777" w:rsidR="00107A6C" w:rsidRPr="003B7CF2" w:rsidRDefault="00107A6C" w:rsidP="00572EA1">
            <w:pPr>
              <w:spacing w:after="0"/>
              <w:jc w:val="left"/>
              <w:rPr>
                <w:rFonts w:eastAsia="Times New Roman"/>
                <w:sz w:val="20"/>
                <w:szCs w:val="20"/>
              </w:rPr>
            </w:pPr>
            <w:r w:rsidRPr="003B7CF2">
              <w:rPr>
                <w:rFonts w:eastAsia="Times New Roman"/>
                <w:sz w:val="20"/>
                <w:szCs w:val="20"/>
              </w:rPr>
              <w:t>Edición crítica de El Carnero (última fase)</w:t>
            </w:r>
          </w:p>
        </w:tc>
        <w:tc>
          <w:tcPr>
            <w:tcW w:w="608" w:type="pct"/>
            <w:shd w:val="clear" w:color="auto" w:fill="FFFFFF"/>
            <w:vAlign w:val="center"/>
          </w:tcPr>
          <w:p w14:paraId="2FE4C7BA" w14:textId="606B313E"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40</w:t>
            </w:r>
          </w:p>
        </w:tc>
      </w:tr>
      <w:tr w:rsidR="00107A6C" w:rsidRPr="00450363" w14:paraId="3B597344" w14:textId="77777777" w:rsidTr="00361B8D">
        <w:trPr>
          <w:trHeight w:val="229"/>
        </w:trPr>
        <w:tc>
          <w:tcPr>
            <w:tcW w:w="1043" w:type="pct"/>
            <w:vMerge w:val="restart"/>
            <w:shd w:val="clear" w:color="auto" w:fill="FFFFFF"/>
            <w:vAlign w:val="center"/>
          </w:tcPr>
          <w:p w14:paraId="7D9B90D1" w14:textId="77777777" w:rsidR="00107A6C" w:rsidRPr="00450363" w:rsidRDefault="00107A6C" w:rsidP="00572EA1">
            <w:pPr>
              <w:spacing w:after="0"/>
              <w:jc w:val="left"/>
              <w:rPr>
                <w:rFonts w:eastAsia="Times New Roman"/>
                <w:b/>
                <w:bCs/>
                <w:sz w:val="20"/>
                <w:szCs w:val="20"/>
                <w:lang w:val="es-ES"/>
              </w:rPr>
            </w:pPr>
            <w:r w:rsidRPr="00450363">
              <w:rPr>
                <w:rFonts w:eastAsia="Times New Roman"/>
                <w:b/>
                <w:bCs/>
                <w:color w:val="000000"/>
                <w:sz w:val="20"/>
                <w:szCs w:val="20"/>
              </w:rPr>
              <w:t>2. Línea de investigación en Literatura comparada</w:t>
            </w:r>
          </w:p>
        </w:tc>
        <w:tc>
          <w:tcPr>
            <w:tcW w:w="581" w:type="pct"/>
            <w:vMerge w:val="restart"/>
            <w:shd w:val="clear" w:color="auto" w:fill="FFFFFF"/>
            <w:vAlign w:val="center"/>
          </w:tcPr>
          <w:p w14:paraId="540F8D26" w14:textId="4896284A" w:rsidR="00107A6C" w:rsidRPr="00450363" w:rsidRDefault="00107A6C" w:rsidP="00572EA1">
            <w:pPr>
              <w:spacing w:after="0"/>
              <w:jc w:val="center"/>
              <w:rPr>
                <w:rFonts w:eastAsia="Times New Roman"/>
                <w:b/>
                <w:bCs/>
                <w:sz w:val="20"/>
                <w:szCs w:val="20"/>
                <w:lang w:val="es-ES"/>
              </w:rPr>
            </w:pPr>
            <w:r w:rsidRPr="00450363">
              <w:rPr>
                <w:rFonts w:eastAsia="Times New Roman"/>
                <w:b/>
                <w:bCs/>
                <w:sz w:val="20"/>
                <w:szCs w:val="20"/>
                <w:lang w:val="es-ES"/>
              </w:rPr>
              <w:t>57.9</w:t>
            </w:r>
          </w:p>
        </w:tc>
        <w:tc>
          <w:tcPr>
            <w:tcW w:w="708" w:type="pct"/>
            <w:vMerge w:val="restart"/>
            <w:shd w:val="clear" w:color="auto" w:fill="auto"/>
            <w:vAlign w:val="center"/>
          </w:tcPr>
          <w:p w14:paraId="73A6C1F2" w14:textId="77777777" w:rsidR="00107A6C" w:rsidRPr="00450363" w:rsidRDefault="00107A6C" w:rsidP="00572EA1">
            <w:pPr>
              <w:spacing w:after="0"/>
              <w:jc w:val="center"/>
              <w:rPr>
                <w:rFonts w:eastAsia="Times New Roman" w:cs="Arial"/>
                <w:b/>
                <w:bCs/>
                <w:sz w:val="20"/>
                <w:szCs w:val="20"/>
                <w:lang w:val="es-ES"/>
              </w:rPr>
            </w:pPr>
            <w:r w:rsidRPr="00450363">
              <w:rPr>
                <w:rFonts w:eastAsia="Times New Roman" w:cs="Arial"/>
                <w:b/>
                <w:bCs/>
                <w:sz w:val="20"/>
                <w:szCs w:val="20"/>
                <w:lang w:val="es-ES"/>
              </w:rPr>
              <w:t>4</w:t>
            </w:r>
          </w:p>
        </w:tc>
        <w:tc>
          <w:tcPr>
            <w:tcW w:w="2061" w:type="pct"/>
            <w:shd w:val="clear" w:color="auto" w:fill="FFFFFF"/>
            <w:vAlign w:val="center"/>
          </w:tcPr>
          <w:p w14:paraId="5F6B4444" w14:textId="1C59A24A" w:rsidR="00107A6C" w:rsidRPr="003B7CF2" w:rsidRDefault="00107A6C" w:rsidP="00572EA1">
            <w:pPr>
              <w:spacing w:after="0"/>
              <w:rPr>
                <w:rFonts w:eastAsia="Times New Roman"/>
                <w:sz w:val="20"/>
                <w:szCs w:val="20"/>
              </w:rPr>
            </w:pPr>
            <w:r w:rsidRPr="003B7CF2">
              <w:rPr>
                <w:rFonts w:eastAsia="Times New Roman"/>
                <w:sz w:val="20"/>
                <w:szCs w:val="20"/>
              </w:rPr>
              <w:t>Cartografía del cuento en Colombia Fase II</w:t>
            </w:r>
          </w:p>
        </w:tc>
        <w:tc>
          <w:tcPr>
            <w:tcW w:w="608" w:type="pct"/>
            <w:shd w:val="clear" w:color="auto" w:fill="FFFFFF"/>
            <w:vAlign w:val="center"/>
          </w:tcPr>
          <w:p w14:paraId="3126DF83" w14:textId="0B4D0F43"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40</w:t>
            </w:r>
          </w:p>
        </w:tc>
      </w:tr>
      <w:tr w:rsidR="00107A6C" w:rsidRPr="00450363" w14:paraId="625BE9F9" w14:textId="77777777" w:rsidTr="00361B8D">
        <w:trPr>
          <w:trHeight w:val="229"/>
        </w:trPr>
        <w:tc>
          <w:tcPr>
            <w:tcW w:w="1043" w:type="pct"/>
            <w:vMerge/>
            <w:shd w:val="clear" w:color="auto" w:fill="FFFFFF"/>
            <w:vAlign w:val="center"/>
          </w:tcPr>
          <w:p w14:paraId="71A7C6E6" w14:textId="77777777" w:rsidR="00107A6C" w:rsidRPr="00450363" w:rsidRDefault="00107A6C" w:rsidP="00572EA1">
            <w:pPr>
              <w:spacing w:after="0"/>
              <w:jc w:val="left"/>
              <w:rPr>
                <w:rFonts w:eastAsia="Times New Roman"/>
                <w:b/>
                <w:bCs/>
                <w:sz w:val="20"/>
                <w:szCs w:val="20"/>
                <w:lang w:val="es-ES"/>
              </w:rPr>
            </w:pPr>
          </w:p>
        </w:tc>
        <w:tc>
          <w:tcPr>
            <w:tcW w:w="581" w:type="pct"/>
            <w:vMerge/>
            <w:shd w:val="clear" w:color="auto" w:fill="FFFFFF"/>
            <w:vAlign w:val="center"/>
          </w:tcPr>
          <w:p w14:paraId="4C866588" w14:textId="77777777" w:rsidR="00107A6C" w:rsidRPr="00450363" w:rsidRDefault="00107A6C" w:rsidP="00572EA1">
            <w:pPr>
              <w:spacing w:after="0"/>
              <w:jc w:val="center"/>
              <w:rPr>
                <w:rFonts w:eastAsia="Times New Roman"/>
                <w:b/>
                <w:bCs/>
                <w:sz w:val="20"/>
                <w:szCs w:val="20"/>
                <w:lang w:val="es-ES"/>
              </w:rPr>
            </w:pPr>
          </w:p>
        </w:tc>
        <w:tc>
          <w:tcPr>
            <w:tcW w:w="708" w:type="pct"/>
            <w:vMerge/>
            <w:shd w:val="clear" w:color="auto" w:fill="auto"/>
          </w:tcPr>
          <w:p w14:paraId="5AF1F589" w14:textId="77777777" w:rsidR="00107A6C" w:rsidRPr="00450363" w:rsidRDefault="00107A6C" w:rsidP="00572EA1">
            <w:pPr>
              <w:spacing w:after="0"/>
              <w:rPr>
                <w:rFonts w:eastAsia="Times New Roman" w:cs="Arial"/>
                <w:b/>
                <w:bCs/>
                <w:sz w:val="20"/>
                <w:szCs w:val="20"/>
                <w:lang w:val="es-ES"/>
              </w:rPr>
            </w:pPr>
          </w:p>
        </w:tc>
        <w:tc>
          <w:tcPr>
            <w:tcW w:w="2061" w:type="pct"/>
            <w:shd w:val="clear" w:color="auto" w:fill="FFFFFF"/>
            <w:vAlign w:val="center"/>
          </w:tcPr>
          <w:p w14:paraId="0F656E87" w14:textId="77777777" w:rsidR="00107A6C" w:rsidRPr="003B7CF2" w:rsidRDefault="00107A6C" w:rsidP="00572EA1">
            <w:pPr>
              <w:spacing w:after="0"/>
              <w:rPr>
                <w:rFonts w:eastAsia="Times New Roman"/>
                <w:sz w:val="20"/>
                <w:szCs w:val="20"/>
              </w:rPr>
            </w:pPr>
            <w:r w:rsidRPr="003B7CF2">
              <w:rPr>
                <w:rFonts w:eastAsia="Times New Roman"/>
                <w:sz w:val="20"/>
                <w:szCs w:val="20"/>
              </w:rPr>
              <w:t>Poesía en movimiento. Fase 2</w:t>
            </w:r>
          </w:p>
        </w:tc>
        <w:tc>
          <w:tcPr>
            <w:tcW w:w="608" w:type="pct"/>
            <w:shd w:val="clear" w:color="auto" w:fill="FFFFFF"/>
            <w:vAlign w:val="center"/>
          </w:tcPr>
          <w:p w14:paraId="414DD7C8" w14:textId="264F3ADC"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50</w:t>
            </w:r>
          </w:p>
        </w:tc>
      </w:tr>
      <w:tr w:rsidR="00107A6C" w:rsidRPr="00450363" w14:paraId="7C88C2CA" w14:textId="77777777" w:rsidTr="00361B8D">
        <w:trPr>
          <w:trHeight w:val="229"/>
        </w:trPr>
        <w:tc>
          <w:tcPr>
            <w:tcW w:w="1043" w:type="pct"/>
            <w:vMerge/>
            <w:shd w:val="clear" w:color="auto" w:fill="FFFFFF"/>
            <w:vAlign w:val="center"/>
          </w:tcPr>
          <w:p w14:paraId="7B2BD8E2" w14:textId="77777777" w:rsidR="00107A6C" w:rsidRPr="00450363" w:rsidRDefault="00107A6C" w:rsidP="00572EA1">
            <w:pPr>
              <w:spacing w:after="0"/>
              <w:jc w:val="left"/>
              <w:rPr>
                <w:rFonts w:eastAsia="Times New Roman"/>
                <w:b/>
                <w:bCs/>
                <w:sz w:val="20"/>
                <w:szCs w:val="20"/>
                <w:lang w:val="es-ES"/>
              </w:rPr>
            </w:pPr>
          </w:p>
        </w:tc>
        <w:tc>
          <w:tcPr>
            <w:tcW w:w="581" w:type="pct"/>
            <w:vMerge/>
            <w:shd w:val="clear" w:color="auto" w:fill="FFFFFF"/>
            <w:vAlign w:val="center"/>
          </w:tcPr>
          <w:p w14:paraId="5C2C57BA" w14:textId="77777777" w:rsidR="00107A6C" w:rsidRPr="00450363" w:rsidRDefault="00107A6C" w:rsidP="00572EA1">
            <w:pPr>
              <w:spacing w:after="0"/>
              <w:jc w:val="center"/>
              <w:rPr>
                <w:rFonts w:eastAsia="Times New Roman"/>
                <w:b/>
                <w:bCs/>
                <w:sz w:val="20"/>
                <w:szCs w:val="20"/>
                <w:lang w:val="es-ES"/>
              </w:rPr>
            </w:pPr>
          </w:p>
        </w:tc>
        <w:tc>
          <w:tcPr>
            <w:tcW w:w="708" w:type="pct"/>
            <w:vMerge/>
            <w:shd w:val="clear" w:color="auto" w:fill="auto"/>
          </w:tcPr>
          <w:p w14:paraId="2C2E5DB4" w14:textId="77777777" w:rsidR="00107A6C" w:rsidRPr="00450363" w:rsidRDefault="00107A6C" w:rsidP="00572EA1">
            <w:pPr>
              <w:spacing w:after="0"/>
              <w:rPr>
                <w:rFonts w:eastAsia="Times New Roman" w:cs="Arial"/>
                <w:b/>
                <w:bCs/>
                <w:sz w:val="20"/>
                <w:szCs w:val="20"/>
                <w:lang w:val="es-ES"/>
              </w:rPr>
            </w:pPr>
          </w:p>
        </w:tc>
        <w:tc>
          <w:tcPr>
            <w:tcW w:w="2061" w:type="pct"/>
            <w:shd w:val="clear" w:color="auto" w:fill="FFFFFF"/>
            <w:vAlign w:val="center"/>
          </w:tcPr>
          <w:p w14:paraId="09CD81C9" w14:textId="23772DBB" w:rsidR="00107A6C" w:rsidRPr="003B7CF2" w:rsidRDefault="00D513A3" w:rsidP="00572EA1">
            <w:pPr>
              <w:spacing w:after="0"/>
              <w:rPr>
                <w:rFonts w:eastAsia="Times New Roman"/>
                <w:sz w:val="20"/>
                <w:szCs w:val="20"/>
              </w:rPr>
            </w:pPr>
            <w:r w:rsidRPr="003B7CF2">
              <w:rPr>
                <w:rFonts w:eastAsia="Times New Roman"/>
                <w:sz w:val="20"/>
                <w:szCs w:val="20"/>
              </w:rPr>
              <w:t>N</w:t>
            </w:r>
            <w:r w:rsidR="00107A6C" w:rsidRPr="003B7CF2">
              <w:rPr>
                <w:rFonts w:eastAsia="Times New Roman"/>
                <w:sz w:val="20"/>
                <w:szCs w:val="20"/>
              </w:rPr>
              <w:t>arrativas del país a la distancia: ficciones, crónicas y testimonios de la diáspora venezolana en Colombia</w:t>
            </w:r>
          </w:p>
        </w:tc>
        <w:tc>
          <w:tcPr>
            <w:tcW w:w="608" w:type="pct"/>
            <w:shd w:val="clear" w:color="auto" w:fill="FFFFFF"/>
            <w:vAlign w:val="center"/>
          </w:tcPr>
          <w:p w14:paraId="2BF8A2C2" w14:textId="4891C245"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93.75</w:t>
            </w:r>
          </w:p>
        </w:tc>
      </w:tr>
      <w:tr w:rsidR="00107A6C" w:rsidRPr="00450363" w14:paraId="7836C643" w14:textId="77777777" w:rsidTr="00361B8D">
        <w:trPr>
          <w:trHeight w:val="229"/>
        </w:trPr>
        <w:tc>
          <w:tcPr>
            <w:tcW w:w="1043" w:type="pct"/>
            <w:vMerge/>
            <w:shd w:val="clear" w:color="auto" w:fill="FFFFFF"/>
            <w:vAlign w:val="center"/>
          </w:tcPr>
          <w:p w14:paraId="25A5C92E" w14:textId="77777777" w:rsidR="00107A6C" w:rsidRPr="00450363" w:rsidRDefault="00107A6C" w:rsidP="00572EA1">
            <w:pPr>
              <w:spacing w:after="0"/>
              <w:jc w:val="left"/>
              <w:rPr>
                <w:rFonts w:eastAsia="Times New Roman"/>
                <w:b/>
                <w:bCs/>
                <w:sz w:val="20"/>
                <w:szCs w:val="20"/>
                <w:lang w:val="es-ES"/>
              </w:rPr>
            </w:pPr>
          </w:p>
        </w:tc>
        <w:tc>
          <w:tcPr>
            <w:tcW w:w="581" w:type="pct"/>
            <w:vMerge/>
            <w:shd w:val="clear" w:color="auto" w:fill="FFFFFF"/>
            <w:vAlign w:val="center"/>
          </w:tcPr>
          <w:p w14:paraId="64239EAF" w14:textId="77777777" w:rsidR="00107A6C" w:rsidRPr="00450363" w:rsidRDefault="00107A6C" w:rsidP="00572EA1">
            <w:pPr>
              <w:spacing w:after="0"/>
              <w:jc w:val="center"/>
              <w:rPr>
                <w:rFonts w:eastAsia="Times New Roman"/>
                <w:b/>
                <w:bCs/>
                <w:sz w:val="20"/>
                <w:szCs w:val="20"/>
                <w:lang w:val="es-ES"/>
              </w:rPr>
            </w:pPr>
          </w:p>
        </w:tc>
        <w:tc>
          <w:tcPr>
            <w:tcW w:w="708" w:type="pct"/>
            <w:vMerge/>
            <w:shd w:val="clear" w:color="auto" w:fill="auto"/>
          </w:tcPr>
          <w:p w14:paraId="458B8986" w14:textId="77777777" w:rsidR="00107A6C" w:rsidRPr="00450363" w:rsidRDefault="00107A6C" w:rsidP="00572EA1">
            <w:pPr>
              <w:spacing w:after="0"/>
              <w:jc w:val="left"/>
              <w:rPr>
                <w:rFonts w:eastAsia="Times New Roman" w:cs="Arial"/>
                <w:b/>
                <w:bCs/>
                <w:sz w:val="20"/>
                <w:szCs w:val="20"/>
                <w:lang w:val="es-ES"/>
              </w:rPr>
            </w:pPr>
          </w:p>
        </w:tc>
        <w:tc>
          <w:tcPr>
            <w:tcW w:w="2061" w:type="pct"/>
            <w:shd w:val="clear" w:color="auto" w:fill="FFFFFF"/>
            <w:vAlign w:val="center"/>
          </w:tcPr>
          <w:p w14:paraId="1527AD61" w14:textId="276145FE" w:rsidR="00107A6C" w:rsidRPr="003B7CF2" w:rsidRDefault="00107A6C" w:rsidP="00572EA1">
            <w:pPr>
              <w:spacing w:after="0"/>
              <w:jc w:val="left"/>
              <w:rPr>
                <w:rFonts w:eastAsia="Times New Roman"/>
                <w:sz w:val="20"/>
                <w:szCs w:val="20"/>
              </w:rPr>
            </w:pPr>
            <w:r w:rsidRPr="003B7CF2">
              <w:rPr>
                <w:rFonts w:eastAsia="Times New Roman"/>
                <w:sz w:val="20"/>
                <w:szCs w:val="20"/>
              </w:rPr>
              <w:t>La producción del espacio y los determinantes materiales de la cultura: una aproximación a las letras colombianas desde las materias primas 1850- 1930</w:t>
            </w:r>
          </w:p>
        </w:tc>
        <w:tc>
          <w:tcPr>
            <w:tcW w:w="608" w:type="pct"/>
            <w:shd w:val="clear" w:color="auto" w:fill="FFFFFF"/>
            <w:vAlign w:val="center"/>
          </w:tcPr>
          <w:p w14:paraId="2E331198" w14:textId="1AD69B53"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48</w:t>
            </w:r>
          </w:p>
        </w:tc>
      </w:tr>
      <w:tr w:rsidR="00107A6C" w:rsidRPr="00450363" w14:paraId="7F37F662" w14:textId="77777777" w:rsidTr="00361B8D">
        <w:trPr>
          <w:trHeight w:val="452"/>
        </w:trPr>
        <w:tc>
          <w:tcPr>
            <w:tcW w:w="1043" w:type="pct"/>
            <w:vMerge w:val="restart"/>
            <w:shd w:val="clear" w:color="auto" w:fill="FFFFFF"/>
            <w:vAlign w:val="center"/>
          </w:tcPr>
          <w:p w14:paraId="6860F492" w14:textId="77777777" w:rsidR="00107A6C" w:rsidRPr="00450363" w:rsidRDefault="00107A6C" w:rsidP="00572EA1">
            <w:pPr>
              <w:spacing w:after="0"/>
              <w:jc w:val="left"/>
              <w:rPr>
                <w:rFonts w:eastAsia="Times New Roman"/>
                <w:b/>
                <w:bCs/>
                <w:sz w:val="20"/>
                <w:szCs w:val="20"/>
                <w:lang w:val="es-ES"/>
              </w:rPr>
            </w:pPr>
            <w:r w:rsidRPr="00450363">
              <w:rPr>
                <w:rFonts w:eastAsia="Times New Roman" w:cs="Arial"/>
                <w:b/>
                <w:bCs/>
                <w:sz w:val="20"/>
                <w:szCs w:val="20"/>
                <w:lang w:val="es-ES"/>
              </w:rPr>
              <w:t>3. Línea de Investigación en Literatura Afro indígena</w:t>
            </w:r>
          </w:p>
        </w:tc>
        <w:tc>
          <w:tcPr>
            <w:tcW w:w="581" w:type="pct"/>
            <w:vMerge w:val="restart"/>
            <w:shd w:val="clear" w:color="auto" w:fill="FFFFFF"/>
            <w:vAlign w:val="center"/>
          </w:tcPr>
          <w:p w14:paraId="6A93652B" w14:textId="4394841C" w:rsidR="00107A6C" w:rsidRPr="00450363" w:rsidRDefault="00107A6C" w:rsidP="00572EA1">
            <w:pPr>
              <w:spacing w:after="0"/>
              <w:jc w:val="center"/>
              <w:rPr>
                <w:rFonts w:eastAsia="Times New Roman"/>
                <w:b/>
                <w:bCs/>
                <w:sz w:val="20"/>
                <w:szCs w:val="20"/>
                <w:lang w:val="es-ES"/>
              </w:rPr>
            </w:pPr>
            <w:r w:rsidRPr="00450363">
              <w:rPr>
                <w:rFonts w:eastAsia="Times New Roman"/>
                <w:b/>
                <w:bCs/>
                <w:sz w:val="20"/>
                <w:szCs w:val="20"/>
                <w:lang w:val="es-ES"/>
              </w:rPr>
              <w:t>27.5</w:t>
            </w:r>
          </w:p>
        </w:tc>
        <w:tc>
          <w:tcPr>
            <w:tcW w:w="708" w:type="pct"/>
            <w:vMerge w:val="restart"/>
            <w:shd w:val="clear" w:color="auto" w:fill="auto"/>
            <w:vAlign w:val="center"/>
          </w:tcPr>
          <w:p w14:paraId="339D248C" w14:textId="77777777" w:rsidR="00107A6C" w:rsidRPr="00450363" w:rsidRDefault="00107A6C" w:rsidP="00572EA1">
            <w:pPr>
              <w:spacing w:after="0"/>
              <w:jc w:val="center"/>
              <w:rPr>
                <w:rFonts w:eastAsia="Times New Roman" w:cs="Arial"/>
                <w:b/>
                <w:bCs/>
                <w:sz w:val="20"/>
                <w:szCs w:val="20"/>
              </w:rPr>
            </w:pPr>
            <w:r w:rsidRPr="00450363">
              <w:rPr>
                <w:rFonts w:eastAsia="Times New Roman" w:cs="Arial"/>
                <w:b/>
                <w:bCs/>
                <w:sz w:val="20"/>
                <w:szCs w:val="20"/>
              </w:rPr>
              <w:t>3</w:t>
            </w:r>
          </w:p>
        </w:tc>
        <w:tc>
          <w:tcPr>
            <w:tcW w:w="2061" w:type="pct"/>
            <w:shd w:val="clear" w:color="auto" w:fill="FFFFFF"/>
            <w:vAlign w:val="center"/>
          </w:tcPr>
          <w:p w14:paraId="2E8FE75A" w14:textId="77777777" w:rsidR="00107A6C" w:rsidRPr="003B7CF2" w:rsidRDefault="00107A6C" w:rsidP="00572EA1">
            <w:pPr>
              <w:spacing w:after="0"/>
              <w:jc w:val="left"/>
              <w:rPr>
                <w:rFonts w:eastAsia="Times New Roman"/>
                <w:sz w:val="20"/>
                <w:szCs w:val="20"/>
              </w:rPr>
            </w:pPr>
            <w:r w:rsidRPr="003B7CF2">
              <w:rPr>
                <w:rFonts w:eastAsia="Times New Roman"/>
                <w:sz w:val="20"/>
                <w:szCs w:val="20"/>
              </w:rPr>
              <w:t xml:space="preserve">Territorialidades literarias </w:t>
            </w:r>
            <w:proofErr w:type="spellStart"/>
            <w:r w:rsidRPr="003B7CF2">
              <w:rPr>
                <w:rFonts w:eastAsia="Times New Roman"/>
                <w:sz w:val="20"/>
                <w:szCs w:val="20"/>
              </w:rPr>
              <w:t>afropacíficas</w:t>
            </w:r>
            <w:proofErr w:type="spellEnd"/>
            <w:r w:rsidRPr="003B7CF2">
              <w:rPr>
                <w:rFonts w:eastAsia="Times New Roman"/>
                <w:sz w:val="20"/>
                <w:szCs w:val="20"/>
              </w:rPr>
              <w:t xml:space="preserve">: poética, política y paisaje en </w:t>
            </w:r>
            <w:proofErr w:type="spellStart"/>
            <w:r w:rsidRPr="003B7CF2">
              <w:rPr>
                <w:rFonts w:eastAsia="Times New Roman"/>
                <w:sz w:val="20"/>
                <w:szCs w:val="20"/>
              </w:rPr>
              <w:t>Helcías</w:t>
            </w:r>
            <w:proofErr w:type="spellEnd"/>
            <w:r w:rsidRPr="003B7CF2">
              <w:rPr>
                <w:rFonts w:eastAsia="Times New Roman"/>
                <w:sz w:val="20"/>
                <w:szCs w:val="20"/>
              </w:rPr>
              <w:t xml:space="preserve"> </w:t>
            </w:r>
            <w:proofErr w:type="spellStart"/>
            <w:r w:rsidRPr="003B7CF2">
              <w:rPr>
                <w:rFonts w:eastAsia="Times New Roman"/>
                <w:sz w:val="20"/>
                <w:szCs w:val="20"/>
              </w:rPr>
              <w:t>Martán</w:t>
            </w:r>
            <w:proofErr w:type="spellEnd"/>
            <w:r w:rsidRPr="003B7CF2">
              <w:rPr>
                <w:rFonts w:eastAsia="Times New Roman"/>
                <w:sz w:val="20"/>
                <w:szCs w:val="20"/>
              </w:rPr>
              <w:t xml:space="preserve"> Góngora</w:t>
            </w:r>
          </w:p>
        </w:tc>
        <w:tc>
          <w:tcPr>
            <w:tcW w:w="608" w:type="pct"/>
            <w:shd w:val="clear" w:color="auto" w:fill="FFFFFF"/>
            <w:vAlign w:val="center"/>
          </w:tcPr>
          <w:p w14:paraId="61AB2F06" w14:textId="361172DB" w:rsidR="00107A6C" w:rsidRPr="00450363" w:rsidRDefault="00107A6C" w:rsidP="00572EA1">
            <w:pPr>
              <w:spacing w:after="0"/>
              <w:jc w:val="center"/>
              <w:rPr>
                <w:rFonts w:eastAsia="Times New Roman"/>
                <w:sz w:val="20"/>
                <w:szCs w:val="20"/>
                <w:lang w:val="es-ES"/>
              </w:rPr>
            </w:pPr>
            <w:r w:rsidRPr="00450363">
              <w:rPr>
                <w:rFonts w:eastAsia="Times New Roman"/>
                <w:sz w:val="20"/>
                <w:szCs w:val="20"/>
                <w:lang w:val="es-ES"/>
              </w:rPr>
              <w:t>30</w:t>
            </w:r>
          </w:p>
        </w:tc>
      </w:tr>
      <w:tr w:rsidR="00107A6C" w:rsidRPr="00450363" w14:paraId="0CD7AB61" w14:textId="77777777" w:rsidTr="00361B8D">
        <w:trPr>
          <w:trHeight w:val="459"/>
        </w:trPr>
        <w:tc>
          <w:tcPr>
            <w:tcW w:w="1043" w:type="pct"/>
            <w:vMerge/>
            <w:shd w:val="clear" w:color="auto" w:fill="FFFFFF"/>
            <w:vAlign w:val="center"/>
          </w:tcPr>
          <w:p w14:paraId="20F3FB73" w14:textId="77777777" w:rsidR="00107A6C" w:rsidRPr="00450363" w:rsidRDefault="00107A6C" w:rsidP="00572EA1">
            <w:pPr>
              <w:spacing w:after="0"/>
              <w:jc w:val="left"/>
              <w:rPr>
                <w:rFonts w:eastAsia="Times New Roman"/>
                <w:b/>
                <w:bCs/>
                <w:color w:val="000000"/>
                <w:sz w:val="20"/>
                <w:szCs w:val="20"/>
              </w:rPr>
            </w:pPr>
          </w:p>
        </w:tc>
        <w:tc>
          <w:tcPr>
            <w:tcW w:w="581" w:type="pct"/>
            <w:vMerge/>
            <w:shd w:val="clear" w:color="auto" w:fill="FFFFFF"/>
            <w:vAlign w:val="center"/>
          </w:tcPr>
          <w:p w14:paraId="4B022958" w14:textId="77777777" w:rsidR="00107A6C" w:rsidRPr="00450363" w:rsidRDefault="00107A6C" w:rsidP="00572EA1">
            <w:pPr>
              <w:spacing w:after="0"/>
              <w:jc w:val="center"/>
              <w:rPr>
                <w:rFonts w:eastAsia="Times New Roman" w:cs="Arial"/>
                <w:b/>
                <w:bCs/>
                <w:sz w:val="20"/>
                <w:szCs w:val="20"/>
              </w:rPr>
            </w:pPr>
          </w:p>
        </w:tc>
        <w:tc>
          <w:tcPr>
            <w:tcW w:w="708" w:type="pct"/>
            <w:vMerge/>
            <w:shd w:val="clear" w:color="auto" w:fill="auto"/>
            <w:vAlign w:val="center"/>
          </w:tcPr>
          <w:p w14:paraId="2CF8E225" w14:textId="77777777" w:rsidR="00107A6C" w:rsidRPr="00450363" w:rsidRDefault="00107A6C" w:rsidP="00572EA1">
            <w:pPr>
              <w:spacing w:after="0"/>
              <w:jc w:val="center"/>
              <w:rPr>
                <w:rFonts w:eastAsia="Times New Roman" w:cs="Arial"/>
                <w:b/>
                <w:bCs/>
                <w:sz w:val="20"/>
                <w:szCs w:val="20"/>
              </w:rPr>
            </w:pPr>
          </w:p>
        </w:tc>
        <w:tc>
          <w:tcPr>
            <w:tcW w:w="2061" w:type="pct"/>
            <w:shd w:val="clear" w:color="auto" w:fill="FFFFFF"/>
            <w:vAlign w:val="center"/>
          </w:tcPr>
          <w:p w14:paraId="630882BA" w14:textId="77777777" w:rsidR="00107A6C" w:rsidRPr="003B7CF2" w:rsidRDefault="00107A6C" w:rsidP="00572EA1">
            <w:pPr>
              <w:spacing w:after="0"/>
              <w:rPr>
                <w:rFonts w:eastAsia="Times New Roman"/>
                <w:sz w:val="20"/>
                <w:szCs w:val="20"/>
              </w:rPr>
            </w:pPr>
            <w:r w:rsidRPr="003B7CF2">
              <w:rPr>
                <w:rFonts w:eastAsia="Times New Roman"/>
                <w:sz w:val="20"/>
                <w:szCs w:val="20"/>
              </w:rPr>
              <w:t>Autorías contrabandistas desafiantes: cuerpos que desestabilizan y replantean agendas políticas de “lo indígena”</w:t>
            </w:r>
          </w:p>
        </w:tc>
        <w:tc>
          <w:tcPr>
            <w:tcW w:w="608" w:type="pct"/>
            <w:shd w:val="clear" w:color="auto" w:fill="FFFFFF"/>
            <w:vAlign w:val="center"/>
          </w:tcPr>
          <w:p w14:paraId="588BF8E1" w14:textId="566FFBC5" w:rsidR="00107A6C" w:rsidRPr="00450363" w:rsidRDefault="00107A6C" w:rsidP="00572EA1">
            <w:pPr>
              <w:spacing w:after="0"/>
              <w:jc w:val="center"/>
              <w:rPr>
                <w:rFonts w:eastAsia="Times New Roman" w:cs="Arial"/>
                <w:sz w:val="20"/>
                <w:szCs w:val="20"/>
              </w:rPr>
            </w:pPr>
            <w:r w:rsidRPr="00450363">
              <w:rPr>
                <w:rFonts w:eastAsia="Times New Roman" w:cs="Arial"/>
                <w:sz w:val="20"/>
                <w:szCs w:val="20"/>
              </w:rPr>
              <w:t>25</w:t>
            </w:r>
          </w:p>
        </w:tc>
      </w:tr>
      <w:tr w:rsidR="00107A6C" w:rsidRPr="00450363" w14:paraId="3A80DB68" w14:textId="77777777" w:rsidTr="00361B8D">
        <w:trPr>
          <w:trHeight w:val="459"/>
        </w:trPr>
        <w:tc>
          <w:tcPr>
            <w:tcW w:w="1043" w:type="pct"/>
            <w:vMerge w:val="restart"/>
            <w:shd w:val="clear" w:color="auto" w:fill="FFFFFF"/>
            <w:vAlign w:val="center"/>
          </w:tcPr>
          <w:p w14:paraId="48D66155" w14:textId="77777777" w:rsidR="00107A6C" w:rsidRPr="00450363" w:rsidRDefault="00107A6C" w:rsidP="00572EA1">
            <w:pPr>
              <w:spacing w:after="0"/>
              <w:jc w:val="left"/>
              <w:rPr>
                <w:rFonts w:eastAsia="Times New Roman" w:cs="Arial"/>
                <w:b/>
                <w:bCs/>
                <w:sz w:val="20"/>
                <w:szCs w:val="20"/>
                <w:lang w:val="es-ES"/>
              </w:rPr>
            </w:pPr>
            <w:r w:rsidRPr="00450363">
              <w:rPr>
                <w:rFonts w:eastAsia="Times New Roman"/>
                <w:b/>
                <w:bCs/>
                <w:color w:val="000000"/>
                <w:sz w:val="20"/>
                <w:szCs w:val="20"/>
              </w:rPr>
              <w:t>4.Línea de investigación Problemas narrativos para la escritura creativa</w:t>
            </w:r>
          </w:p>
        </w:tc>
        <w:tc>
          <w:tcPr>
            <w:tcW w:w="581" w:type="pct"/>
            <w:vMerge w:val="restart"/>
            <w:shd w:val="clear" w:color="auto" w:fill="FFFFFF"/>
            <w:vAlign w:val="center"/>
          </w:tcPr>
          <w:p w14:paraId="6360E373" w14:textId="339D0F39" w:rsidR="00107A6C" w:rsidRPr="00450363" w:rsidRDefault="00107A6C" w:rsidP="00572EA1">
            <w:pPr>
              <w:spacing w:after="0"/>
              <w:jc w:val="center"/>
              <w:rPr>
                <w:rFonts w:eastAsia="Times New Roman" w:cs="Arial"/>
                <w:b/>
                <w:bCs/>
                <w:sz w:val="20"/>
                <w:szCs w:val="20"/>
              </w:rPr>
            </w:pPr>
            <w:r w:rsidRPr="00450363">
              <w:rPr>
                <w:rFonts w:eastAsia="Times New Roman" w:cs="Arial"/>
                <w:b/>
                <w:bCs/>
                <w:sz w:val="20"/>
                <w:szCs w:val="20"/>
              </w:rPr>
              <w:t>29</w:t>
            </w:r>
          </w:p>
        </w:tc>
        <w:tc>
          <w:tcPr>
            <w:tcW w:w="708" w:type="pct"/>
            <w:vMerge w:val="restart"/>
            <w:shd w:val="clear" w:color="auto" w:fill="auto"/>
            <w:vAlign w:val="center"/>
          </w:tcPr>
          <w:p w14:paraId="1702B05C" w14:textId="77777777" w:rsidR="00107A6C" w:rsidRPr="00450363" w:rsidRDefault="00107A6C" w:rsidP="00572EA1">
            <w:pPr>
              <w:spacing w:after="0"/>
              <w:jc w:val="center"/>
              <w:rPr>
                <w:rFonts w:eastAsia="Times New Roman" w:cs="Arial"/>
                <w:b/>
                <w:bCs/>
                <w:sz w:val="20"/>
                <w:szCs w:val="20"/>
              </w:rPr>
            </w:pPr>
            <w:r w:rsidRPr="00450363">
              <w:rPr>
                <w:rFonts w:eastAsia="Times New Roman" w:cs="Arial"/>
                <w:b/>
                <w:bCs/>
                <w:sz w:val="20"/>
                <w:szCs w:val="20"/>
              </w:rPr>
              <w:t>2</w:t>
            </w:r>
          </w:p>
        </w:tc>
        <w:tc>
          <w:tcPr>
            <w:tcW w:w="2061" w:type="pct"/>
            <w:shd w:val="clear" w:color="auto" w:fill="FFFFFF"/>
            <w:vAlign w:val="center"/>
          </w:tcPr>
          <w:p w14:paraId="5D347D61" w14:textId="77777777" w:rsidR="00107A6C" w:rsidRPr="00450363" w:rsidRDefault="00107A6C" w:rsidP="00572EA1">
            <w:pPr>
              <w:spacing w:after="0"/>
              <w:rPr>
                <w:rFonts w:eastAsia="Times New Roman" w:cs="Arial"/>
                <w:bCs/>
                <w:sz w:val="20"/>
                <w:szCs w:val="20"/>
              </w:rPr>
            </w:pPr>
            <w:r w:rsidRPr="00450363">
              <w:rPr>
                <w:rFonts w:eastAsia="Times New Roman" w:cs="Arial"/>
                <w:bCs/>
                <w:sz w:val="20"/>
                <w:szCs w:val="20"/>
              </w:rPr>
              <w:t>Andamiajes textuales para una adaptación de la novela de clima ficción Aún el agua</w:t>
            </w:r>
          </w:p>
        </w:tc>
        <w:tc>
          <w:tcPr>
            <w:tcW w:w="608" w:type="pct"/>
            <w:shd w:val="clear" w:color="auto" w:fill="FFFFFF"/>
            <w:vAlign w:val="center"/>
          </w:tcPr>
          <w:p w14:paraId="41BAE8C6" w14:textId="211AA7F5" w:rsidR="00107A6C" w:rsidRPr="00450363" w:rsidRDefault="00107A6C" w:rsidP="00572EA1">
            <w:pPr>
              <w:spacing w:after="0"/>
              <w:jc w:val="center"/>
              <w:rPr>
                <w:rFonts w:eastAsia="Times New Roman" w:cs="Arial"/>
                <w:sz w:val="20"/>
                <w:szCs w:val="20"/>
              </w:rPr>
            </w:pPr>
            <w:r w:rsidRPr="00450363">
              <w:rPr>
                <w:rFonts w:eastAsia="Times New Roman" w:cs="Arial"/>
                <w:sz w:val="20"/>
                <w:szCs w:val="20"/>
              </w:rPr>
              <w:t>45</w:t>
            </w:r>
          </w:p>
        </w:tc>
      </w:tr>
      <w:tr w:rsidR="00107A6C" w:rsidRPr="00450363" w14:paraId="70FD1CDF" w14:textId="77777777" w:rsidTr="00361B8D">
        <w:trPr>
          <w:trHeight w:val="242"/>
        </w:trPr>
        <w:tc>
          <w:tcPr>
            <w:tcW w:w="1043" w:type="pct"/>
            <w:vMerge/>
            <w:shd w:val="clear" w:color="auto" w:fill="FFFFFF"/>
            <w:vAlign w:val="center"/>
          </w:tcPr>
          <w:p w14:paraId="7C6DF8B3" w14:textId="77777777" w:rsidR="00107A6C" w:rsidRPr="00450363" w:rsidRDefault="00107A6C" w:rsidP="00572EA1">
            <w:pPr>
              <w:spacing w:after="0"/>
              <w:jc w:val="center"/>
              <w:rPr>
                <w:rFonts w:eastAsia="Times New Roman"/>
                <w:b/>
                <w:bCs/>
                <w:color w:val="000000"/>
                <w:sz w:val="20"/>
                <w:szCs w:val="20"/>
              </w:rPr>
            </w:pPr>
          </w:p>
        </w:tc>
        <w:tc>
          <w:tcPr>
            <w:tcW w:w="581" w:type="pct"/>
            <w:vMerge/>
            <w:shd w:val="clear" w:color="auto" w:fill="FFFFFF"/>
            <w:vAlign w:val="center"/>
          </w:tcPr>
          <w:p w14:paraId="21EAD5A7" w14:textId="77777777" w:rsidR="00107A6C" w:rsidRPr="00450363" w:rsidRDefault="00107A6C" w:rsidP="00572EA1">
            <w:pPr>
              <w:spacing w:after="0"/>
              <w:jc w:val="center"/>
              <w:rPr>
                <w:rFonts w:eastAsia="Times New Roman" w:cs="Arial"/>
                <w:bCs/>
                <w:sz w:val="20"/>
                <w:szCs w:val="20"/>
              </w:rPr>
            </w:pPr>
          </w:p>
        </w:tc>
        <w:tc>
          <w:tcPr>
            <w:tcW w:w="708" w:type="pct"/>
            <w:vMerge/>
            <w:shd w:val="clear" w:color="auto" w:fill="auto"/>
          </w:tcPr>
          <w:p w14:paraId="49132D6D" w14:textId="77777777" w:rsidR="00107A6C" w:rsidRPr="00450363" w:rsidRDefault="00107A6C" w:rsidP="00572EA1">
            <w:pPr>
              <w:spacing w:after="0"/>
              <w:rPr>
                <w:rFonts w:eastAsia="Times New Roman" w:cs="Arial"/>
                <w:bCs/>
                <w:sz w:val="20"/>
                <w:szCs w:val="20"/>
              </w:rPr>
            </w:pPr>
          </w:p>
        </w:tc>
        <w:tc>
          <w:tcPr>
            <w:tcW w:w="2061" w:type="pct"/>
            <w:shd w:val="clear" w:color="auto" w:fill="FFFFFF"/>
            <w:vAlign w:val="center"/>
          </w:tcPr>
          <w:p w14:paraId="7FC28C8E" w14:textId="77777777" w:rsidR="00107A6C" w:rsidRPr="00450363" w:rsidRDefault="00107A6C" w:rsidP="00572EA1">
            <w:pPr>
              <w:spacing w:after="0"/>
              <w:rPr>
                <w:rFonts w:eastAsia="Times New Roman" w:cs="Arial"/>
                <w:bCs/>
                <w:sz w:val="20"/>
                <w:szCs w:val="20"/>
              </w:rPr>
            </w:pPr>
            <w:r w:rsidRPr="00450363">
              <w:rPr>
                <w:rFonts w:eastAsia="Times New Roman" w:cs="Arial"/>
                <w:bCs/>
                <w:sz w:val="20"/>
                <w:szCs w:val="20"/>
              </w:rPr>
              <w:t>Macheteros de la montaña</w:t>
            </w:r>
          </w:p>
        </w:tc>
        <w:tc>
          <w:tcPr>
            <w:tcW w:w="608" w:type="pct"/>
            <w:shd w:val="clear" w:color="auto" w:fill="FFFFFF"/>
            <w:vAlign w:val="center"/>
          </w:tcPr>
          <w:p w14:paraId="65971B3F" w14:textId="16AA315B" w:rsidR="00107A6C" w:rsidRPr="00450363" w:rsidRDefault="00107A6C" w:rsidP="00572EA1">
            <w:pPr>
              <w:spacing w:after="0"/>
              <w:jc w:val="center"/>
              <w:rPr>
                <w:rFonts w:eastAsia="Times New Roman" w:cs="Arial"/>
                <w:sz w:val="20"/>
                <w:szCs w:val="20"/>
              </w:rPr>
            </w:pPr>
            <w:r w:rsidRPr="00450363">
              <w:rPr>
                <w:rFonts w:eastAsia="Times New Roman" w:cs="Arial"/>
                <w:sz w:val="20"/>
                <w:szCs w:val="20"/>
              </w:rPr>
              <w:t>13</w:t>
            </w:r>
          </w:p>
        </w:tc>
      </w:tr>
    </w:tbl>
    <w:p w14:paraId="1CAAE3D6" w14:textId="6F1D4380" w:rsidR="008B0490" w:rsidRPr="00AE2C19" w:rsidRDefault="00107A6C" w:rsidP="00AE2C19">
      <w:pPr>
        <w:spacing w:after="0"/>
        <w:jc w:val="center"/>
        <w:rPr>
          <w:i/>
          <w:iCs/>
          <w:sz w:val="20"/>
          <w:szCs w:val="20"/>
        </w:rPr>
        <w:sectPr w:rsidR="008B0490" w:rsidRPr="00AE2C19" w:rsidSect="0019411C">
          <w:pgSz w:w="15840" w:h="12240" w:orient="landscape"/>
          <w:pgMar w:top="1701" w:right="2087" w:bottom="1185" w:left="1418" w:header="709" w:footer="760" w:gutter="0"/>
          <w:cols w:space="720"/>
          <w:docGrid w:linePitch="360"/>
        </w:sectPr>
      </w:pPr>
      <w:r w:rsidRPr="00450363">
        <w:rPr>
          <w:i/>
          <w:iCs/>
          <w:sz w:val="20"/>
          <w:szCs w:val="20"/>
        </w:rPr>
        <w:t>Fuente: Información suministrada el proceso de Investigación ICC</w:t>
      </w:r>
    </w:p>
    <w:p w14:paraId="62F34F19" w14:textId="77777777" w:rsidR="00CE7061" w:rsidRPr="008F1ED4" w:rsidRDefault="00CE7061" w:rsidP="00CE7061">
      <w:pPr>
        <w:pStyle w:val="Ttulo3"/>
      </w:pPr>
      <w:bookmarkStart w:id="75" w:name="_Toc47382737"/>
      <w:bookmarkStart w:id="76" w:name="_Toc52476994"/>
      <w:bookmarkStart w:id="77" w:name="_Toc62736735"/>
      <w:bookmarkStart w:id="78" w:name="_Toc83023959"/>
      <w:bookmarkStart w:id="79" w:name="_Toc504559839"/>
      <w:bookmarkStart w:id="80" w:name="_Toc505012471"/>
      <w:bookmarkStart w:id="81" w:name="_Toc31007616"/>
      <w:bookmarkStart w:id="82" w:name="_Toc483209340"/>
      <w:bookmarkStart w:id="83" w:name="_Toc483210492"/>
      <w:bookmarkStart w:id="84" w:name="_Toc504559895"/>
      <w:bookmarkStart w:id="85" w:name="_Toc473648921"/>
      <w:bookmarkStart w:id="86" w:name="_Toc496542226"/>
      <w:bookmarkStart w:id="87" w:name="_Toc504559850"/>
      <w:r>
        <w:lastRenderedPageBreak/>
        <w:t xml:space="preserve">Biblioteca José Manuel Rivas </w:t>
      </w:r>
      <w:proofErr w:type="spellStart"/>
      <w:r w:rsidRPr="00A152FA">
        <w:t>Sacconi</w:t>
      </w:r>
      <w:bookmarkEnd w:id="75"/>
      <w:bookmarkEnd w:id="76"/>
      <w:bookmarkEnd w:id="77"/>
      <w:bookmarkEnd w:id="78"/>
      <w:proofErr w:type="spellEnd"/>
      <w:r w:rsidRPr="00A152FA">
        <w:t xml:space="preserve"> </w:t>
      </w:r>
    </w:p>
    <w:p w14:paraId="2B2E616D" w14:textId="77777777" w:rsidR="00CE7061" w:rsidRPr="008F1ED4" w:rsidRDefault="00CE7061" w:rsidP="00CE7061">
      <w:pPr>
        <w:rPr>
          <w:b/>
          <w:bCs/>
          <w:i/>
          <w:iCs/>
        </w:rPr>
      </w:pPr>
      <w:r w:rsidRPr="008F1ED4">
        <w:rPr>
          <w:b/>
          <w:bCs/>
          <w:i/>
          <w:iCs/>
        </w:rPr>
        <w:t>Medios educativos</w:t>
      </w:r>
    </w:p>
    <w:p w14:paraId="2D5C694B" w14:textId="45A9B6B2" w:rsidR="00CE7061" w:rsidRPr="009B79CB" w:rsidRDefault="00CE7061" w:rsidP="00CE7061">
      <w:r w:rsidRPr="009B79CB">
        <w:t xml:space="preserve">La Biblioteca José Manuel Rivas </w:t>
      </w:r>
      <w:proofErr w:type="spellStart"/>
      <w:r w:rsidRPr="009B79CB">
        <w:t>Sacconi</w:t>
      </w:r>
      <w:proofErr w:type="spellEnd"/>
      <w:r w:rsidRPr="009B79CB">
        <w:t xml:space="preserve"> es una biblioteca pública especializada en </w:t>
      </w:r>
      <w:r w:rsidR="0034446C">
        <w:t>L</w:t>
      </w:r>
      <w:r w:rsidRPr="009B79CB">
        <w:t xml:space="preserve">ingüística general y española; </w:t>
      </w:r>
      <w:r w:rsidR="0034446C">
        <w:t>F</w:t>
      </w:r>
      <w:r w:rsidRPr="009B79CB">
        <w:t xml:space="preserve">ilología románica; </w:t>
      </w:r>
      <w:r w:rsidR="0034446C">
        <w:t>L</w:t>
      </w:r>
      <w:r w:rsidRPr="009B79CB">
        <w:t xml:space="preserve">iteratura colombiana, española, hispanoamericana y universal; </w:t>
      </w:r>
      <w:r w:rsidR="0034446C">
        <w:t>C</w:t>
      </w:r>
      <w:r w:rsidRPr="009B79CB">
        <w:t xml:space="preserve">rítica literaria; y </w:t>
      </w:r>
      <w:r w:rsidR="0034446C">
        <w:t>C</w:t>
      </w:r>
      <w:r w:rsidRPr="009B79CB">
        <w:t xml:space="preserve">ultura del libro, de la escritura y la lectura, estudios editoriales; </w:t>
      </w:r>
      <w:r w:rsidR="0034446C">
        <w:t>E</w:t>
      </w:r>
      <w:r w:rsidRPr="009B79CB">
        <w:t>nseñanza del español como segunda lengua, entre otras áreas.</w:t>
      </w:r>
    </w:p>
    <w:p w14:paraId="4D401BCA" w14:textId="77777777" w:rsidR="00CE7061" w:rsidRPr="009B79CB" w:rsidRDefault="00CE7061" w:rsidP="00CE7061">
      <w:r w:rsidRPr="009B79CB">
        <w:t xml:space="preserve">Cuenta con más de 100.000 volúmenes, diez fondos históricos compuestos por cartas y manuscritos de personalidades ilustres y destacados investigadores colombianos de los siglos XIX y XX, y una hemeroteca con alrededor de 1.917 títulos de revistas y 10 títulos de revistas académicas en formato electrónico en el área de </w:t>
      </w:r>
      <w:r w:rsidR="0034446C">
        <w:t>L</w:t>
      </w:r>
      <w:r w:rsidRPr="009B79CB">
        <w:t xml:space="preserve">ingüística. </w:t>
      </w:r>
    </w:p>
    <w:p w14:paraId="2F770168" w14:textId="5BDD035A" w:rsidR="007C25D6" w:rsidRDefault="2EFEABAD" w:rsidP="2EFEABAD">
      <w:pPr>
        <w:rPr>
          <w:b/>
          <w:bCs/>
          <w:i/>
          <w:iCs/>
        </w:rPr>
      </w:pPr>
      <w:r w:rsidRPr="2EFEABAD">
        <w:rPr>
          <w:lang w:val="es-ES"/>
        </w:rPr>
        <w:t xml:space="preserve">La Biblioteca desarrolla sus actividades en sus sedes de Yerbabuena y Centro. Para la vigencia 2020 y primer semestre del 2021, están encaminadas a darle continuidad al desarrollo de los objetivos y metas propuestas para la modernización de los procesos y la prestación de los servicios de la Biblioteca así: </w:t>
      </w:r>
    </w:p>
    <w:p w14:paraId="081EBFE3" w14:textId="1EB41E64" w:rsidR="005773E9" w:rsidRPr="005773E9" w:rsidRDefault="00CE7061" w:rsidP="005773E9">
      <w:pPr>
        <w:rPr>
          <w:b/>
          <w:bCs/>
          <w:i/>
          <w:iCs/>
        </w:rPr>
      </w:pPr>
      <w:r w:rsidRPr="009B79CB">
        <w:rPr>
          <w:b/>
          <w:bCs/>
          <w:i/>
          <w:iCs/>
        </w:rPr>
        <w:t>Adquisición de libros y recursos bibliográficos</w:t>
      </w:r>
    </w:p>
    <w:p w14:paraId="4F626BAB" w14:textId="77777777" w:rsidR="005773E9" w:rsidRDefault="005773E9" w:rsidP="00361B8D">
      <w:pPr>
        <w:pStyle w:val="Descripcin"/>
        <w:keepNext/>
      </w:pPr>
    </w:p>
    <w:p w14:paraId="6B6D6D98" w14:textId="0C70A02F" w:rsidR="00361B8D" w:rsidRDefault="00361B8D" w:rsidP="00361B8D">
      <w:pPr>
        <w:pStyle w:val="Descripcin"/>
        <w:keepNext/>
      </w:pPr>
      <w:bookmarkStart w:id="88" w:name="_Toc83024077"/>
      <w:r>
        <w:t xml:space="preserve">Tabla </w:t>
      </w:r>
      <w:r>
        <w:fldChar w:fldCharType="begin"/>
      </w:r>
      <w:r>
        <w:instrText xml:space="preserve"> SEQ Tabla \* ARABIC </w:instrText>
      </w:r>
      <w:r>
        <w:fldChar w:fldCharType="separate"/>
      </w:r>
      <w:r w:rsidR="002C5417">
        <w:rPr>
          <w:noProof/>
        </w:rPr>
        <w:t>15</w:t>
      </w:r>
      <w:r>
        <w:fldChar w:fldCharType="end"/>
      </w:r>
      <w:r>
        <w:t xml:space="preserve"> </w:t>
      </w:r>
      <w:r w:rsidRPr="00431379">
        <w:t>Adquisición de libros y recursos bibliográficos</w:t>
      </w:r>
      <w:bookmarkEnd w:id="88"/>
    </w:p>
    <w:tbl>
      <w:tblPr>
        <w:tblW w:w="7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665"/>
        <w:gridCol w:w="3446"/>
      </w:tblGrid>
      <w:tr w:rsidR="00F818F9" w:rsidRPr="002E16F9" w14:paraId="6F6943E5" w14:textId="15F6D537" w:rsidTr="2EFEABAD">
        <w:trPr>
          <w:trHeight w:val="87"/>
          <w:jc w:val="center"/>
        </w:trPr>
        <w:tc>
          <w:tcPr>
            <w:tcW w:w="2205" w:type="dxa"/>
            <w:vMerge w:val="restart"/>
            <w:shd w:val="clear" w:color="auto" w:fill="B4C6E7" w:themeFill="accent1" w:themeFillTint="66"/>
            <w:vAlign w:val="center"/>
          </w:tcPr>
          <w:p w14:paraId="07B4A15D" w14:textId="739FC3CB" w:rsidR="00F818F9" w:rsidRDefault="00F818F9" w:rsidP="00F818F9">
            <w:pPr>
              <w:spacing w:after="0"/>
              <w:jc w:val="center"/>
              <w:rPr>
                <w:rFonts w:eastAsia="Times New Roman"/>
                <w:b/>
                <w:bCs/>
                <w:sz w:val="20"/>
                <w:szCs w:val="20"/>
              </w:rPr>
            </w:pPr>
            <w:r w:rsidRPr="00F818F9">
              <w:rPr>
                <w:rFonts w:eastAsia="Times New Roman"/>
                <w:b/>
                <w:bCs/>
                <w:sz w:val="20"/>
                <w:szCs w:val="20"/>
              </w:rPr>
              <w:t>Títulos nuevos</w:t>
            </w:r>
          </w:p>
        </w:tc>
        <w:tc>
          <w:tcPr>
            <w:tcW w:w="1665" w:type="dxa"/>
            <w:shd w:val="clear" w:color="auto" w:fill="B4C6E7" w:themeFill="accent1" w:themeFillTint="66"/>
          </w:tcPr>
          <w:p w14:paraId="74A79B78" w14:textId="3AB9DF34" w:rsidR="00F818F9" w:rsidRDefault="00F818F9" w:rsidP="0006644B">
            <w:pPr>
              <w:spacing w:after="0"/>
              <w:jc w:val="center"/>
              <w:rPr>
                <w:rFonts w:eastAsia="Times New Roman"/>
                <w:b/>
                <w:bCs/>
                <w:sz w:val="20"/>
                <w:szCs w:val="20"/>
              </w:rPr>
            </w:pPr>
            <w:r>
              <w:rPr>
                <w:rFonts w:eastAsia="Times New Roman"/>
                <w:b/>
                <w:bCs/>
                <w:sz w:val="20"/>
                <w:szCs w:val="20"/>
              </w:rPr>
              <w:t>2020</w:t>
            </w:r>
          </w:p>
        </w:tc>
        <w:tc>
          <w:tcPr>
            <w:tcW w:w="3446" w:type="dxa"/>
            <w:shd w:val="clear" w:color="auto" w:fill="B4C6E7" w:themeFill="accent1" w:themeFillTint="66"/>
          </w:tcPr>
          <w:p w14:paraId="395E4F4F" w14:textId="41816DBF" w:rsidR="00F818F9" w:rsidRPr="002E16F9" w:rsidRDefault="00F818F9" w:rsidP="0006644B">
            <w:pPr>
              <w:spacing w:after="0"/>
              <w:jc w:val="center"/>
              <w:rPr>
                <w:rFonts w:eastAsia="Times New Roman"/>
                <w:b/>
                <w:bCs/>
                <w:sz w:val="20"/>
                <w:szCs w:val="20"/>
              </w:rPr>
            </w:pPr>
            <w:r>
              <w:rPr>
                <w:rFonts w:eastAsia="Times New Roman"/>
                <w:b/>
                <w:bCs/>
                <w:sz w:val="20"/>
                <w:szCs w:val="20"/>
              </w:rPr>
              <w:t>2021</w:t>
            </w:r>
            <w:r w:rsidR="005D04DB">
              <w:rPr>
                <w:rFonts w:eastAsia="Times New Roman"/>
                <w:b/>
                <w:bCs/>
                <w:sz w:val="20"/>
                <w:szCs w:val="20"/>
              </w:rPr>
              <w:t>-I</w:t>
            </w:r>
          </w:p>
        </w:tc>
      </w:tr>
      <w:tr w:rsidR="00F818F9" w:rsidRPr="002E16F9" w14:paraId="2DA8A570" w14:textId="7215699B" w:rsidTr="00A42D92">
        <w:trPr>
          <w:trHeight w:val="297"/>
          <w:jc w:val="center"/>
        </w:trPr>
        <w:tc>
          <w:tcPr>
            <w:tcW w:w="2205" w:type="dxa"/>
            <w:vMerge/>
          </w:tcPr>
          <w:p w14:paraId="70A524FD" w14:textId="77777777" w:rsidR="00F818F9" w:rsidRDefault="00F818F9" w:rsidP="7FD155BC">
            <w:pPr>
              <w:spacing w:after="0"/>
              <w:rPr>
                <w:rFonts w:eastAsia="Times New Roman"/>
                <w:sz w:val="20"/>
                <w:szCs w:val="20"/>
              </w:rPr>
            </w:pPr>
          </w:p>
        </w:tc>
        <w:tc>
          <w:tcPr>
            <w:tcW w:w="1665" w:type="dxa"/>
            <w:vAlign w:val="center"/>
          </w:tcPr>
          <w:p w14:paraId="0501B08A" w14:textId="379F2D99" w:rsidR="00F818F9" w:rsidRPr="7FD155BC" w:rsidRDefault="2EFEABAD" w:rsidP="00A42D92">
            <w:pPr>
              <w:spacing w:after="0" w:afterAutospacing="1"/>
              <w:jc w:val="center"/>
              <w:rPr>
                <w:rFonts w:eastAsia="Times New Roman"/>
                <w:sz w:val="20"/>
                <w:szCs w:val="20"/>
              </w:rPr>
            </w:pPr>
            <w:r w:rsidRPr="2EFEABAD">
              <w:rPr>
                <w:rFonts w:eastAsia="Times New Roman"/>
                <w:sz w:val="20"/>
                <w:szCs w:val="20"/>
              </w:rPr>
              <w:t>151</w:t>
            </w:r>
          </w:p>
        </w:tc>
        <w:tc>
          <w:tcPr>
            <w:tcW w:w="3446" w:type="dxa"/>
          </w:tcPr>
          <w:p w14:paraId="3A814C54" w14:textId="3AAD5BB2" w:rsidR="00F818F9" w:rsidRPr="7FD155BC" w:rsidRDefault="2EFEABAD" w:rsidP="2EFEABAD">
            <w:pPr>
              <w:spacing w:after="0" w:line="259" w:lineRule="auto"/>
              <w:jc w:val="center"/>
              <w:rPr>
                <w:rFonts w:eastAsia="Times New Roman"/>
                <w:sz w:val="20"/>
                <w:szCs w:val="20"/>
              </w:rPr>
            </w:pPr>
            <w:r w:rsidRPr="2EFEABAD">
              <w:rPr>
                <w:rFonts w:eastAsia="Times New Roman"/>
                <w:sz w:val="20"/>
                <w:szCs w:val="20"/>
              </w:rPr>
              <w:t>319 ítems (Previstos para adquisición, proceso en curso)</w:t>
            </w:r>
          </w:p>
        </w:tc>
      </w:tr>
    </w:tbl>
    <w:p w14:paraId="6C529CF0" w14:textId="3B6919CA" w:rsidR="00580B8C" w:rsidRDefault="00270667" w:rsidP="00143EE7">
      <w:pPr>
        <w:pStyle w:val="Epgrafe"/>
        <w:keepNext/>
        <w:jc w:val="center"/>
        <w:rPr>
          <w:rFonts w:ascii="Verdana" w:hAnsi="Verdana" w:cs="Biome Light"/>
          <w:sz w:val="20"/>
          <w:szCs w:val="20"/>
        </w:rPr>
      </w:pPr>
      <w:r w:rsidRPr="00216136">
        <w:rPr>
          <w:rFonts w:ascii="Verdana" w:hAnsi="Verdana" w:cs="Biome Light"/>
          <w:sz w:val="20"/>
          <w:szCs w:val="20"/>
        </w:rPr>
        <w:t>Fuente: Información suministrada por el proceso de Gestión de bibliotecas ICC</w:t>
      </w:r>
      <w:bookmarkStart w:id="89" w:name="_Toc52477049"/>
    </w:p>
    <w:bookmarkEnd w:id="89"/>
    <w:p w14:paraId="4FCFA35D" w14:textId="095A96FB" w:rsidR="00270667" w:rsidRPr="00216136" w:rsidRDefault="00270667" w:rsidP="00270667">
      <w:pPr>
        <w:pStyle w:val="Epgrafe"/>
        <w:keepNext/>
        <w:rPr>
          <w:rFonts w:ascii="Verdana" w:hAnsi="Verdana" w:cs="Biome Light"/>
          <w:sz w:val="20"/>
          <w:szCs w:val="20"/>
        </w:rPr>
      </w:pPr>
    </w:p>
    <w:p w14:paraId="121BE6C4" w14:textId="41EC710E" w:rsidR="00361B8D" w:rsidRDefault="00361B8D" w:rsidP="00361B8D">
      <w:pPr>
        <w:pStyle w:val="Descripcin"/>
        <w:keepNext/>
      </w:pPr>
      <w:bookmarkStart w:id="90" w:name="_Toc83024078"/>
      <w:r>
        <w:t xml:space="preserve">Tabla </w:t>
      </w:r>
      <w:r>
        <w:fldChar w:fldCharType="begin"/>
      </w:r>
      <w:r>
        <w:instrText xml:space="preserve"> SEQ Tabla \* ARABIC </w:instrText>
      </w:r>
      <w:r>
        <w:fldChar w:fldCharType="separate"/>
      </w:r>
      <w:r w:rsidR="002C5417">
        <w:rPr>
          <w:noProof/>
        </w:rPr>
        <w:t>16</w:t>
      </w:r>
      <w:r>
        <w:fldChar w:fldCharType="end"/>
      </w:r>
      <w:r>
        <w:t xml:space="preserve"> </w:t>
      </w:r>
      <w:r w:rsidRPr="005D15DA">
        <w:t>Suscripciones revistas</w:t>
      </w:r>
      <w:bookmarkEnd w:id="90"/>
    </w:p>
    <w:tbl>
      <w:tblPr>
        <w:tblW w:w="7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471"/>
        <w:gridCol w:w="2471"/>
      </w:tblGrid>
      <w:tr w:rsidR="005D04DB" w:rsidRPr="002E16F9" w14:paraId="7FFFACB3" w14:textId="46D10FA2" w:rsidTr="2EFEABAD">
        <w:trPr>
          <w:trHeight w:val="79"/>
          <w:jc w:val="center"/>
        </w:trPr>
        <w:tc>
          <w:tcPr>
            <w:tcW w:w="4604" w:type="dxa"/>
            <w:gridSpan w:val="2"/>
            <w:shd w:val="clear" w:color="auto" w:fill="B4C6E7" w:themeFill="accent1" w:themeFillTint="66"/>
          </w:tcPr>
          <w:p w14:paraId="6BBB0019" w14:textId="77777777" w:rsidR="005D04DB" w:rsidRPr="002E16F9" w:rsidRDefault="005D04DB" w:rsidP="005D04DB">
            <w:pPr>
              <w:spacing w:after="0"/>
              <w:jc w:val="center"/>
              <w:rPr>
                <w:rFonts w:eastAsia="Times New Roman"/>
                <w:b/>
                <w:bCs/>
                <w:sz w:val="20"/>
                <w:szCs w:val="20"/>
              </w:rPr>
            </w:pPr>
            <w:r w:rsidRPr="002E16F9">
              <w:rPr>
                <w:rFonts w:eastAsia="Times New Roman"/>
                <w:b/>
                <w:bCs/>
                <w:sz w:val="20"/>
                <w:szCs w:val="20"/>
              </w:rPr>
              <w:t>2020</w:t>
            </w:r>
          </w:p>
        </w:tc>
        <w:tc>
          <w:tcPr>
            <w:tcW w:w="2471" w:type="dxa"/>
            <w:shd w:val="clear" w:color="auto" w:fill="B4C6E7" w:themeFill="accent1" w:themeFillTint="66"/>
          </w:tcPr>
          <w:p w14:paraId="5D5197CF" w14:textId="6C8753F6" w:rsidR="005D04DB" w:rsidRPr="002E16F9" w:rsidRDefault="005D04DB" w:rsidP="005D04DB">
            <w:pPr>
              <w:spacing w:after="0"/>
              <w:jc w:val="center"/>
              <w:rPr>
                <w:rFonts w:eastAsia="Times New Roman"/>
                <w:b/>
                <w:bCs/>
                <w:sz w:val="20"/>
                <w:szCs w:val="20"/>
              </w:rPr>
            </w:pPr>
            <w:r w:rsidRPr="002E16F9">
              <w:rPr>
                <w:rFonts w:eastAsia="Times New Roman"/>
                <w:b/>
                <w:bCs/>
                <w:sz w:val="20"/>
                <w:szCs w:val="20"/>
              </w:rPr>
              <w:t>202</w:t>
            </w:r>
            <w:r>
              <w:rPr>
                <w:rFonts w:eastAsia="Times New Roman"/>
                <w:b/>
                <w:bCs/>
                <w:sz w:val="20"/>
                <w:szCs w:val="20"/>
              </w:rPr>
              <w:t>1-I</w:t>
            </w:r>
          </w:p>
        </w:tc>
      </w:tr>
      <w:tr w:rsidR="005D04DB" w:rsidRPr="002E16F9" w14:paraId="75239780" w14:textId="77777777" w:rsidTr="005A4518">
        <w:trPr>
          <w:trHeight w:val="321"/>
          <w:jc w:val="center"/>
        </w:trPr>
        <w:tc>
          <w:tcPr>
            <w:tcW w:w="2133" w:type="dxa"/>
            <w:shd w:val="clear" w:color="auto" w:fill="D9E2F3" w:themeFill="accent1" w:themeFillTint="33"/>
            <w:vAlign w:val="center"/>
          </w:tcPr>
          <w:p w14:paraId="0E914558" w14:textId="77777777" w:rsidR="005D04DB" w:rsidRPr="002E16F9" w:rsidRDefault="005D04DB" w:rsidP="005A4518">
            <w:pPr>
              <w:spacing w:after="0"/>
              <w:jc w:val="center"/>
              <w:rPr>
                <w:rFonts w:eastAsia="Times New Roman"/>
                <w:b/>
                <w:bCs/>
                <w:sz w:val="20"/>
                <w:szCs w:val="20"/>
              </w:rPr>
            </w:pPr>
            <w:r w:rsidRPr="002E16F9">
              <w:rPr>
                <w:rFonts w:eastAsia="Times New Roman"/>
                <w:b/>
                <w:bCs/>
                <w:sz w:val="20"/>
                <w:szCs w:val="20"/>
              </w:rPr>
              <w:t>Formato impreso</w:t>
            </w:r>
          </w:p>
        </w:tc>
        <w:tc>
          <w:tcPr>
            <w:tcW w:w="2471" w:type="dxa"/>
            <w:shd w:val="clear" w:color="auto" w:fill="D9E2F3" w:themeFill="accent1" w:themeFillTint="33"/>
            <w:vAlign w:val="center"/>
          </w:tcPr>
          <w:p w14:paraId="7C9485EE" w14:textId="325F1159" w:rsidR="005D04DB" w:rsidRPr="002E16F9" w:rsidRDefault="005D04DB" w:rsidP="005A4518">
            <w:pPr>
              <w:spacing w:after="0"/>
              <w:jc w:val="center"/>
              <w:rPr>
                <w:rFonts w:eastAsia="Times New Roman"/>
                <w:b/>
                <w:bCs/>
                <w:sz w:val="20"/>
                <w:szCs w:val="20"/>
              </w:rPr>
            </w:pPr>
            <w:r w:rsidRPr="002E16F9">
              <w:rPr>
                <w:rFonts w:eastAsia="Times New Roman"/>
                <w:b/>
                <w:bCs/>
                <w:sz w:val="20"/>
                <w:szCs w:val="20"/>
              </w:rPr>
              <w:t>Formato electrónico</w:t>
            </w:r>
          </w:p>
        </w:tc>
        <w:tc>
          <w:tcPr>
            <w:tcW w:w="2471" w:type="dxa"/>
            <w:shd w:val="clear" w:color="auto" w:fill="D9E2F3" w:themeFill="accent1" w:themeFillTint="33"/>
            <w:vAlign w:val="center"/>
          </w:tcPr>
          <w:p w14:paraId="2C1AEFD6" w14:textId="05E982ED" w:rsidR="005D04DB" w:rsidRPr="002E16F9" w:rsidRDefault="2EFEABAD" w:rsidP="005A4518">
            <w:pPr>
              <w:spacing w:after="0"/>
              <w:jc w:val="center"/>
              <w:rPr>
                <w:rFonts w:eastAsia="Times New Roman"/>
                <w:b/>
                <w:bCs/>
                <w:sz w:val="20"/>
                <w:szCs w:val="20"/>
              </w:rPr>
            </w:pPr>
            <w:r w:rsidRPr="2EFEABAD">
              <w:rPr>
                <w:rFonts w:eastAsia="Times New Roman"/>
                <w:b/>
                <w:bCs/>
                <w:sz w:val="20"/>
                <w:szCs w:val="20"/>
              </w:rPr>
              <w:t>Formato electrónico</w:t>
            </w:r>
          </w:p>
        </w:tc>
      </w:tr>
      <w:tr w:rsidR="005D04DB" w:rsidRPr="002E16F9" w14:paraId="73A1AE12" w14:textId="77777777" w:rsidTr="2EFEABAD">
        <w:trPr>
          <w:trHeight w:val="285"/>
          <w:jc w:val="center"/>
        </w:trPr>
        <w:tc>
          <w:tcPr>
            <w:tcW w:w="2133" w:type="dxa"/>
            <w:shd w:val="clear" w:color="auto" w:fill="auto"/>
          </w:tcPr>
          <w:p w14:paraId="7177EF06" w14:textId="77777777" w:rsidR="005D04DB" w:rsidRPr="002E16F9" w:rsidRDefault="005D04DB" w:rsidP="005D04DB">
            <w:pPr>
              <w:spacing w:after="0"/>
              <w:jc w:val="center"/>
              <w:rPr>
                <w:rFonts w:eastAsia="Times New Roman"/>
                <w:sz w:val="20"/>
                <w:szCs w:val="20"/>
              </w:rPr>
            </w:pPr>
            <w:r w:rsidRPr="002E16F9">
              <w:rPr>
                <w:rFonts w:eastAsia="Times New Roman"/>
                <w:sz w:val="20"/>
                <w:szCs w:val="20"/>
              </w:rPr>
              <w:t>3</w:t>
            </w:r>
          </w:p>
        </w:tc>
        <w:tc>
          <w:tcPr>
            <w:tcW w:w="2471" w:type="dxa"/>
          </w:tcPr>
          <w:p w14:paraId="650D3F5A" w14:textId="04295874" w:rsidR="005D04DB" w:rsidRPr="002E16F9" w:rsidRDefault="005D04DB" w:rsidP="005D04DB">
            <w:pPr>
              <w:spacing w:after="0"/>
              <w:jc w:val="center"/>
              <w:rPr>
                <w:rFonts w:eastAsia="Times New Roman"/>
                <w:sz w:val="20"/>
                <w:szCs w:val="20"/>
              </w:rPr>
            </w:pPr>
            <w:r w:rsidRPr="002E16F9">
              <w:rPr>
                <w:rFonts w:eastAsia="Times New Roman"/>
                <w:sz w:val="20"/>
                <w:szCs w:val="20"/>
              </w:rPr>
              <w:t>10</w:t>
            </w:r>
          </w:p>
        </w:tc>
        <w:tc>
          <w:tcPr>
            <w:tcW w:w="2471" w:type="dxa"/>
          </w:tcPr>
          <w:p w14:paraId="75885E7E" w14:textId="58F817DF" w:rsidR="005D04DB" w:rsidRPr="002E16F9" w:rsidRDefault="2EFEABAD" w:rsidP="005D04DB">
            <w:pPr>
              <w:spacing w:after="0"/>
              <w:jc w:val="center"/>
              <w:rPr>
                <w:rFonts w:eastAsia="Times New Roman"/>
                <w:sz w:val="20"/>
                <w:szCs w:val="20"/>
              </w:rPr>
            </w:pPr>
            <w:r w:rsidRPr="2EFEABAD">
              <w:rPr>
                <w:rFonts w:eastAsia="Times New Roman"/>
                <w:sz w:val="20"/>
                <w:szCs w:val="20"/>
              </w:rPr>
              <w:t>11</w:t>
            </w:r>
          </w:p>
        </w:tc>
      </w:tr>
    </w:tbl>
    <w:p w14:paraId="5C624DB2" w14:textId="0E7605C8" w:rsidR="005773E9" w:rsidRDefault="005773E9" w:rsidP="005773E9">
      <w:pPr>
        <w:pStyle w:val="Descripcin"/>
        <w:keepNext/>
        <w:jc w:val="center"/>
      </w:pPr>
      <w:bookmarkStart w:id="91" w:name="_Toc52477050"/>
      <w:r w:rsidRPr="005773E9">
        <w:t>Fuente: Información suministrada por el proceso de Gestión de bibliotecas ICC</w:t>
      </w:r>
    </w:p>
    <w:bookmarkEnd w:id="91"/>
    <w:p w14:paraId="1B972500" w14:textId="160FDE6C" w:rsidR="005E0550" w:rsidRDefault="005E0550" w:rsidP="00CE7061">
      <w:pPr>
        <w:tabs>
          <w:tab w:val="left" w:pos="1134"/>
        </w:tabs>
        <w:rPr>
          <w:b/>
          <w:bCs/>
          <w:i/>
          <w:iCs/>
        </w:rPr>
      </w:pPr>
    </w:p>
    <w:p w14:paraId="00520EBD" w14:textId="670C0DF9" w:rsidR="005773E9" w:rsidRDefault="005773E9" w:rsidP="00CE7061">
      <w:pPr>
        <w:tabs>
          <w:tab w:val="left" w:pos="1134"/>
        </w:tabs>
        <w:rPr>
          <w:b/>
          <w:bCs/>
          <w:i/>
          <w:iCs/>
        </w:rPr>
      </w:pPr>
    </w:p>
    <w:p w14:paraId="723D5C67" w14:textId="11C6350F" w:rsidR="005773E9" w:rsidRDefault="005773E9" w:rsidP="005773E9">
      <w:pPr>
        <w:pStyle w:val="Descripcin"/>
        <w:keepNext/>
      </w:pPr>
      <w:bookmarkStart w:id="92" w:name="_Toc83024079"/>
      <w:r>
        <w:lastRenderedPageBreak/>
        <w:t xml:space="preserve">Tabla </w:t>
      </w:r>
      <w:r>
        <w:fldChar w:fldCharType="begin"/>
      </w:r>
      <w:r>
        <w:instrText xml:space="preserve"> SEQ Tabla \* ARABIC </w:instrText>
      </w:r>
      <w:r>
        <w:fldChar w:fldCharType="separate"/>
      </w:r>
      <w:r w:rsidR="002C5417">
        <w:rPr>
          <w:noProof/>
        </w:rPr>
        <w:t>17</w:t>
      </w:r>
      <w:r>
        <w:fldChar w:fldCharType="end"/>
      </w:r>
      <w:r>
        <w:t xml:space="preserve"> </w:t>
      </w:r>
      <w:r w:rsidRPr="00CB0A99">
        <w:t>Suscripción bases de datos</w:t>
      </w:r>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5773E9" w:rsidRPr="001C5822" w14:paraId="30C556E5" w14:textId="77777777" w:rsidTr="004B67C7">
        <w:trPr>
          <w:trHeight w:val="404"/>
          <w:tblHeader/>
          <w:jc w:val="center"/>
        </w:trPr>
        <w:tc>
          <w:tcPr>
            <w:tcW w:w="2500" w:type="pct"/>
            <w:shd w:val="clear" w:color="auto" w:fill="B4C6E7" w:themeFill="accent1" w:themeFillTint="66"/>
            <w:vAlign w:val="center"/>
          </w:tcPr>
          <w:p w14:paraId="370ED122" w14:textId="77777777" w:rsidR="005773E9" w:rsidRPr="001C5822" w:rsidRDefault="005773E9" w:rsidP="004B67C7">
            <w:pPr>
              <w:spacing w:after="0"/>
              <w:jc w:val="center"/>
              <w:rPr>
                <w:rFonts w:eastAsia="Times New Roman"/>
                <w:b/>
                <w:bCs/>
                <w:sz w:val="20"/>
                <w:szCs w:val="20"/>
              </w:rPr>
            </w:pPr>
            <w:r w:rsidRPr="001C5822">
              <w:rPr>
                <w:rFonts w:eastAsia="Times New Roman"/>
                <w:b/>
                <w:bCs/>
                <w:sz w:val="20"/>
                <w:szCs w:val="20"/>
              </w:rPr>
              <w:t>2020</w:t>
            </w:r>
          </w:p>
        </w:tc>
        <w:tc>
          <w:tcPr>
            <w:tcW w:w="2500" w:type="pct"/>
            <w:shd w:val="clear" w:color="auto" w:fill="B4C6E7" w:themeFill="accent1" w:themeFillTint="66"/>
            <w:vAlign w:val="center"/>
          </w:tcPr>
          <w:p w14:paraId="4E79C69D" w14:textId="77777777" w:rsidR="005773E9" w:rsidRPr="001C5822" w:rsidRDefault="005773E9" w:rsidP="004B67C7">
            <w:pPr>
              <w:spacing w:after="0"/>
              <w:jc w:val="center"/>
              <w:rPr>
                <w:rFonts w:eastAsia="Times New Roman"/>
                <w:b/>
                <w:bCs/>
                <w:sz w:val="20"/>
                <w:szCs w:val="20"/>
              </w:rPr>
            </w:pPr>
            <w:r>
              <w:rPr>
                <w:rFonts w:eastAsia="Times New Roman"/>
                <w:b/>
                <w:bCs/>
                <w:sz w:val="20"/>
                <w:szCs w:val="20"/>
              </w:rPr>
              <w:t>2021-I</w:t>
            </w:r>
          </w:p>
        </w:tc>
      </w:tr>
      <w:tr w:rsidR="005773E9" w:rsidRPr="001C5822" w14:paraId="532C4BAC" w14:textId="77777777" w:rsidTr="004B67C7">
        <w:trPr>
          <w:trHeight w:val="447"/>
          <w:jc w:val="center"/>
        </w:trPr>
        <w:tc>
          <w:tcPr>
            <w:tcW w:w="2500" w:type="pct"/>
            <w:shd w:val="clear" w:color="auto" w:fill="auto"/>
          </w:tcPr>
          <w:p w14:paraId="1DA34B36" w14:textId="77777777" w:rsidR="005773E9" w:rsidRPr="001C5822" w:rsidRDefault="005773E9" w:rsidP="004B67C7">
            <w:pPr>
              <w:spacing w:after="0"/>
            </w:pPr>
            <w:r w:rsidRPr="7FD155BC">
              <w:rPr>
                <w:rFonts w:eastAsia="Verdana" w:cs="Verdana"/>
                <w:sz w:val="20"/>
                <w:szCs w:val="20"/>
              </w:rPr>
              <w:t xml:space="preserve">Cinco bases de datos bibliográficas internacionales de carácter académico (MLA en texto completo, </w:t>
            </w:r>
            <w:proofErr w:type="spellStart"/>
            <w:r w:rsidRPr="7FD155BC">
              <w:rPr>
                <w:rFonts w:eastAsia="Verdana" w:cs="Verdana"/>
                <w:sz w:val="20"/>
                <w:szCs w:val="20"/>
              </w:rPr>
              <w:t>Proquest</w:t>
            </w:r>
            <w:proofErr w:type="spellEnd"/>
            <w:r w:rsidRPr="7FD155BC">
              <w:rPr>
                <w:rFonts w:eastAsia="Verdana" w:cs="Verdana"/>
                <w:sz w:val="20"/>
                <w:szCs w:val="20"/>
              </w:rPr>
              <w:t xml:space="preserve"> módulos de literatura y lingüística, JSTOR – Colección III, Dialnet Plus, </w:t>
            </w:r>
            <w:proofErr w:type="spellStart"/>
            <w:r w:rsidRPr="7FD155BC">
              <w:rPr>
                <w:rFonts w:eastAsia="Verdana" w:cs="Verdana"/>
                <w:sz w:val="20"/>
                <w:szCs w:val="20"/>
              </w:rPr>
              <w:t>Dissertation</w:t>
            </w:r>
            <w:proofErr w:type="spellEnd"/>
            <w:r w:rsidRPr="7FD155BC">
              <w:rPr>
                <w:rFonts w:eastAsia="Verdana" w:cs="Verdana"/>
                <w:sz w:val="20"/>
                <w:szCs w:val="20"/>
              </w:rPr>
              <w:t xml:space="preserve"> &amp; </w:t>
            </w:r>
            <w:proofErr w:type="spellStart"/>
            <w:r w:rsidRPr="7FD155BC">
              <w:rPr>
                <w:rFonts w:eastAsia="Verdana" w:cs="Verdana"/>
                <w:sz w:val="20"/>
                <w:szCs w:val="20"/>
              </w:rPr>
              <w:t>Theses</w:t>
            </w:r>
            <w:proofErr w:type="spellEnd"/>
            <w:r w:rsidRPr="7FD155BC">
              <w:rPr>
                <w:rFonts w:eastAsia="Verdana" w:cs="Verdana"/>
                <w:sz w:val="20"/>
                <w:szCs w:val="20"/>
              </w:rPr>
              <w:t xml:space="preserve"> – módulos de humanidades y ciencias sociales).</w:t>
            </w:r>
          </w:p>
        </w:tc>
        <w:tc>
          <w:tcPr>
            <w:tcW w:w="2500" w:type="pct"/>
          </w:tcPr>
          <w:p w14:paraId="1C891D0D" w14:textId="77777777" w:rsidR="005773E9" w:rsidRPr="7FD155BC" w:rsidRDefault="005773E9" w:rsidP="004B67C7">
            <w:pPr>
              <w:spacing w:after="0"/>
            </w:pPr>
            <w:r w:rsidRPr="2EFEABAD">
              <w:rPr>
                <w:rFonts w:eastAsia="Verdana" w:cs="Verdana"/>
                <w:sz w:val="20"/>
                <w:szCs w:val="20"/>
              </w:rPr>
              <w:t xml:space="preserve">Dos bases de datos bibliográficas internacionales de carácter académico (MLA en texto completo, </w:t>
            </w:r>
            <w:proofErr w:type="spellStart"/>
            <w:r w:rsidRPr="2EFEABAD">
              <w:rPr>
                <w:rFonts w:eastAsia="Verdana" w:cs="Verdana"/>
                <w:sz w:val="20"/>
                <w:szCs w:val="20"/>
              </w:rPr>
              <w:t>Proquest</w:t>
            </w:r>
            <w:proofErr w:type="spellEnd"/>
            <w:r w:rsidRPr="2EFEABAD">
              <w:rPr>
                <w:rFonts w:eastAsia="Verdana" w:cs="Verdana"/>
                <w:sz w:val="20"/>
                <w:szCs w:val="20"/>
              </w:rPr>
              <w:t xml:space="preserve"> módulos de literatura y lingüística.</w:t>
            </w:r>
          </w:p>
        </w:tc>
      </w:tr>
    </w:tbl>
    <w:p w14:paraId="655FD80E" w14:textId="77777777" w:rsidR="005773E9" w:rsidRPr="00143EE7" w:rsidRDefault="005773E9" w:rsidP="005773E9">
      <w:pPr>
        <w:spacing w:after="0"/>
        <w:jc w:val="center"/>
        <w:rPr>
          <w:i/>
          <w:iCs/>
          <w:sz w:val="20"/>
          <w:szCs w:val="20"/>
        </w:rPr>
      </w:pPr>
      <w:r w:rsidRPr="00143EE7">
        <w:rPr>
          <w:i/>
          <w:iCs/>
          <w:sz w:val="20"/>
          <w:szCs w:val="20"/>
        </w:rPr>
        <w:t>Fuente: Información suministrada por el proceso de Gestión de bibliotecas ICC</w:t>
      </w:r>
    </w:p>
    <w:p w14:paraId="28F0715F" w14:textId="77777777" w:rsidR="005773E9" w:rsidRDefault="005773E9" w:rsidP="005773E9">
      <w:pPr>
        <w:pStyle w:val="Estilo3"/>
        <w:ind w:left="0"/>
      </w:pPr>
    </w:p>
    <w:p w14:paraId="2B3A0CA6" w14:textId="77777777" w:rsidR="005773E9" w:rsidRPr="005E0550" w:rsidRDefault="005773E9" w:rsidP="005773E9">
      <w:pPr>
        <w:pStyle w:val="Estilo3"/>
        <w:ind w:left="0"/>
      </w:pPr>
      <w:r w:rsidRPr="005E0550">
        <w:t xml:space="preserve">Estos recursos están disponibles para la consulta de los usuarios en las instalaciones del Instituto a través de la página Web Institucional </w:t>
      </w:r>
    </w:p>
    <w:p w14:paraId="5480F4D4" w14:textId="77777777" w:rsidR="005773E9" w:rsidRDefault="005773E9" w:rsidP="00CE7061">
      <w:pPr>
        <w:tabs>
          <w:tab w:val="left" w:pos="1134"/>
        </w:tabs>
        <w:rPr>
          <w:b/>
          <w:bCs/>
          <w:i/>
          <w:iCs/>
        </w:rPr>
      </w:pPr>
    </w:p>
    <w:p w14:paraId="16D43D6D" w14:textId="173D0936" w:rsidR="00FB4478" w:rsidRDefault="00CE7061" w:rsidP="00CE7061">
      <w:pPr>
        <w:tabs>
          <w:tab w:val="left" w:pos="1134"/>
        </w:tabs>
        <w:rPr>
          <w:b/>
          <w:bCs/>
          <w:i/>
          <w:iCs/>
        </w:rPr>
      </w:pPr>
      <w:r w:rsidRPr="009B79CB">
        <w:rPr>
          <w:b/>
          <w:bCs/>
          <w:i/>
          <w:iCs/>
        </w:rPr>
        <w:t>Procesamiento técnico y organización de las colecciones</w:t>
      </w:r>
    </w:p>
    <w:p w14:paraId="67453080" w14:textId="3C529147" w:rsidR="00C60C7C" w:rsidRDefault="00C60C7C" w:rsidP="00CE7061">
      <w:pPr>
        <w:tabs>
          <w:tab w:val="left" w:pos="1134"/>
        </w:tabs>
      </w:pPr>
      <w:r w:rsidRPr="0049729D">
        <w:t>Se contrató un</w:t>
      </w:r>
      <w:r w:rsidR="00E812AB">
        <w:t>a persona con conocimientos</w:t>
      </w:r>
      <w:r w:rsidRPr="0049729D">
        <w:t xml:space="preserve"> técnico</w:t>
      </w:r>
      <w:r w:rsidR="00E812AB">
        <w:t>s</w:t>
      </w:r>
      <w:r w:rsidRPr="0049729D">
        <w:t xml:space="preserve"> para continuar con el proceso de normalización de los registros en la base de datos.</w:t>
      </w:r>
    </w:p>
    <w:p w14:paraId="64628E4B" w14:textId="1C839C15" w:rsidR="00270667" w:rsidRPr="00216136" w:rsidRDefault="00270667" w:rsidP="00270667">
      <w:pPr>
        <w:pStyle w:val="Epgrafe"/>
        <w:keepNext/>
        <w:rPr>
          <w:rFonts w:ascii="Verdana" w:hAnsi="Verdana"/>
          <w:sz w:val="20"/>
          <w:szCs w:val="20"/>
        </w:rPr>
      </w:pPr>
    </w:p>
    <w:p w14:paraId="3EA7A4B6" w14:textId="3AB01F68" w:rsidR="00361B8D" w:rsidRDefault="00361B8D" w:rsidP="00361B8D">
      <w:pPr>
        <w:pStyle w:val="Descripcin"/>
        <w:keepNext/>
      </w:pPr>
      <w:bookmarkStart w:id="93" w:name="_Toc83024080"/>
      <w:r>
        <w:t xml:space="preserve">Tabla </w:t>
      </w:r>
      <w:r>
        <w:fldChar w:fldCharType="begin"/>
      </w:r>
      <w:r>
        <w:instrText xml:space="preserve"> SEQ Tabla \* ARABIC </w:instrText>
      </w:r>
      <w:r>
        <w:fldChar w:fldCharType="separate"/>
      </w:r>
      <w:r w:rsidR="002C5417">
        <w:rPr>
          <w:noProof/>
        </w:rPr>
        <w:t>18</w:t>
      </w:r>
      <w:r>
        <w:fldChar w:fldCharType="end"/>
      </w:r>
      <w:r>
        <w:t xml:space="preserve"> </w:t>
      </w:r>
      <w:r w:rsidRPr="00073BBD">
        <w:t>Normalización de registros</w:t>
      </w:r>
      <w:bookmarkEnd w:id="93"/>
    </w:p>
    <w:tbl>
      <w:tblPr>
        <w:tblW w:w="4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55"/>
      </w:tblGrid>
      <w:tr w:rsidR="009F52EE" w:rsidRPr="00A565F6" w14:paraId="0C7D7626" w14:textId="357AEAB9" w:rsidTr="2EFEABAD">
        <w:trPr>
          <w:trHeight w:val="248"/>
          <w:jc w:val="center"/>
        </w:trPr>
        <w:tc>
          <w:tcPr>
            <w:tcW w:w="2355" w:type="dxa"/>
            <w:shd w:val="clear" w:color="auto" w:fill="B4C6E7" w:themeFill="accent1" w:themeFillTint="66"/>
          </w:tcPr>
          <w:p w14:paraId="33F9AD63" w14:textId="77777777" w:rsidR="009F52EE" w:rsidRPr="00A565F6" w:rsidRDefault="009F52EE" w:rsidP="009F52EE">
            <w:pPr>
              <w:spacing w:after="0"/>
              <w:jc w:val="center"/>
              <w:rPr>
                <w:rFonts w:eastAsia="Times New Roman"/>
                <w:b/>
                <w:bCs/>
                <w:sz w:val="20"/>
                <w:szCs w:val="20"/>
              </w:rPr>
            </w:pPr>
            <w:r w:rsidRPr="00A565F6">
              <w:rPr>
                <w:rFonts w:eastAsia="Times New Roman"/>
                <w:b/>
                <w:bCs/>
                <w:sz w:val="20"/>
                <w:szCs w:val="20"/>
              </w:rPr>
              <w:t>2020</w:t>
            </w:r>
          </w:p>
        </w:tc>
        <w:tc>
          <w:tcPr>
            <w:tcW w:w="2355" w:type="dxa"/>
            <w:shd w:val="clear" w:color="auto" w:fill="B4C6E7" w:themeFill="accent1" w:themeFillTint="66"/>
          </w:tcPr>
          <w:p w14:paraId="478B7FD7" w14:textId="7A3BEEEB" w:rsidR="009F52EE" w:rsidRPr="00A565F6" w:rsidRDefault="009F52EE" w:rsidP="009F52EE">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r>
      <w:tr w:rsidR="009F52EE" w:rsidRPr="00A565F6" w14:paraId="279A0DD8" w14:textId="4DB443A1" w:rsidTr="2EFEABAD">
        <w:trPr>
          <w:trHeight w:val="73"/>
          <w:jc w:val="center"/>
        </w:trPr>
        <w:tc>
          <w:tcPr>
            <w:tcW w:w="2355" w:type="dxa"/>
            <w:shd w:val="clear" w:color="auto" w:fill="auto"/>
          </w:tcPr>
          <w:p w14:paraId="442A58B6" w14:textId="14AAA64A" w:rsidR="009F52EE" w:rsidRPr="00A565F6" w:rsidRDefault="009F52EE" w:rsidP="009F52EE">
            <w:pPr>
              <w:spacing w:after="0"/>
              <w:jc w:val="center"/>
              <w:rPr>
                <w:rFonts w:eastAsia="Times New Roman"/>
                <w:sz w:val="20"/>
                <w:szCs w:val="20"/>
              </w:rPr>
            </w:pPr>
            <w:r w:rsidRPr="7FD155BC">
              <w:rPr>
                <w:rFonts w:eastAsia="Times New Roman"/>
                <w:sz w:val="20"/>
                <w:szCs w:val="20"/>
              </w:rPr>
              <w:t>4.707</w:t>
            </w:r>
          </w:p>
        </w:tc>
        <w:tc>
          <w:tcPr>
            <w:tcW w:w="2355" w:type="dxa"/>
          </w:tcPr>
          <w:p w14:paraId="1793603E" w14:textId="49F77372" w:rsidR="009F52EE" w:rsidRPr="7FD155BC" w:rsidRDefault="2EFEABAD" w:rsidP="2EFEABAD">
            <w:pPr>
              <w:spacing w:after="0" w:line="259" w:lineRule="auto"/>
              <w:jc w:val="center"/>
              <w:rPr>
                <w:rFonts w:eastAsia="Times New Roman"/>
                <w:sz w:val="20"/>
                <w:szCs w:val="20"/>
              </w:rPr>
            </w:pPr>
            <w:r w:rsidRPr="2EFEABAD">
              <w:rPr>
                <w:rFonts w:eastAsia="Times New Roman"/>
                <w:sz w:val="20"/>
                <w:szCs w:val="20"/>
              </w:rPr>
              <w:t>2.602</w:t>
            </w:r>
          </w:p>
        </w:tc>
      </w:tr>
    </w:tbl>
    <w:p w14:paraId="5C11D522" w14:textId="77777777" w:rsidR="00F24281" w:rsidRPr="00216136" w:rsidRDefault="00270667" w:rsidP="005E0550">
      <w:pPr>
        <w:tabs>
          <w:tab w:val="left" w:pos="1134"/>
        </w:tabs>
        <w:jc w:val="center"/>
        <w:rPr>
          <w:rFonts w:cs="Lohit Hindi"/>
          <w:i/>
          <w:iCs/>
          <w:sz w:val="20"/>
          <w:szCs w:val="20"/>
          <w:lang w:eastAsia="zh-CN"/>
        </w:rPr>
      </w:pPr>
      <w:r w:rsidRPr="00216136">
        <w:rPr>
          <w:rFonts w:cs="Lohit Hindi"/>
          <w:i/>
          <w:iCs/>
          <w:sz w:val="20"/>
          <w:szCs w:val="20"/>
          <w:lang w:eastAsia="zh-CN"/>
        </w:rPr>
        <w:t>Fuente: Información suministrada por el proceso de Gestión de bibliotecas ICC</w:t>
      </w:r>
    </w:p>
    <w:p w14:paraId="3E53A42A" w14:textId="1C408010" w:rsidR="00361B8D" w:rsidRDefault="00361B8D" w:rsidP="00361B8D">
      <w:pPr>
        <w:pStyle w:val="Descripcin"/>
        <w:keepNext/>
      </w:pPr>
      <w:bookmarkStart w:id="94" w:name="_Toc83024081"/>
      <w:r>
        <w:t xml:space="preserve">Tabla </w:t>
      </w:r>
      <w:r>
        <w:fldChar w:fldCharType="begin"/>
      </w:r>
      <w:r>
        <w:instrText xml:space="preserve"> SEQ Tabla \* ARABIC </w:instrText>
      </w:r>
      <w:r>
        <w:fldChar w:fldCharType="separate"/>
      </w:r>
      <w:r w:rsidR="002C5417">
        <w:rPr>
          <w:noProof/>
        </w:rPr>
        <w:t>19</w:t>
      </w:r>
      <w:r>
        <w:fldChar w:fldCharType="end"/>
      </w:r>
      <w:r>
        <w:t xml:space="preserve"> </w:t>
      </w:r>
      <w:r w:rsidRPr="009B6CC7">
        <w:t>Procesamiento técnico del material bibliográfico</w:t>
      </w:r>
      <w:bookmarkEnd w:id="94"/>
    </w:p>
    <w:tbl>
      <w:tblPr>
        <w:tblW w:w="4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451"/>
      </w:tblGrid>
      <w:tr w:rsidR="009F52EE" w:rsidRPr="00A565F6" w14:paraId="6713DDE7" w14:textId="70A0562E" w:rsidTr="2EFEABAD">
        <w:trPr>
          <w:trHeight w:val="157"/>
          <w:jc w:val="center"/>
        </w:trPr>
        <w:tc>
          <w:tcPr>
            <w:tcW w:w="2451" w:type="dxa"/>
            <w:shd w:val="clear" w:color="auto" w:fill="B4C6E7" w:themeFill="accent1" w:themeFillTint="66"/>
          </w:tcPr>
          <w:p w14:paraId="7C97D002" w14:textId="77777777" w:rsidR="009F52EE" w:rsidRPr="00A565F6" w:rsidRDefault="009F52EE" w:rsidP="009F52EE">
            <w:pPr>
              <w:spacing w:after="0"/>
              <w:jc w:val="center"/>
              <w:rPr>
                <w:rFonts w:eastAsia="Times New Roman"/>
                <w:b/>
                <w:bCs/>
                <w:sz w:val="20"/>
                <w:szCs w:val="20"/>
              </w:rPr>
            </w:pPr>
            <w:r w:rsidRPr="00A565F6">
              <w:rPr>
                <w:rFonts w:eastAsia="Times New Roman"/>
                <w:b/>
                <w:bCs/>
                <w:sz w:val="20"/>
                <w:szCs w:val="20"/>
              </w:rPr>
              <w:t>2020</w:t>
            </w:r>
          </w:p>
        </w:tc>
        <w:tc>
          <w:tcPr>
            <w:tcW w:w="2451" w:type="dxa"/>
            <w:shd w:val="clear" w:color="auto" w:fill="B4C6E7" w:themeFill="accent1" w:themeFillTint="66"/>
          </w:tcPr>
          <w:p w14:paraId="521727B5" w14:textId="20D3D11A" w:rsidR="009F52EE" w:rsidRPr="00A565F6" w:rsidRDefault="009F52EE" w:rsidP="009F52EE">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r>
      <w:tr w:rsidR="009F52EE" w:rsidRPr="00A565F6" w14:paraId="03AE1A53" w14:textId="5D5B347A" w:rsidTr="2EFEABAD">
        <w:trPr>
          <w:trHeight w:val="279"/>
          <w:jc w:val="center"/>
        </w:trPr>
        <w:tc>
          <w:tcPr>
            <w:tcW w:w="2451" w:type="dxa"/>
            <w:shd w:val="clear" w:color="auto" w:fill="auto"/>
          </w:tcPr>
          <w:p w14:paraId="0034C675" w14:textId="70F98147" w:rsidR="009F52EE" w:rsidRPr="00A565F6" w:rsidRDefault="2EFEABAD" w:rsidP="2EFEABAD">
            <w:pPr>
              <w:spacing w:after="0" w:line="259" w:lineRule="auto"/>
              <w:jc w:val="center"/>
              <w:rPr>
                <w:rFonts w:eastAsia="Times New Roman"/>
                <w:sz w:val="20"/>
                <w:szCs w:val="20"/>
              </w:rPr>
            </w:pPr>
            <w:r w:rsidRPr="2EFEABAD">
              <w:rPr>
                <w:rFonts w:eastAsia="Times New Roman"/>
                <w:sz w:val="20"/>
                <w:szCs w:val="20"/>
              </w:rPr>
              <w:t>489 títulos</w:t>
            </w:r>
          </w:p>
        </w:tc>
        <w:tc>
          <w:tcPr>
            <w:tcW w:w="2451" w:type="dxa"/>
          </w:tcPr>
          <w:p w14:paraId="0EF9117A" w14:textId="3D0AF89F" w:rsidR="009F52EE" w:rsidRPr="7FD155BC" w:rsidRDefault="2EFEABAD" w:rsidP="2EFEABAD">
            <w:pPr>
              <w:spacing w:after="0" w:line="259" w:lineRule="auto"/>
              <w:jc w:val="center"/>
              <w:rPr>
                <w:rFonts w:eastAsia="Times New Roman"/>
                <w:sz w:val="20"/>
                <w:szCs w:val="20"/>
              </w:rPr>
            </w:pPr>
            <w:r w:rsidRPr="2EFEABAD">
              <w:rPr>
                <w:rFonts w:eastAsia="Times New Roman"/>
                <w:sz w:val="20"/>
                <w:szCs w:val="20"/>
              </w:rPr>
              <w:t>394 títulos</w:t>
            </w:r>
          </w:p>
        </w:tc>
      </w:tr>
    </w:tbl>
    <w:p w14:paraId="5CD4CE56" w14:textId="389934D9" w:rsidR="005773E9" w:rsidRDefault="005773E9" w:rsidP="005773E9">
      <w:pPr>
        <w:pStyle w:val="Descripcin"/>
        <w:keepNext/>
      </w:pPr>
      <w:bookmarkStart w:id="95" w:name="_Toc83024082"/>
      <w:r>
        <w:t xml:space="preserve">Tabla </w:t>
      </w:r>
      <w:r>
        <w:fldChar w:fldCharType="begin"/>
      </w:r>
      <w:r>
        <w:instrText xml:space="preserve"> SEQ Tabla \* ARABIC </w:instrText>
      </w:r>
      <w:r>
        <w:fldChar w:fldCharType="separate"/>
      </w:r>
      <w:r w:rsidR="002C5417">
        <w:rPr>
          <w:noProof/>
        </w:rPr>
        <w:t>20</w:t>
      </w:r>
      <w:r>
        <w:fldChar w:fldCharType="end"/>
      </w:r>
      <w:r>
        <w:t xml:space="preserve"> </w:t>
      </w:r>
      <w:r w:rsidRPr="000269AD">
        <w:t>Organización de los documentos históricos</w:t>
      </w:r>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13"/>
      </w:tblGrid>
      <w:tr w:rsidR="005773E9" w:rsidRPr="001C5822" w14:paraId="15D2B47D" w14:textId="77777777" w:rsidTr="004B67C7">
        <w:trPr>
          <w:trHeight w:val="255"/>
          <w:tblHeader/>
          <w:jc w:val="center"/>
        </w:trPr>
        <w:tc>
          <w:tcPr>
            <w:tcW w:w="4531" w:type="dxa"/>
            <w:shd w:val="clear" w:color="auto" w:fill="B4C6E7" w:themeFill="accent1" w:themeFillTint="66"/>
          </w:tcPr>
          <w:p w14:paraId="6AFC951A" w14:textId="77777777" w:rsidR="005773E9" w:rsidRPr="00146F15" w:rsidRDefault="005773E9" w:rsidP="004B67C7">
            <w:pPr>
              <w:spacing w:after="0"/>
              <w:jc w:val="center"/>
              <w:rPr>
                <w:rFonts w:eastAsia="Times New Roman"/>
                <w:b/>
                <w:bCs/>
                <w:sz w:val="20"/>
                <w:szCs w:val="20"/>
              </w:rPr>
            </w:pPr>
            <w:r w:rsidRPr="00146F15">
              <w:rPr>
                <w:rFonts w:eastAsia="Times New Roman"/>
                <w:b/>
                <w:bCs/>
                <w:sz w:val="20"/>
                <w:szCs w:val="20"/>
              </w:rPr>
              <w:t>2020</w:t>
            </w:r>
          </w:p>
        </w:tc>
        <w:tc>
          <w:tcPr>
            <w:tcW w:w="4813" w:type="dxa"/>
            <w:shd w:val="clear" w:color="auto" w:fill="B4C6E7" w:themeFill="accent1" w:themeFillTint="66"/>
          </w:tcPr>
          <w:p w14:paraId="76F0FACE" w14:textId="77777777" w:rsidR="005773E9" w:rsidRPr="00146F15" w:rsidRDefault="005773E9" w:rsidP="004B67C7">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r>
      <w:tr w:rsidR="005773E9" w:rsidRPr="001C5822" w14:paraId="333A1054" w14:textId="77777777" w:rsidTr="004B67C7">
        <w:trPr>
          <w:trHeight w:val="939"/>
          <w:jc w:val="center"/>
        </w:trPr>
        <w:tc>
          <w:tcPr>
            <w:tcW w:w="4531" w:type="dxa"/>
            <w:shd w:val="clear" w:color="auto" w:fill="auto"/>
            <w:vAlign w:val="center"/>
          </w:tcPr>
          <w:p w14:paraId="4F62D86E" w14:textId="77777777" w:rsidR="005773E9" w:rsidRPr="00146F15" w:rsidRDefault="005773E9" w:rsidP="004B67C7">
            <w:pPr>
              <w:pStyle w:val="Prrafodelista"/>
              <w:numPr>
                <w:ilvl w:val="0"/>
                <w:numId w:val="2"/>
              </w:numPr>
              <w:rPr>
                <w:rFonts w:ascii="Verdana" w:eastAsia="Verdana" w:hAnsi="Verdana" w:cs="Verdana"/>
                <w:sz w:val="20"/>
                <w:szCs w:val="20"/>
              </w:rPr>
            </w:pPr>
            <w:r w:rsidRPr="00146F15">
              <w:rPr>
                <w:rFonts w:ascii="Verdana" w:eastAsia="Times New Roman" w:hAnsi="Verdana"/>
                <w:sz w:val="20"/>
                <w:szCs w:val="20"/>
              </w:rPr>
              <w:t xml:space="preserve">1.900 artículos de prensa correspondientes a las misceláneas del archivo histórico de </w:t>
            </w:r>
            <w:proofErr w:type="spellStart"/>
            <w:r w:rsidRPr="00146F15">
              <w:rPr>
                <w:rFonts w:ascii="Verdana" w:eastAsia="Times New Roman" w:hAnsi="Verdana"/>
                <w:sz w:val="20"/>
                <w:szCs w:val="20"/>
              </w:rPr>
              <w:t>Helcías</w:t>
            </w:r>
            <w:proofErr w:type="spellEnd"/>
            <w:r w:rsidRPr="00146F15">
              <w:rPr>
                <w:rFonts w:ascii="Verdana" w:eastAsia="Times New Roman" w:hAnsi="Verdana"/>
                <w:sz w:val="20"/>
                <w:szCs w:val="20"/>
              </w:rPr>
              <w:t xml:space="preserve"> </w:t>
            </w:r>
            <w:proofErr w:type="spellStart"/>
            <w:r w:rsidRPr="00146F15">
              <w:rPr>
                <w:rFonts w:ascii="Verdana" w:eastAsia="Times New Roman" w:hAnsi="Verdana"/>
                <w:sz w:val="20"/>
                <w:szCs w:val="20"/>
              </w:rPr>
              <w:t>Martán</w:t>
            </w:r>
            <w:proofErr w:type="spellEnd"/>
            <w:r w:rsidRPr="00146F15">
              <w:rPr>
                <w:rFonts w:ascii="Verdana" w:eastAsia="Times New Roman" w:hAnsi="Verdana"/>
                <w:sz w:val="20"/>
                <w:szCs w:val="20"/>
              </w:rPr>
              <w:t xml:space="preserve"> Góngora</w:t>
            </w:r>
          </w:p>
          <w:p w14:paraId="1E15D692" w14:textId="77777777" w:rsidR="005773E9" w:rsidRPr="00146F15" w:rsidRDefault="005773E9" w:rsidP="004B67C7">
            <w:pPr>
              <w:pStyle w:val="Prrafodelista"/>
              <w:numPr>
                <w:ilvl w:val="0"/>
                <w:numId w:val="2"/>
              </w:numPr>
              <w:rPr>
                <w:rFonts w:ascii="Verdana" w:eastAsia="Verdana" w:hAnsi="Verdana" w:cs="Verdana"/>
                <w:sz w:val="20"/>
                <w:szCs w:val="20"/>
              </w:rPr>
            </w:pPr>
            <w:r w:rsidRPr="00146F15">
              <w:rPr>
                <w:rFonts w:ascii="Verdana" w:eastAsia="Times New Roman" w:hAnsi="Verdana"/>
                <w:sz w:val="20"/>
                <w:szCs w:val="20"/>
              </w:rPr>
              <w:t>1.037 documentos del archivo histórico de José Manuel Marroquín</w:t>
            </w:r>
          </w:p>
        </w:tc>
        <w:tc>
          <w:tcPr>
            <w:tcW w:w="4813" w:type="dxa"/>
            <w:vAlign w:val="center"/>
          </w:tcPr>
          <w:p w14:paraId="46D55403" w14:textId="77777777" w:rsidR="005773E9" w:rsidRPr="009F52EE" w:rsidRDefault="005773E9" w:rsidP="004B67C7">
            <w:pPr>
              <w:pStyle w:val="Prrafodelista"/>
              <w:numPr>
                <w:ilvl w:val="0"/>
                <w:numId w:val="2"/>
              </w:numPr>
              <w:rPr>
                <w:rFonts w:ascii="Verdana" w:eastAsia="Verdana" w:hAnsi="Verdana" w:cs="Verdana"/>
                <w:sz w:val="20"/>
                <w:szCs w:val="20"/>
              </w:rPr>
            </w:pPr>
            <w:r w:rsidRPr="2EFEABAD">
              <w:rPr>
                <w:rFonts w:ascii="Verdana" w:eastAsia="Times New Roman" w:hAnsi="Verdana"/>
                <w:sz w:val="20"/>
                <w:szCs w:val="20"/>
              </w:rPr>
              <w:t>1.262 documentos del archivo histórico de José Manuel Marroquín</w:t>
            </w:r>
          </w:p>
          <w:p w14:paraId="0104E10B" w14:textId="77777777" w:rsidR="005773E9" w:rsidRPr="009F52EE" w:rsidRDefault="005773E9" w:rsidP="004B67C7">
            <w:pPr>
              <w:rPr>
                <w:szCs w:val="24"/>
              </w:rPr>
            </w:pPr>
          </w:p>
        </w:tc>
      </w:tr>
    </w:tbl>
    <w:p w14:paraId="23BD5EB0" w14:textId="6F7DB8B7" w:rsidR="00D96096" w:rsidRPr="007A19FB" w:rsidRDefault="005773E9" w:rsidP="007A19FB">
      <w:pPr>
        <w:spacing w:after="0"/>
        <w:jc w:val="center"/>
        <w:rPr>
          <w:rFonts w:cs="Lohit Hindi"/>
          <w:i/>
          <w:iCs/>
          <w:sz w:val="20"/>
          <w:szCs w:val="20"/>
          <w:lang w:eastAsia="zh-CN"/>
        </w:rPr>
      </w:pPr>
      <w:r w:rsidRPr="00E81164">
        <w:rPr>
          <w:rFonts w:cs="Lohit Hindi"/>
          <w:i/>
          <w:iCs/>
          <w:sz w:val="20"/>
          <w:szCs w:val="20"/>
          <w:lang w:eastAsia="zh-CN"/>
        </w:rPr>
        <w:t>Fuente: Información suministrada por el proceso de Gestión de bibliotecas ICC</w:t>
      </w:r>
    </w:p>
    <w:p w14:paraId="6DD64899" w14:textId="230F79B8" w:rsidR="00CE7061" w:rsidRPr="00FB4478" w:rsidRDefault="00CE7061" w:rsidP="00CE7061">
      <w:pPr>
        <w:tabs>
          <w:tab w:val="left" w:pos="1134"/>
        </w:tabs>
        <w:rPr>
          <w:b/>
          <w:bCs/>
          <w:i/>
          <w:iCs/>
        </w:rPr>
      </w:pPr>
      <w:r w:rsidRPr="00FB4478">
        <w:rPr>
          <w:b/>
          <w:bCs/>
          <w:i/>
          <w:iCs/>
        </w:rPr>
        <w:lastRenderedPageBreak/>
        <w:t>Implementación y uso de la tecnología</w:t>
      </w:r>
    </w:p>
    <w:p w14:paraId="52B8C195" w14:textId="593618FB" w:rsidR="00361B8D" w:rsidRDefault="2EFEABAD" w:rsidP="00361B8D">
      <w:pPr>
        <w:pStyle w:val="Estilo3"/>
        <w:tabs>
          <w:tab w:val="left" w:pos="1134"/>
        </w:tabs>
        <w:ind w:left="0"/>
      </w:pPr>
      <w:r>
        <w:t xml:space="preserve">Durante el 2020 y el </w:t>
      </w:r>
      <w:r w:rsidR="00D96096">
        <w:t>primer</w:t>
      </w:r>
      <w:r>
        <w:t xml:space="preserve"> semestre del 2021 se continuó con la incorporación del sistema radio frecuencia para la identificación de cada uno de los volúmenes de la Biblioteca de la sede Centro, con el fin de incorporar mecanismos automáticos para la realización de los inventarios.  </w:t>
      </w:r>
    </w:p>
    <w:p w14:paraId="0B693E16" w14:textId="2AF4275C" w:rsidR="00361B8D" w:rsidRDefault="00361B8D" w:rsidP="00361B8D">
      <w:pPr>
        <w:pStyle w:val="Descripcin"/>
      </w:pPr>
      <w:bookmarkStart w:id="96" w:name="_Toc83024083"/>
      <w:r>
        <w:t xml:space="preserve">Tabla </w:t>
      </w:r>
      <w:r>
        <w:fldChar w:fldCharType="begin"/>
      </w:r>
      <w:r>
        <w:instrText xml:space="preserve"> SEQ Tabla \* ARABIC </w:instrText>
      </w:r>
      <w:r>
        <w:fldChar w:fldCharType="separate"/>
      </w:r>
      <w:r w:rsidR="002C5417">
        <w:rPr>
          <w:noProof/>
        </w:rPr>
        <w:t>21</w:t>
      </w:r>
      <w:r>
        <w:fldChar w:fldCharType="end"/>
      </w:r>
      <w:r>
        <w:t xml:space="preserve"> </w:t>
      </w:r>
      <w:r w:rsidRPr="007E3BE4">
        <w:t>Tags asignados</w:t>
      </w:r>
      <w:bookmarkEnd w:id="96"/>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3128"/>
      </w:tblGrid>
      <w:tr w:rsidR="009F52EE" w:rsidRPr="001C5822" w14:paraId="639D4E66" w14:textId="04C08827" w:rsidTr="2EFEABAD">
        <w:trPr>
          <w:trHeight w:val="255"/>
          <w:jc w:val="center"/>
        </w:trPr>
        <w:tc>
          <w:tcPr>
            <w:tcW w:w="0" w:type="auto"/>
            <w:shd w:val="clear" w:color="auto" w:fill="B4C6E7" w:themeFill="accent1" w:themeFillTint="66"/>
          </w:tcPr>
          <w:p w14:paraId="0E801B20" w14:textId="77777777" w:rsidR="009F52EE" w:rsidRPr="001C5822" w:rsidRDefault="009F52EE" w:rsidP="007207A6">
            <w:pPr>
              <w:spacing w:after="0"/>
              <w:jc w:val="center"/>
              <w:rPr>
                <w:rFonts w:eastAsia="Times New Roman"/>
                <w:b/>
                <w:bCs/>
                <w:sz w:val="20"/>
                <w:szCs w:val="20"/>
              </w:rPr>
            </w:pPr>
            <w:r w:rsidRPr="001C5822">
              <w:rPr>
                <w:rFonts w:eastAsia="Times New Roman"/>
                <w:b/>
                <w:bCs/>
                <w:sz w:val="20"/>
                <w:szCs w:val="20"/>
              </w:rPr>
              <w:t>2020</w:t>
            </w:r>
          </w:p>
        </w:tc>
        <w:tc>
          <w:tcPr>
            <w:tcW w:w="0" w:type="auto"/>
            <w:shd w:val="clear" w:color="auto" w:fill="B4C6E7" w:themeFill="accent1" w:themeFillTint="66"/>
          </w:tcPr>
          <w:p w14:paraId="6934028D" w14:textId="1D25A02A" w:rsidR="009F52EE" w:rsidRPr="001C5822" w:rsidRDefault="009F52EE" w:rsidP="007207A6">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r>
      <w:tr w:rsidR="009F52EE" w:rsidRPr="001C5822" w14:paraId="2F7FB8DA" w14:textId="0B52D8E2" w:rsidTr="2EFEABAD">
        <w:trPr>
          <w:trHeight w:val="301"/>
          <w:jc w:val="center"/>
        </w:trPr>
        <w:tc>
          <w:tcPr>
            <w:tcW w:w="0" w:type="auto"/>
            <w:shd w:val="clear" w:color="auto" w:fill="auto"/>
            <w:vAlign w:val="center"/>
          </w:tcPr>
          <w:p w14:paraId="24D58C9A" w14:textId="7C1C23D1" w:rsidR="009F52EE" w:rsidRPr="001C5822" w:rsidRDefault="009F52EE" w:rsidP="00FB4478">
            <w:pPr>
              <w:spacing w:after="0"/>
              <w:jc w:val="center"/>
              <w:rPr>
                <w:rFonts w:eastAsia="Times New Roman"/>
                <w:sz w:val="20"/>
                <w:szCs w:val="20"/>
              </w:rPr>
            </w:pPr>
            <w:r w:rsidRPr="7FD155BC">
              <w:rPr>
                <w:rFonts w:eastAsia="Times New Roman"/>
                <w:sz w:val="20"/>
                <w:szCs w:val="20"/>
              </w:rPr>
              <w:t>3.205</w:t>
            </w:r>
          </w:p>
        </w:tc>
        <w:tc>
          <w:tcPr>
            <w:tcW w:w="0" w:type="auto"/>
          </w:tcPr>
          <w:p w14:paraId="0456FAAC" w14:textId="25A796A3" w:rsidR="009F52EE" w:rsidRPr="7FD155BC" w:rsidRDefault="2EFEABAD" w:rsidP="2EFEABAD">
            <w:pPr>
              <w:spacing w:after="0" w:line="259" w:lineRule="auto"/>
              <w:jc w:val="center"/>
              <w:rPr>
                <w:rFonts w:eastAsia="Times New Roman"/>
                <w:sz w:val="20"/>
                <w:szCs w:val="20"/>
              </w:rPr>
            </w:pPr>
            <w:r w:rsidRPr="2EFEABAD">
              <w:rPr>
                <w:rFonts w:eastAsia="Times New Roman"/>
                <w:sz w:val="20"/>
                <w:szCs w:val="20"/>
              </w:rPr>
              <w:t>522</w:t>
            </w:r>
          </w:p>
        </w:tc>
      </w:tr>
    </w:tbl>
    <w:p w14:paraId="51E352EB" w14:textId="77777777" w:rsidR="00CA418B" w:rsidRPr="00146F15" w:rsidRDefault="2EFEABAD" w:rsidP="0097058F">
      <w:pPr>
        <w:spacing w:after="0"/>
        <w:jc w:val="center"/>
        <w:rPr>
          <w:sz w:val="20"/>
          <w:szCs w:val="20"/>
        </w:rPr>
      </w:pPr>
      <w:r w:rsidRPr="2EFEABAD">
        <w:rPr>
          <w:i/>
          <w:iCs/>
          <w:sz w:val="20"/>
          <w:szCs w:val="20"/>
        </w:rPr>
        <w:t>Fuente: Información suministrada por el proceso de Gestión de bibliotecas ICC</w:t>
      </w:r>
    </w:p>
    <w:p w14:paraId="70157AFD" w14:textId="1483478F" w:rsidR="2EFEABAD" w:rsidRDefault="2EFEABAD" w:rsidP="2EFEABAD">
      <w:pPr>
        <w:pStyle w:val="Estilo3"/>
        <w:tabs>
          <w:tab w:val="left" w:pos="1134"/>
        </w:tabs>
        <w:ind w:left="0"/>
      </w:pPr>
    </w:p>
    <w:p w14:paraId="18F0E567" w14:textId="77777777" w:rsidR="00CE7061" w:rsidRDefault="00CE7061" w:rsidP="00CE7061">
      <w:pPr>
        <w:pStyle w:val="Estilo3"/>
        <w:tabs>
          <w:tab w:val="left" w:pos="1134"/>
        </w:tabs>
        <w:ind w:left="0"/>
      </w:pPr>
      <w:r w:rsidRPr="008F1978">
        <w:t>Se contin</w:t>
      </w:r>
      <w:r>
        <w:t>ú</w:t>
      </w:r>
      <w:r w:rsidRPr="008F1978">
        <w:t>o con la generación y asignación de los códigos de barras a cada uno de los ítems (ejemplares</w:t>
      </w:r>
      <w:r>
        <w:t xml:space="preserve"> y</w:t>
      </w:r>
      <w:r w:rsidRPr="008F1978">
        <w:t xml:space="preserve"> volúmenes) existentes en las colecciones bibliográficas de las dos </w:t>
      </w:r>
      <w:r w:rsidR="0034446C">
        <w:t>b</w:t>
      </w:r>
      <w:r w:rsidR="0034446C" w:rsidRPr="008F1978">
        <w:t>ibliotecas</w:t>
      </w:r>
      <w:r w:rsidRPr="008F1978">
        <w:t xml:space="preserve">. </w:t>
      </w:r>
    </w:p>
    <w:p w14:paraId="6C9D66B3" w14:textId="14F8C3F6" w:rsidR="00FB4478" w:rsidRPr="00146F15" w:rsidRDefault="00FB4478" w:rsidP="001A1293">
      <w:pPr>
        <w:pStyle w:val="Epgrafe"/>
        <w:rPr>
          <w:rFonts w:ascii="Verdana" w:hAnsi="Verdana"/>
          <w:b/>
          <w:bCs/>
          <w:sz w:val="20"/>
          <w:szCs w:val="20"/>
        </w:rPr>
      </w:pPr>
    </w:p>
    <w:p w14:paraId="5977AA2C" w14:textId="38758F00" w:rsidR="00361B8D" w:rsidRDefault="00361B8D" w:rsidP="00361B8D">
      <w:pPr>
        <w:pStyle w:val="Descripcin"/>
        <w:keepNext/>
      </w:pPr>
      <w:bookmarkStart w:id="97" w:name="_Toc83024084"/>
      <w:r>
        <w:t xml:space="preserve">Tabla </w:t>
      </w:r>
      <w:r>
        <w:fldChar w:fldCharType="begin"/>
      </w:r>
      <w:r>
        <w:instrText xml:space="preserve"> SEQ Tabla \* ARABIC </w:instrText>
      </w:r>
      <w:r>
        <w:fldChar w:fldCharType="separate"/>
      </w:r>
      <w:r w:rsidR="002C5417">
        <w:rPr>
          <w:noProof/>
        </w:rPr>
        <w:t>22</w:t>
      </w:r>
      <w:r>
        <w:fldChar w:fldCharType="end"/>
      </w:r>
      <w:r>
        <w:t xml:space="preserve"> </w:t>
      </w:r>
      <w:r w:rsidRPr="0082771F">
        <w:t>Asignación de códigos de barras</w:t>
      </w:r>
      <w:bookmarkEnd w:id="97"/>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151"/>
      </w:tblGrid>
      <w:tr w:rsidR="009F52EE" w:rsidRPr="001C5822" w14:paraId="74304F4E" w14:textId="1C1280A4" w:rsidTr="2EFEABAD">
        <w:trPr>
          <w:trHeight w:val="255"/>
          <w:jc w:val="center"/>
        </w:trPr>
        <w:tc>
          <w:tcPr>
            <w:tcW w:w="0" w:type="auto"/>
            <w:shd w:val="clear" w:color="auto" w:fill="B4C6E7" w:themeFill="accent1" w:themeFillTint="66"/>
          </w:tcPr>
          <w:p w14:paraId="6D79C966" w14:textId="77777777" w:rsidR="009F52EE" w:rsidRPr="001C5822" w:rsidRDefault="009F52EE" w:rsidP="007207A6">
            <w:pPr>
              <w:spacing w:after="0"/>
              <w:jc w:val="center"/>
              <w:rPr>
                <w:rFonts w:eastAsia="Times New Roman"/>
                <w:b/>
                <w:bCs/>
                <w:sz w:val="20"/>
                <w:szCs w:val="20"/>
              </w:rPr>
            </w:pPr>
            <w:r w:rsidRPr="001C5822">
              <w:rPr>
                <w:rFonts w:eastAsia="Times New Roman"/>
                <w:b/>
                <w:bCs/>
                <w:sz w:val="20"/>
                <w:szCs w:val="20"/>
              </w:rPr>
              <w:t>2020</w:t>
            </w:r>
          </w:p>
        </w:tc>
        <w:tc>
          <w:tcPr>
            <w:tcW w:w="0" w:type="auto"/>
            <w:shd w:val="clear" w:color="auto" w:fill="B4C6E7" w:themeFill="accent1" w:themeFillTint="66"/>
          </w:tcPr>
          <w:p w14:paraId="0CDDD8F7" w14:textId="477E2660" w:rsidR="009F52EE" w:rsidRPr="001C5822" w:rsidRDefault="009F52EE" w:rsidP="007207A6">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r>
      <w:tr w:rsidR="009F52EE" w:rsidRPr="001C5822" w14:paraId="6EA3631B" w14:textId="35D936DA" w:rsidTr="2EFEABAD">
        <w:trPr>
          <w:trHeight w:val="70"/>
          <w:jc w:val="center"/>
        </w:trPr>
        <w:tc>
          <w:tcPr>
            <w:tcW w:w="0" w:type="auto"/>
            <w:shd w:val="clear" w:color="auto" w:fill="auto"/>
            <w:vAlign w:val="center"/>
          </w:tcPr>
          <w:p w14:paraId="7C5F49E9" w14:textId="19809D57" w:rsidR="009F52EE" w:rsidRPr="001C5822" w:rsidRDefault="009F52EE" w:rsidP="007207A6">
            <w:pPr>
              <w:spacing w:after="0"/>
              <w:jc w:val="center"/>
              <w:rPr>
                <w:rFonts w:eastAsia="Times New Roman"/>
                <w:sz w:val="20"/>
                <w:szCs w:val="20"/>
              </w:rPr>
            </w:pPr>
            <w:r w:rsidRPr="7FD155BC">
              <w:rPr>
                <w:rFonts w:eastAsia="Times New Roman"/>
                <w:sz w:val="20"/>
                <w:szCs w:val="20"/>
              </w:rPr>
              <w:t>228</w:t>
            </w:r>
          </w:p>
        </w:tc>
        <w:tc>
          <w:tcPr>
            <w:tcW w:w="0" w:type="auto"/>
          </w:tcPr>
          <w:p w14:paraId="691A08BB" w14:textId="06440C0C" w:rsidR="009F52EE" w:rsidRPr="7FD155BC" w:rsidRDefault="2EFEABAD" w:rsidP="2EFEABAD">
            <w:pPr>
              <w:spacing w:after="0" w:line="259" w:lineRule="auto"/>
              <w:jc w:val="center"/>
              <w:rPr>
                <w:rFonts w:eastAsia="Times New Roman"/>
                <w:sz w:val="20"/>
                <w:szCs w:val="20"/>
              </w:rPr>
            </w:pPr>
            <w:r w:rsidRPr="2EFEABAD">
              <w:rPr>
                <w:rFonts w:eastAsia="Times New Roman"/>
                <w:sz w:val="20"/>
                <w:szCs w:val="20"/>
              </w:rPr>
              <w:t>1.746</w:t>
            </w:r>
          </w:p>
        </w:tc>
      </w:tr>
    </w:tbl>
    <w:p w14:paraId="0D1DFF91" w14:textId="77777777" w:rsidR="00FB4478" w:rsidRPr="00146F15" w:rsidRDefault="00FB4478" w:rsidP="00FB4478">
      <w:pPr>
        <w:spacing w:after="0"/>
        <w:jc w:val="center"/>
        <w:rPr>
          <w:i/>
          <w:iCs/>
          <w:sz w:val="20"/>
          <w:szCs w:val="20"/>
        </w:rPr>
      </w:pPr>
      <w:r w:rsidRPr="00146F15">
        <w:rPr>
          <w:i/>
          <w:iCs/>
          <w:sz w:val="20"/>
          <w:szCs w:val="20"/>
        </w:rPr>
        <w:t>Fuente: Información suministrada por el proceso de Gestión de bibliotecas ICC</w:t>
      </w:r>
    </w:p>
    <w:p w14:paraId="52E221C9" w14:textId="77777777" w:rsidR="00FB4478" w:rsidRPr="008F1978" w:rsidRDefault="00FB4478" w:rsidP="00CE7061">
      <w:pPr>
        <w:pStyle w:val="Estilo3"/>
        <w:tabs>
          <w:tab w:val="left" w:pos="1134"/>
        </w:tabs>
        <w:ind w:left="0"/>
      </w:pPr>
    </w:p>
    <w:p w14:paraId="0026A33A" w14:textId="65EC1C8A" w:rsidR="00FB4478" w:rsidRPr="00361B8D" w:rsidRDefault="00CE7061" w:rsidP="00361B8D">
      <w:pPr>
        <w:pStyle w:val="Estilo3"/>
        <w:tabs>
          <w:tab w:val="left" w:pos="1134"/>
        </w:tabs>
        <w:ind w:left="0"/>
      </w:pPr>
      <w:r w:rsidRPr="00935F1E">
        <w:t>Se contin</w:t>
      </w:r>
      <w:r>
        <w:t>ú</w:t>
      </w:r>
      <w:r w:rsidRPr="00935F1E">
        <w:t>o con el forrado del material bibliográfico impreso (libros, revistas, folletos, entre otros) existente en las colecciones de las bibliotecas de las dos sedes, con el fin de preservar y proteger de ataques de agentes externos y del uso corriente por parte de los usuarios.</w:t>
      </w:r>
    </w:p>
    <w:p w14:paraId="1BBCE3C2" w14:textId="3B0C3237" w:rsidR="00361B8D" w:rsidRDefault="00361B8D" w:rsidP="00361B8D">
      <w:pPr>
        <w:pStyle w:val="Descripcin"/>
        <w:keepNext/>
      </w:pPr>
      <w:bookmarkStart w:id="98" w:name="_Toc83024085"/>
      <w:r>
        <w:t xml:space="preserve">Tabla </w:t>
      </w:r>
      <w:r>
        <w:fldChar w:fldCharType="begin"/>
      </w:r>
      <w:r>
        <w:instrText xml:space="preserve"> SEQ Tabla \* ARABIC </w:instrText>
      </w:r>
      <w:r>
        <w:fldChar w:fldCharType="separate"/>
      </w:r>
      <w:r w:rsidR="002C5417">
        <w:rPr>
          <w:noProof/>
        </w:rPr>
        <w:t>23</w:t>
      </w:r>
      <w:r>
        <w:fldChar w:fldCharType="end"/>
      </w:r>
      <w:r>
        <w:t xml:space="preserve"> </w:t>
      </w:r>
      <w:r w:rsidRPr="000F2DE4">
        <w:t xml:space="preserve"> Material bibliográfico forrado</w:t>
      </w:r>
      <w:bookmarkEnd w:id="98"/>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151"/>
      </w:tblGrid>
      <w:tr w:rsidR="009F52EE" w:rsidRPr="001C5822" w14:paraId="5FA5C474" w14:textId="3131442D" w:rsidTr="2EFEABAD">
        <w:trPr>
          <w:trHeight w:val="255"/>
          <w:jc w:val="center"/>
        </w:trPr>
        <w:tc>
          <w:tcPr>
            <w:tcW w:w="0" w:type="auto"/>
            <w:shd w:val="clear" w:color="auto" w:fill="B4C6E7" w:themeFill="accent1" w:themeFillTint="66"/>
          </w:tcPr>
          <w:p w14:paraId="65509660" w14:textId="77777777" w:rsidR="009F52EE" w:rsidRPr="001C5822" w:rsidRDefault="009F52EE" w:rsidP="007207A6">
            <w:pPr>
              <w:spacing w:after="0"/>
              <w:jc w:val="center"/>
              <w:rPr>
                <w:rFonts w:eastAsia="Times New Roman"/>
                <w:b/>
                <w:bCs/>
                <w:sz w:val="20"/>
                <w:szCs w:val="20"/>
              </w:rPr>
            </w:pPr>
            <w:r w:rsidRPr="001C5822">
              <w:rPr>
                <w:rFonts w:eastAsia="Times New Roman"/>
                <w:b/>
                <w:bCs/>
                <w:sz w:val="20"/>
                <w:szCs w:val="20"/>
              </w:rPr>
              <w:t>2020</w:t>
            </w:r>
          </w:p>
        </w:tc>
        <w:tc>
          <w:tcPr>
            <w:tcW w:w="0" w:type="auto"/>
            <w:shd w:val="clear" w:color="auto" w:fill="B4C6E7" w:themeFill="accent1" w:themeFillTint="66"/>
          </w:tcPr>
          <w:p w14:paraId="4A114DE9" w14:textId="4D9316C7" w:rsidR="009F52EE" w:rsidRPr="001C5822" w:rsidRDefault="009F52EE" w:rsidP="007207A6">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r>
      <w:tr w:rsidR="009F52EE" w:rsidRPr="001C5822" w14:paraId="2D3FEE84" w14:textId="14E6BC23" w:rsidTr="2EFEABAD">
        <w:trPr>
          <w:trHeight w:val="196"/>
          <w:jc w:val="center"/>
        </w:trPr>
        <w:tc>
          <w:tcPr>
            <w:tcW w:w="0" w:type="auto"/>
            <w:shd w:val="clear" w:color="auto" w:fill="auto"/>
            <w:vAlign w:val="center"/>
          </w:tcPr>
          <w:p w14:paraId="756E8DB9" w14:textId="38546416" w:rsidR="009F52EE" w:rsidRPr="001C5822" w:rsidRDefault="009F52EE" w:rsidP="007207A6">
            <w:pPr>
              <w:spacing w:after="0"/>
              <w:jc w:val="center"/>
              <w:rPr>
                <w:rFonts w:eastAsia="Times New Roman"/>
                <w:sz w:val="20"/>
                <w:szCs w:val="20"/>
              </w:rPr>
            </w:pPr>
            <w:r w:rsidRPr="7FD155BC">
              <w:rPr>
                <w:rFonts w:eastAsia="Times New Roman"/>
                <w:sz w:val="20"/>
                <w:szCs w:val="20"/>
              </w:rPr>
              <w:t>877</w:t>
            </w:r>
          </w:p>
        </w:tc>
        <w:tc>
          <w:tcPr>
            <w:tcW w:w="0" w:type="auto"/>
          </w:tcPr>
          <w:p w14:paraId="72CC520B" w14:textId="52F1D85A" w:rsidR="009F52EE" w:rsidRPr="7FD155BC" w:rsidRDefault="2EFEABAD" w:rsidP="2EFEABAD">
            <w:pPr>
              <w:spacing w:after="0" w:line="259" w:lineRule="auto"/>
              <w:jc w:val="center"/>
              <w:rPr>
                <w:rFonts w:eastAsia="Times New Roman"/>
                <w:sz w:val="20"/>
                <w:szCs w:val="20"/>
              </w:rPr>
            </w:pPr>
            <w:r w:rsidRPr="2EFEABAD">
              <w:rPr>
                <w:rFonts w:eastAsia="Times New Roman"/>
                <w:sz w:val="20"/>
                <w:szCs w:val="20"/>
              </w:rPr>
              <w:t>1.539</w:t>
            </w:r>
          </w:p>
        </w:tc>
      </w:tr>
    </w:tbl>
    <w:p w14:paraId="08ADFE9F" w14:textId="77777777" w:rsidR="00FB4478" w:rsidRPr="00146F15" w:rsidRDefault="00FB4478" w:rsidP="00FB4478">
      <w:pPr>
        <w:spacing w:after="0"/>
        <w:jc w:val="center"/>
        <w:rPr>
          <w:i/>
          <w:iCs/>
          <w:sz w:val="20"/>
          <w:szCs w:val="20"/>
        </w:rPr>
      </w:pPr>
      <w:r w:rsidRPr="00146F15">
        <w:rPr>
          <w:i/>
          <w:iCs/>
          <w:sz w:val="20"/>
          <w:szCs w:val="20"/>
        </w:rPr>
        <w:t>Fuente: Información suministrada por el proceso de Gestión de bibliotecas ICC</w:t>
      </w:r>
    </w:p>
    <w:p w14:paraId="160DC3E0" w14:textId="77777777" w:rsidR="00FB4478" w:rsidRPr="00935F1E" w:rsidRDefault="00FB4478" w:rsidP="00CE7061">
      <w:pPr>
        <w:pStyle w:val="Estilo3"/>
        <w:tabs>
          <w:tab w:val="left" w:pos="1134"/>
        </w:tabs>
        <w:ind w:left="0"/>
      </w:pPr>
    </w:p>
    <w:p w14:paraId="75CDBC71" w14:textId="6F6D87CE" w:rsidR="00FB4478" w:rsidRDefault="00CE7061" w:rsidP="00361B8D">
      <w:pPr>
        <w:pStyle w:val="Estilo3"/>
        <w:tabs>
          <w:tab w:val="left" w:pos="1134"/>
        </w:tabs>
        <w:ind w:left="0"/>
      </w:pPr>
      <w:r w:rsidRPr="00362260">
        <w:t>Se realizó la preparación física y se dispusieron en las colecciones para la consulta de los usuarios nuevos ítems de libros.</w:t>
      </w:r>
    </w:p>
    <w:p w14:paraId="65AD35E0" w14:textId="487DA682" w:rsidR="00361B8D" w:rsidRDefault="00361B8D" w:rsidP="00361B8D">
      <w:pPr>
        <w:pStyle w:val="Descripcin"/>
        <w:keepNext/>
      </w:pPr>
      <w:bookmarkStart w:id="99" w:name="_Toc83024086"/>
      <w:r>
        <w:lastRenderedPageBreak/>
        <w:t xml:space="preserve">Tabla </w:t>
      </w:r>
      <w:r>
        <w:fldChar w:fldCharType="begin"/>
      </w:r>
      <w:r>
        <w:instrText xml:space="preserve"> SEQ Tabla \* ARABIC </w:instrText>
      </w:r>
      <w:r>
        <w:fldChar w:fldCharType="separate"/>
      </w:r>
      <w:r w:rsidR="002C5417">
        <w:rPr>
          <w:noProof/>
        </w:rPr>
        <w:t>24</w:t>
      </w:r>
      <w:r>
        <w:fldChar w:fldCharType="end"/>
      </w:r>
      <w:r>
        <w:t xml:space="preserve"> </w:t>
      </w:r>
      <w:r w:rsidRPr="00660DC0">
        <w:t>Nuevos ítems de libros</w:t>
      </w:r>
      <w:bookmarkEnd w:id="99"/>
    </w:p>
    <w:tbl>
      <w:tblPr>
        <w:tblW w:w="5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152"/>
      </w:tblGrid>
      <w:tr w:rsidR="009F52EE" w:rsidRPr="001C5822" w14:paraId="0D631753" w14:textId="720D585B" w:rsidTr="2EFEABAD">
        <w:trPr>
          <w:trHeight w:val="255"/>
          <w:jc w:val="center"/>
        </w:trPr>
        <w:tc>
          <w:tcPr>
            <w:tcW w:w="0" w:type="auto"/>
            <w:shd w:val="clear" w:color="auto" w:fill="B4C6E7" w:themeFill="accent1" w:themeFillTint="66"/>
          </w:tcPr>
          <w:p w14:paraId="70C33F5F" w14:textId="77777777" w:rsidR="009F52EE" w:rsidRPr="001C5822" w:rsidRDefault="009F52EE" w:rsidP="007207A6">
            <w:pPr>
              <w:spacing w:after="0"/>
              <w:jc w:val="center"/>
              <w:rPr>
                <w:rFonts w:eastAsia="Times New Roman"/>
                <w:b/>
                <w:bCs/>
                <w:sz w:val="20"/>
                <w:szCs w:val="20"/>
              </w:rPr>
            </w:pPr>
            <w:r w:rsidRPr="001C5822">
              <w:rPr>
                <w:rFonts w:eastAsia="Times New Roman"/>
                <w:b/>
                <w:bCs/>
                <w:sz w:val="20"/>
                <w:szCs w:val="20"/>
              </w:rPr>
              <w:t>2020</w:t>
            </w:r>
          </w:p>
        </w:tc>
        <w:tc>
          <w:tcPr>
            <w:tcW w:w="0" w:type="auto"/>
            <w:shd w:val="clear" w:color="auto" w:fill="B4C6E7" w:themeFill="accent1" w:themeFillTint="66"/>
          </w:tcPr>
          <w:p w14:paraId="05039CFD" w14:textId="052CA482" w:rsidR="009F52EE" w:rsidRPr="001C5822" w:rsidRDefault="009F52EE" w:rsidP="007207A6">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r>
      <w:tr w:rsidR="009F52EE" w:rsidRPr="00146F15" w14:paraId="04D01AAE" w14:textId="76AA482F" w:rsidTr="2EFEABAD">
        <w:trPr>
          <w:trHeight w:val="70"/>
          <w:jc w:val="center"/>
        </w:trPr>
        <w:tc>
          <w:tcPr>
            <w:tcW w:w="0" w:type="auto"/>
            <w:shd w:val="clear" w:color="auto" w:fill="auto"/>
            <w:vAlign w:val="center"/>
          </w:tcPr>
          <w:p w14:paraId="2D828FB7" w14:textId="05DCCE56" w:rsidR="009F52EE" w:rsidRPr="00146F15" w:rsidRDefault="009F52EE" w:rsidP="007207A6">
            <w:pPr>
              <w:spacing w:after="0"/>
              <w:jc w:val="center"/>
              <w:rPr>
                <w:rFonts w:eastAsia="Times New Roman"/>
                <w:sz w:val="20"/>
                <w:szCs w:val="20"/>
              </w:rPr>
            </w:pPr>
            <w:r w:rsidRPr="00146F15">
              <w:rPr>
                <w:rFonts w:eastAsia="Times New Roman"/>
                <w:sz w:val="20"/>
                <w:szCs w:val="20"/>
              </w:rPr>
              <w:t>1.274</w:t>
            </w:r>
          </w:p>
        </w:tc>
        <w:tc>
          <w:tcPr>
            <w:tcW w:w="0" w:type="auto"/>
          </w:tcPr>
          <w:p w14:paraId="7DA02EB4" w14:textId="25ECFFB4" w:rsidR="009F52EE" w:rsidRPr="00146F15" w:rsidRDefault="2EFEABAD" w:rsidP="2EFEABAD">
            <w:pPr>
              <w:spacing w:after="0" w:line="259" w:lineRule="auto"/>
              <w:jc w:val="center"/>
              <w:rPr>
                <w:rFonts w:eastAsia="Times New Roman"/>
                <w:sz w:val="20"/>
                <w:szCs w:val="20"/>
              </w:rPr>
            </w:pPr>
            <w:r w:rsidRPr="2EFEABAD">
              <w:rPr>
                <w:rFonts w:eastAsia="Times New Roman"/>
                <w:sz w:val="20"/>
                <w:szCs w:val="20"/>
              </w:rPr>
              <w:t>663</w:t>
            </w:r>
          </w:p>
        </w:tc>
      </w:tr>
    </w:tbl>
    <w:p w14:paraId="3E9C255B" w14:textId="77777777" w:rsidR="00FB4478" w:rsidRDefault="00FB4478" w:rsidP="00FB4478">
      <w:pPr>
        <w:spacing w:after="0"/>
        <w:jc w:val="center"/>
        <w:rPr>
          <w:rFonts w:ascii="Arial Narrow" w:hAnsi="Arial Narrow"/>
          <w:i/>
          <w:iCs/>
          <w:sz w:val="20"/>
          <w:szCs w:val="20"/>
        </w:rPr>
      </w:pPr>
      <w:r w:rsidRPr="00146F15">
        <w:rPr>
          <w:i/>
          <w:iCs/>
          <w:sz w:val="20"/>
          <w:szCs w:val="20"/>
        </w:rPr>
        <w:t>Fuente: Información suministrada por el proceso de Gestión de bibliotecas ICC</w:t>
      </w:r>
    </w:p>
    <w:p w14:paraId="41AB02B9" w14:textId="5BF06485" w:rsidR="0097058F" w:rsidRDefault="00CE7061" w:rsidP="005E0550">
      <w:pPr>
        <w:pStyle w:val="Estilo3"/>
        <w:tabs>
          <w:tab w:val="left" w:pos="1134"/>
        </w:tabs>
        <w:ind w:left="0"/>
      </w:pPr>
      <w:r w:rsidRPr="00362260">
        <w:t xml:space="preserve">Se asignaron bandas de seguridad para la protección de los libros y control de la seguridad </w:t>
      </w:r>
      <w:r>
        <w:t xml:space="preserve">de </w:t>
      </w:r>
      <w:r w:rsidRPr="00362260">
        <w:t xml:space="preserve">las colecciones en la biblioteca de la Sede Centro con el fin de minimizar la pérdida del material bibliográfico, dado que </w:t>
      </w:r>
      <w:r w:rsidRPr="004D353E">
        <w:t>esta biblioteca será colección abierta.</w:t>
      </w:r>
      <w:bookmarkStart w:id="100" w:name="_Toc52477058"/>
    </w:p>
    <w:bookmarkEnd w:id="100"/>
    <w:p w14:paraId="58945955" w14:textId="2E46AC65" w:rsidR="00FB4478" w:rsidRPr="00146F15" w:rsidRDefault="00FB4478" w:rsidP="001A1293">
      <w:pPr>
        <w:pStyle w:val="Epgrafe"/>
        <w:rPr>
          <w:rFonts w:ascii="Verdana" w:hAnsi="Verdana"/>
          <w:b/>
          <w:bCs/>
          <w:sz w:val="20"/>
          <w:szCs w:val="20"/>
        </w:rPr>
      </w:pPr>
    </w:p>
    <w:p w14:paraId="4F5DD993" w14:textId="68971903" w:rsidR="00361B8D" w:rsidRDefault="00361B8D" w:rsidP="00361B8D">
      <w:pPr>
        <w:pStyle w:val="Descripcin"/>
        <w:keepNext/>
      </w:pPr>
      <w:bookmarkStart w:id="101" w:name="_Toc83024087"/>
      <w:r>
        <w:t xml:space="preserve">Tabla </w:t>
      </w:r>
      <w:r>
        <w:fldChar w:fldCharType="begin"/>
      </w:r>
      <w:r>
        <w:instrText xml:space="preserve"> SEQ Tabla \* ARABIC </w:instrText>
      </w:r>
      <w:r>
        <w:fldChar w:fldCharType="separate"/>
      </w:r>
      <w:r w:rsidR="002C5417">
        <w:rPr>
          <w:noProof/>
        </w:rPr>
        <w:t>25</w:t>
      </w:r>
      <w:r>
        <w:fldChar w:fldCharType="end"/>
      </w:r>
      <w:r>
        <w:t xml:space="preserve"> </w:t>
      </w:r>
      <w:r w:rsidRPr="004F71F5">
        <w:t>Bandas de seguridad</w:t>
      </w:r>
      <w:bookmarkEnd w:id="101"/>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3128"/>
      </w:tblGrid>
      <w:tr w:rsidR="009F52EE" w:rsidRPr="001C5822" w14:paraId="3C36BD5D" w14:textId="15804DF1" w:rsidTr="2EFEABAD">
        <w:trPr>
          <w:trHeight w:val="255"/>
          <w:jc w:val="center"/>
        </w:trPr>
        <w:tc>
          <w:tcPr>
            <w:tcW w:w="0" w:type="auto"/>
            <w:shd w:val="clear" w:color="auto" w:fill="B4C6E7" w:themeFill="accent1" w:themeFillTint="66"/>
          </w:tcPr>
          <w:p w14:paraId="4E3401D2" w14:textId="77777777" w:rsidR="009F52EE" w:rsidRPr="001C5822" w:rsidRDefault="009F52EE" w:rsidP="007207A6">
            <w:pPr>
              <w:spacing w:after="0"/>
              <w:jc w:val="center"/>
              <w:rPr>
                <w:rFonts w:eastAsia="Times New Roman"/>
                <w:b/>
                <w:bCs/>
                <w:sz w:val="20"/>
                <w:szCs w:val="20"/>
              </w:rPr>
            </w:pPr>
            <w:r w:rsidRPr="001C5822">
              <w:rPr>
                <w:rFonts w:eastAsia="Times New Roman"/>
                <w:b/>
                <w:bCs/>
                <w:sz w:val="20"/>
                <w:szCs w:val="20"/>
              </w:rPr>
              <w:t>2020</w:t>
            </w:r>
          </w:p>
        </w:tc>
        <w:tc>
          <w:tcPr>
            <w:tcW w:w="0" w:type="auto"/>
            <w:shd w:val="clear" w:color="auto" w:fill="B4C6E7" w:themeFill="accent1" w:themeFillTint="66"/>
            <w:vAlign w:val="center"/>
          </w:tcPr>
          <w:p w14:paraId="763ADA23" w14:textId="6E75FDC3" w:rsidR="009F52EE" w:rsidRPr="001C5822" w:rsidRDefault="009F52EE" w:rsidP="009F52EE">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r>
      <w:tr w:rsidR="009F52EE" w:rsidRPr="001C5822" w14:paraId="22F10203" w14:textId="4ACF5B6A" w:rsidTr="2EFEABAD">
        <w:trPr>
          <w:trHeight w:val="70"/>
          <w:jc w:val="center"/>
        </w:trPr>
        <w:tc>
          <w:tcPr>
            <w:tcW w:w="0" w:type="auto"/>
            <w:shd w:val="clear" w:color="auto" w:fill="auto"/>
            <w:vAlign w:val="center"/>
          </w:tcPr>
          <w:p w14:paraId="1B0B7E17" w14:textId="27132BDE" w:rsidR="009F52EE" w:rsidRPr="001C5822" w:rsidRDefault="009F52EE" w:rsidP="7FD155BC">
            <w:pPr>
              <w:spacing w:after="0" w:line="259" w:lineRule="auto"/>
              <w:jc w:val="center"/>
            </w:pPr>
            <w:r w:rsidRPr="7FD155BC">
              <w:rPr>
                <w:rFonts w:eastAsia="Times New Roman"/>
                <w:sz w:val="20"/>
                <w:szCs w:val="20"/>
              </w:rPr>
              <w:t>1.440</w:t>
            </w:r>
          </w:p>
        </w:tc>
        <w:tc>
          <w:tcPr>
            <w:tcW w:w="0" w:type="auto"/>
          </w:tcPr>
          <w:p w14:paraId="0FF2BE2A" w14:textId="2E270622" w:rsidR="009F52EE" w:rsidRPr="7FD155BC" w:rsidRDefault="2EFEABAD" w:rsidP="2EFEABAD">
            <w:pPr>
              <w:spacing w:after="0" w:line="259" w:lineRule="auto"/>
              <w:jc w:val="center"/>
              <w:rPr>
                <w:rFonts w:eastAsia="Times New Roman"/>
                <w:sz w:val="20"/>
                <w:szCs w:val="20"/>
              </w:rPr>
            </w:pPr>
            <w:r w:rsidRPr="2EFEABAD">
              <w:rPr>
                <w:rFonts w:eastAsia="Times New Roman"/>
                <w:sz w:val="20"/>
                <w:szCs w:val="20"/>
              </w:rPr>
              <w:t>1.378</w:t>
            </w:r>
          </w:p>
        </w:tc>
      </w:tr>
    </w:tbl>
    <w:p w14:paraId="12E6F5C6" w14:textId="77777777" w:rsidR="00FB4478" w:rsidRPr="00146F15" w:rsidRDefault="2EFEABAD" w:rsidP="00FB4478">
      <w:pPr>
        <w:spacing w:after="0"/>
        <w:jc w:val="center"/>
        <w:rPr>
          <w:i/>
          <w:iCs/>
          <w:sz w:val="20"/>
          <w:szCs w:val="20"/>
        </w:rPr>
      </w:pPr>
      <w:r w:rsidRPr="2EFEABAD">
        <w:rPr>
          <w:i/>
          <w:iCs/>
          <w:sz w:val="20"/>
          <w:szCs w:val="20"/>
        </w:rPr>
        <w:t>Fuente: Información suministrada por el proceso de Gestión de bibliotecas ICC</w:t>
      </w:r>
    </w:p>
    <w:p w14:paraId="00C40D59" w14:textId="77404542" w:rsidR="2EFEABAD" w:rsidRDefault="2EFEABAD" w:rsidP="2EFEABAD">
      <w:pPr>
        <w:pStyle w:val="Estilo3"/>
        <w:tabs>
          <w:tab w:val="left" w:pos="1134"/>
        </w:tabs>
        <w:ind w:left="0"/>
        <w:rPr>
          <w:b/>
          <w:bCs/>
          <w:i/>
          <w:iCs/>
          <w:color w:val="000000" w:themeColor="text1"/>
          <w:szCs w:val="24"/>
        </w:rPr>
      </w:pPr>
    </w:p>
    <w:p w14:paraId="6FA98D2E" w14:textId="1C8A343E" w:rsidR="2EFEABAD" w:rsidRDefault="2EFEABAD" w:rsidP="2EFEABAD">
      <w:pPr>
        <w:pStyle w:val="Estilo3"/>
        <w:tabs>
          <w:tab w:val="left" w:pos="1134"/>
        </w:tabs>
        <w:ind w:left="0"/>
        <w:rPr>
          <w:b/>
          <w:bCs/>
          <w:i/>
          <w:iCs/>
          <w:color w:val="000000" w:themeColor="text1"/>
          <w:szCs w:val="24"/>
        </w:rPr>
      </w:pPr>
    </w:p>
    <w:p w14:paraId="1D008FD1" w14:textId="77777777" w:rsidR="00943317" w:rsidRDefault="00943317" w:rsidP="00AA50EC">
      <w:pPr>
        <w:pStyle w:val="Ttulo2"/>
      </w:pPr>
      <w:bookmarkStart w:id="102" w:name="_Toc52476995"/>
      <w:bookmarkStart w:id="103" w:name="_Toc62736736"/>
      <w:bookmarkStart w:id="104" w:name="_Toc83023960"/>
      <w:r>
        <w:t>APROPIACIÓN SOCIAL DEL CONOCIMIENTO</w:t>
      </w:r>
      <w:bookmarkEnd w:id="102"/>
      <w:bookmarkEnd w:id="103"/>
      <w:bookmarkEnd w:id="104"/>
    </w:p>
    <w:p w14:paraId="399A1181" w14:textId="77777777" w:rsidR="00F24281" w:rsidRPr="004D353E" w:rsidRDefault="00F24281" w:rsidP="00CE7061">
      <w:pPr>
        <w:pStyle w:val="Estilo3"/>
        <w:tabs>
          <w:tab w:val="left" w:pos="1134"/>
        </w:tabs>
        <w:ind w:left="0"/>
        <w:rPr>
          <w:b/>
          <w:bCs/>
          <w:i/>
          <w:iCs/>
        </w:rPr>
      </w:pPr>
    </w:p>
    <w:p w14:paraId="669E4DC3" w14:textId="77777777" w:rsidR="00CE7061" w:rsidRDefault="00CE7061" w:rsidP="00CE7061">
      <w:pPr>
        <w:pStyle w:val="Ttulo3"/>
      </w:pPr>
      <w:bookmarkStart w:id="105" w:name="_Toc47382738"/>
      <w:bookmarkStart w:id="106" w:name="_Toc52476996"/>
      <w:bookmarkStart w:id="107" w:name="_Toc62736737"/>
      <w:bookmarkStart w:id="108" w:name="_Toc83023961"/>
      <w:bookmarkEnd w:id="79"/>
      <w:bookmarkEnd w:id="80"/>
      <w:bookmarkEnd w:id="81"/>
      <w:r w:rsidRPr="00CF0A81">
        <w:t>Gestión de Museos</w:t>
      </w:r>
      <w:bookmarkEnd w:id="82"/>
      <w:bookmarkEnd w:id="83"/>
      <w:bookmarkEnd w:id="84"/>
      <w:bookmarkEnd w:id="105"/>
      <w:bookmarkEnd w:id="106"/>
      <w:bookmarkEnd w:id="107"/>
      <w:bookmarkEnd w:id="108"/>
    </w:p>
    <w:p w14:paraId="621A321E" w14:textId="7972A2BE" w:rsidR="00CE7061" w:rsidRDefault="00DC204B" w:rsidP="00CE7061">
      <w:r>
        <w:t>Los</w:t>
      </w:r>
      <w:r w:rsidR="00CE7061">
        <w:t xml:space="preserve"> </w:t>
      </w:r>
      <w:r w:rsidR="00480E14">
        <w:t xml:space="preserve">museos </w:t>
      </w:r>
      <w:r w:rsidR="00CE7061">
        <w:t>del Instituto Caro y Cuervo han reactivado sus acciones al conformar un equipo interdisciplinar de profesionales; han regularizado sus procedimientos de conservación y catalogación, educación, investigación, museografía; han generado sinergias con los demás museos del Min</w:t>
      </w:r>
      <w:r w:rsidR="00264608">
        <w:t xml:space="preserve">isterio de </w:t>
      </w:r>
      <w:r w:rsidR="00CE7061">
        <w:t>Cultura, replicando las tres líneas estratégicas de acción y planeación del patrimonio cultural mueble que resguarda el ICC.</w:t>
      </w:r>
    </w:p>
    <w:p w14:paraId="2201818A" w14:textId="77777777" w:rsidR="00F24281" w:rsidRDefault="00CE7061" w:rsidP="00F24281">
      <w:r>
        <w:t>Los retos están representados en el registro y conservación del 100</w:t>
      </w:r>
      <w:r w:rsidR="009B5F67">
        <w:t>%</w:t>
      </w:r>
      <w:r>
        <w:t xml:space="preserve"> de las colecciones muebles y la eventual reapertura del Museo de Yerbabuena que involucra acciones a nivel museológico, investigativo, museográfico y de</w:t>
      </w:r>
      <w:r w:rsidR="00F24281">
        <w:t xml:space="preserve"> mediación con los públicos internos y externos. </w:t>
      </w:r>
      <w:r w:rsidR="00480E14">
        <w:t>Asimismo</w:t>
      </w:r>
      <w:r w:rsidR="00F24281">
        <w:t xml:space="preserve">, los Museos creados en 1960 y 1974 deben enfrentar el reto de comunicar el patrimonio lingüístico del movimiento romántico (1834-1934) y las colecciones etnográficas de la primera mitad del siglo XX en las dieciséis salas de la Casa Marroquín - Hacienda Marroquín (Chía – Ciudad Región), y las cuatro de la Casa Cuervo </w:t>
      </w:r>
      <w:proofErr w:type="spellStart"/>
      <w:r w:rsidR="00F24281">
        <w:t>Urisarri</w:t>
      </w:r>
      <w:proofErr w:type="spellEnd"/>
      <w:r w:rsidR="00F24281">
        <w:t xml:space="preserve"> (La Candelaria – Bogotá).</w:t>
      </w:r>
    </w:p>
    <w:p w14:paraId="2ED36067" w14:textId="409DFF23" w:rsidR="00C63157" w:rsidRDefault="3A1F0FFA" w:rsidP="00F24281">
      <w:r>
        <w:lastRenderedPageBreak/>
        <w:t>Debido al cierre de los museos y todo el sector cultural por la emergencia sanitaria declarada por el Gobierno Nacional a raíz de la pandemia del COVID-19. Desde el área de museos hemos visto la necesidad de llegar a nuestros públicos con las herramientas tecnológicas que tenemos y podemos aprovechar desde casa, es así como nos unimos a la propuesta de la red de museos del Ministerio de Cultura con los contenidos en las redes sociales #MuseosEnCasa.</w:t>
      </w:r>
    </w:p>
    <w:p w14:paraId="2BE3EF35" w14:textId="55511758" w:rsidR="3A1F0FFA" w:rsidRDefault="3A1F0FFA" w:rsidP="3A1F0FFA">
      <w:pPr>
        <w:rPr>
          <w:szCs w:val="24"/>
        </w:rPr>
      </w:pPr>
      <w:r w:rsidRPr="3A1F0FFA">
        <w:rPr>
          <w:szCs w:val="24"/>
        </w:rPr>
        <w:t xml:space="preserve">En el primer semestre del 2021, el retorno escalonado los </w:t>
      </w:r>
      <w:r w:rsidR="00315274" w:rsidRPr="3A1F0FFA">
        <w:rPr>
          <w:szCs w:val="24"/>
        </w:rPr>
        <w:t>lunes</w:t>
      </w:r>
      <w:r w:rsidRPr="3A1F0FFA">
        <w:rPr>
          <w:szCs w:val="24"/>
        </w:rPr>
        <w:t>, miércoles y viernes ha permitido concentrar los trabajos en las reservas de las colecciones y realizar trabajos de reubicación, registro, marcación, etc</w:t>
      </w:r>
      <w:r w:rsidR="009E152A">
        <w:rPr>
          <w:szCs w:val="24"/>
        </w:rPr>
        <w:t>.; y</w:t>
      </w:r>
      <w:r w:rsidRPr="3A1F0FFA">
        <w:rPr>
          <w:szCs w:val="24"/>
        </w:rPr>
        <w:t xml:space="preserve"> proyectar los trabajos necesarios para las nuevas reservas, nuevo mobiliario de conservación preventiva y trámites relacionados con el incremento y consolidación de las colecciones a través del comodato que se desarrolla con el Ministerio de Cultura / Museo Nacional de Colombia y el Fondo Cultural Cafetero. </w:t>
      </w:r>
    </w:p>
    <w:p w14:paraId="7E261E04" w14:textId="3B71983E" w:rsidR="00DC204B" w:rsidRDefault="3A1F0FFA" w:rsidP="00CE7061">
      <w:r>
        <w:t>Dentro de las actividades adelantadas por el Grupo de Gestión de museos en los dos semestres del 2020 y el primer semestre del 2021 se encuentran:</w:t>
      </w:r>
    </w:p>
    <w:p w14:paraId="175A6E0D" w14:textId="77777777" w:rsidR="001A1293" w:rsidRDefault="001A1293" w:rsidP="00CE7061">
      <w:pPr>
        <w:sectPr w:rsidR="001A1293" w:rsidSect="0019411C">
          <w:pgSz w:w="12240" w:h="15840"/>
          <w:pgMar w:top="2087" w:right="1185" w:bottom="1418" w:left="1701" w:header="709" w:footer="1418" w:gutter="0"/>
          <w:cols w:space="720"/>
          <w:titlePg/>
          <w:docGrid w:linePitch="360"/>
        </w:sectPr>
      </w:pPr>
    </w:p>
    <w:p w14:paraId="033CA019" w14:textId="77777777" w:rsidR="00CE7061" w:rsidRPr="00807869" w:rsidRDefault="00CE7061" w:rsidP="001A1293">
      <w:pPr>
        <w:spacing w:after="0"/>
        <w:rPr>
          <w:rFonts w:cs="Tahoma"/>
          <w:b/>
          <w:sz w:val="20"/>
          <w:szCs w:val="20"/>
          <w:lang w:val="es-ES" w:eastAsia="zh-CN"/>
        </w:rPr>
      </w:pPr>
    </w:p>
    <w:p w14:paraId="47D69B79" w14:textId="210C719C" w:rsidR="001A1293" w:rsidRDefault="001A1293" w:rsidP="001A1293">
      <w:pPr>
        <w:pStyle w:val="Epgrafe"/>
        <w:keepNext/>
        <w:rPr>
          <w:rFonts w:ascii="Verdana" w:hAnsi="Verdana"/>
          <w:sz w:val="20"/>
          <w:szCs w:val="20"/>
        </w:rPr>
      </w:pPr>
    </w:p>
    <w:p w14:paraId="3134CBED" w14:textId="6C43107E" w:rsidR="00361B8D" w:rsidRDefault="00361B8D" w:rsidP="00361B8D">
      <w:pPr>
        <w:pStyle w:val="Descripcin"/>
        <w:keepNext/>
      </w:pPr>
      <w:bookmarkStart w:id="109" w:name="_Toc83024088"/>
      <w:r>
        <w:t xml:space="preserve">Tabla </w:t>
      </w:r>
      <w:r>
        <w:fldChar w:fldCharType="begin"/>
      </w:r>
      <w:r>
        <w:instrText xml:space="preserve"> SEQ Tabla \* ARABIC </w:instrText>
      </w:r>
      <w:r>
        <w:fldChar w:fldCharType="separate"/>
      </w:r>
      <w:r w:rsidR="002C5417">
        <w:rPr>
          <w:noProof/>
        </w:rPr>
        <w:t>26</w:t>
      </w:r>
      <w:r>
        <w:fldChar w:fldCharType="end"/>
      </w:r>
      <w:r>
        <w:t xml:space="preserve"> </w:t>
      </w:r>
      <w:r w:rsidRPr="006E47F1">
        <w:t>Actividades de Gestión de Museos 2021</w:t>
      </w:r>
      <w:bookmarkEnd w:id="109"/>
    </w:p>
    <w:tbl>
      <w:tblPr>
        <w:tblW w:w="0" w:type="auto"/>
        <w:tblLayout w:type="fixed"/>
        <w:tblCellMar>
          <w:left w:w="70" w:type="dxa"/>
          <w:right w:w="70" w:type="dxa"/>
        </w:tblCellMar>
        <w:tblLook w:val="04A0" w:firstRow="1" w:lastRow="0" w:firstColumn="1" w:lastColumn="0" w:noHBand="0" w:noVBand="1"/>
      </w:tblPr>
      <w:tblGrid>
        <w:gridCol w:w="1555"/>
        <w:gridCol w:w="1559"/>
        <w:gridCol w:w="7075"/>
        <w:gridCol w:w="4201"/>
      </w:tblGrid>
      <w:tr w:rsidR="0030747E" w:rsidRPr="00E4626D" w14:paraId="789F1E22" w14:textId="77777777" w:rsidTr="0022596E">
        <w:trPr>
          <w:trHeight w:val="420"/>
          <w:tblHeader/>
        </w:trPr>
        <w:tc>
          <w:tcPr>
            <w:tcW w:w="1555" w:type="dxa"/>
            <w:tcBorders>
              <w:top w:val="single" w:sz="4" w:space="0" w:color="auto"/>
              <w:left w:val="single" w:sz="4" w:space="0" w:color="auto"/>
              <w:bottom w:val="single" w:sz="4" w:space="0" w:color="auto"/>
              <w:right w:val="single" w:sz="4" w:space="0" w:color="auto"/>
            </w:tcBorders>
            <w:shd w:val="clear" w:color="000000" w:fill="8EAADB"/>
            <w:vAlign w:val="center"/>
            <w:hideMark/>
          </w:tcPr>
          <w:p w14:paraId="5B58EF47" w14:textId="77777777" w:rsidR="0030747E" w:rsidRPr="00E4626D" w:rsidRDefault="0030747E" w:rsidP="0030747E">
            <w:pPr>
              <w:spacing w:after="0"/>
              <w:jc w:val="center"/>
              <w:rPr>
                <w:rFonts w:eastAsia="Times New Roman" w:cs="Calibri"/>
                <w:b/>
                <w:bCs/>
                <w:color w:val="000000"/>
                <w:sz w:val="18"/>
                <w:szCs w:val="18"/>
                <w:lang w:eastAsia="es-CO"/>
              </w:rPr>
            </w:pPr>
            <w:r w:rsidRPr="00E4626D">
              <w:rPr>
                <w:rFonts w:eastAsia="Times New Roman" w:cs="Calibri"/>
                <w:b/>
                <w:bCs/>
                <w:color w:val="000000"/>
                <w:sz w:val="18"/>
                <w:szCs w:val="18"/>
                <w:lang w:eastAsia="es-CO"/>
              </w:rPr>
              <w:t>Línea estratégica</w:t>
            </w:r>
          </w:p>
        </w:tc>
        <w:tc>
          <w:tcPr>
            <w:tcW w:w="1559" w:type="dxa"/>
            <w:tcBorders>
              <w:top w:val="single" w:sz="4" w:space="0" w:color="auto"/>
              <w:left w:val="nil"/>
              <w:bottom w:val="single" w:sz="4" w:space="0" w:color="auto"/>
              <w:right w:val="single" w:sz="4" w:space="0" w:color="auto"/>
            </w:tcBorders>
            <w:shd w:val="clear" w:color="000000" w:fill="8EAADB"/>
            <w:vAlign w:val="center"/>
            <w:hideMark/>
          </w:tcPr>
          <w:p w14:paraId="7DE06AA1" w14:textId="77777777" w:rsidR="0030747E" w:rsidRPr="00E4626D" w:rsidRDefault="0030747E" w:rsidP="0030747E">
            <w:pPr>
              <w:spacing w:after="0"/>
              <w:jc w:val="center"/>
              <w:rPr>
                <w:rFonts w:eastAsia="Times New Roman" w:cs="Calibri"/>
                <w:b/>
                <w:bCs/>
                <w:color w:val="000000"/>
                <w:sz w:val="18"/>
                <w:szCs w:val="18"/>
                <w:lang w:eastAsia="es-CO"/>
              </w:rPr>
            </w:pPr>
            <w:r w:rsidRPr="00E4626D">
              <w:rPr>
                <w:rFonts w:eastAsia="Times New Roman" w:cs="Calibri"/>
                <w:b/>
                <w:bCs/>
                <w:color w:val="000000"/>
                <w:sz w:val="18"/>
                <w:szCs w:val="18"/>
                <w:lang w:eastAsia="es-CO"/>
              </w:rPr>
              <w:t>Tema</w:t>
            </w:r>
          </w:p>
        </w:tc>
        <w:tc>
          <w:tcPr>
            <w:tcW w:w="7075" w:type="dxa"/>
            <w:tcBorders>
              <w:top w:val="single" w:sz="4" w:space="0" w:color="auto"/>
              <w:left w:val="nil"/>
              <w:bottom w:val="single" w:sz="4" w:space="0" w:color="auto"/>
              <w:right w:val="single" w:sz="4" w:space="0" w:color="auto"/>
            </w:tcBorders>
            <w:shd w:val="clear" w:color="000000" w:fill="8EAADB"/>
            <w:vAlign w:val="center"/>
            <w:hideMark/>
          </w:tcPr>
          <w:p w14:paraId="2567A71D" w14:textId="77777777" w:rsidR="0030747E" w:rsidRPr="00E4626D" w:rsidRDefault="0030747E" w:rsidP="0030747E">
            <w:pPr>
              <w:spacing w:after="0"/>
              <w:jc w:val="center"/>
              <w:rPr>
                <w:rFonts w:eastAsia="Times New Roman" w:cs="Calibri"/>
                <w:b/>
                <w:bCs/>
                <w:color w:val="000000"/>
                <w:sz w:val="18"/>
                <w:szCs w:val="18"/>
                <w:lang w:eastAsia="es-CO"/>
              </w:rPr>
            </w:pPr>
            <w:r w:rsidRPr="00E4626D">
              <w:rPr>
                <w:rFonts w:eastAsia="Times New Roman" w:cs="Calibri"/>
                <w:b/>
                <w:bCs/>
                <w:color w:val="000000"/>
                <w:sz w:val="18"/>
                <w:szCs w:val="18"/>
                <w:lang w:eastAsia="es-CO"/>
              </w:rPr>
              <w:t>Gestión 2020</w:t>
            </w:r>
          </w:p>
        </w:tc>
        <w:tc>
          <w:tcPr>
            <w:tcW w:w="4201" w:type="dxa"/>
            <w:tcBorders>
              <w:top w:val="single" w:sz="4" w:space="0" w:color="auto"/>
              <w:left w:val="nil"/>
              <w:bottom w:val="single" w:sz="4" w:space="0" w:color="auto"/>
              <w:right w:val="single" w:sz="4" w:space="0" w:color="auto"/>
            </w:tcBorders>
            <w:shd w:val="clear" w:color="000000" w:fill="8EAADB"/>
            <w:vAlign w:val="center"/>
            <w:hideMark/>
          </w:tcPr>
          <w:p w14:paraId="1482CA7F" w14:textId="77777777" w:rsidR="0030747E" w:rsidRPr="00E4626D" w:rsidRDefault="0030747E" w:rsidP="0030747E">
            <w:pPr>
              <w:spacing w:after="0"/>
              <w:jc w:val="center"/>
              <w:rPr>
                <w:rFonts w:eastAsia="Times New Roman" w:cs="Calibri"/>
                <w:b/>
                <w:bCs/>
                <w:color w:val="000000"/>
                <w:sz w:val="18"/>
                <w:szCs w:val="18"/>
                <w:lang w:eastAsia="es-CO"/>
              </w:rPr>
            </w:pPr>
            <w:r w:rsidRPr="00E4626D">
              <w:rPr>
                <w:rFonts w:eastAsia="Times New Roman" w:cs="Calibri"/>
                <w:b/>
                <w:bCs/>
                <w:color w:val="000000"/>
                <w:sz w:val="18"/>
                <w:szCs w:val="18"/>
                <w:lang w:eastAsia="es-CO"/>
              </w:rPr>
              <w:t>Avances plan de trabajo 2021-I</w:t>
            </w:r>
          </w:p>
        </w:tc>
      </w:tr>
      <w:tr w:rsidR="0030747E" w:rsidRPr="00E4626D" w14:paraId="5E37CFE6" w14:textId="77777777" w:rsidTr="00214BBE">
        <w:trPr>
          <w:trHeight w:val="5865"/>
        </w:trPr>
        <w:tc>
          <w:tcPr>
            <w:tcW w:w="1555" w:type="dxa"/>
            <w:vMerge w:val="restart"/>
            <w:tcBorders>
              <w:top w:val="nil"/>
              <w:left w:val="single" w:sz="4" w:space="0" w:color="auto"/>
              <w:bottom w:val="single" w:sz="4" w:space="0" w:color="000000"/>
              <w:right w:val="single" w:sz="4" w:space="0" w:color="auto"/>
            </w:tcBorders>
            <w:shd w:val="clear" w:color="auto" w:fill="auto"/>
            <w:vAlign w:val="center"/>
            <w:hideMark/>
          </w:tcPr>
          <w:p w14:paraId="0B5400CE" w14:textId="77777777" w:rsidR="0030747E" w:rsidRPr="00E4626D" w:rsidRDefault="0030747E" w:rsidP="0030747E">
            <w:pPr>
              <w:spacing w:after="0"/>
              <w:jc w:val="center"/>
              <w:rPr>
                <w:rFonts w:eastAsia="Times New Roman" w:cs="Calibri"/>
                <w:b/>
                <w:bCs/>
                <w:color w:val="000000"/>
                <w:sz w:val="18"/>
                <w:szCs w:val="18"/>
                <w:lang w:eastAsia="es-CO"/>
              </w:rPr>
            </w:pPr>
            <w:r w:rsidRPr="00E4626D">
              <w:rPr>
                <w:rFonts w:eastAsia="Times New Roman" w:cs="Calibri"/>
                <w:b/>
                <w:bCs/>
                <w:color w:val="000000"/>
                <w:sz w:val="18"/>
                <w:szCs w:val="18"/>
                <w:lang w:eastAsia="es-CO"/>
              </w:rPr>
              <w:t xml:space="preserve">Investigación, incremento y conservación de las colecciones </w:t>
            </w:r>
          </w:p>
        </w:tc>
        <w:tc>
          <w:tcPr>
            <w:tcW w:w="1559" w:type="dxa"/>
            <w:tcBorders>
              <w:top w:val="nil"/>
              <w:left w:val="nil"/>
              <w:bottom w:val="single" w:sz="4" w:space="0" w:color="auto"/>
              <w:right w:val="single" w:sz="4" w:space="0" w:color="auto"/>
            </w:tcBorders>
            <w:shd w:val="clear" w:color="auto" w:fill="auto"/>
            <w:vAlign w:val="center"/>
            <w:hideMark/>
          </w:tcPr>
          <w:p w14:paraId="30AF9B74" w14:textId="77777777" w:rsidR="0030747E" w:rsidRPr="00E4626D" w:rsidRDefault="0030747E" w:rsidP="0030747E">
            <w:pPr>
              <w:spacing w:after="0"/>
              <w:jc w:val="center"/>
              <w:rPr>
                <w:rFonts w:eastAsia="Times New Roman" w:cs="Calibri"/>
                <w:color w:val="000000"/>
                <w:sz w:val="18"/>
                <w:szCs w:val="18"/>
                <w:lang w:eastAsia="es-CO"/>
              </w:rPr>
            </w:pPr>
            <w:r w:rsidRPr="00E4626D">
              <w:rPr>
                <w:rFonts w:eastAsia="Times New Roman" w:cs="Calibri"/>
                <w:color w:val="000000"/>
                <w:sz w:val="18"/>
                <w:szCs w:val="18"/>
                <w:lang w:eastAsia="es-CO"/>
              </w:rPr>
              <w:t xml:space="preserve">Investigación </w:t>
            </w:r>
          </w:p>
        </w:tc>
        <w:tc>
          <w:tcPr>
            <w:tcW w:w="7075" w:type="dxa"/>
            <w:tcBorders>
              <w:top w:val="nil"/>
              <w:left w:val="nil"/>
              <w:bottom w:val="single" w:sz="4" w:space="0" w:color="auto"/>
              <w:right w:val="single" w:sz="4" w:space="0" w:color="auto"/>
            </w:tcBorders>
            <w:shd w:val="clear" w:color="auto" w:fill="auto"/>
            <w:hideMark/>
          </w:tcPr>
          <w:p w14:paraId="7FE14C76" w14:textId="20C7C20F" w:rsidR="005672B5"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2 guías de estudio publicadas en la web del ICC, micrositio Gestión de Museos</w:t>
            </w:r>
            <w:r w:rsidRPr="00E4626D">
              <w:rPr>
                <w:rFonts w:eastAsia="Times New Roman" w:cs="Calibri"/>
                <w:color w:val="000000"/>
                <w:sz w:val="18"/>
                <w:szCs w:val="18"/>
                <w:lang w:eastAsia="es-CO"/>
              </w:rPr>
              <w:br/>
              <w:t xml:space="preserve"> </w:t>
            </w:r>
            <w:hyperlink r:id="rId21" w:anchor="m" w:history="1">
              <w:r w:rsidR="005672B5" w:rsidRPr="00E4626D">
                <w:rPr>
                  <w:rStyle w:val="Hipervnculo"/>
                  <w:rFonts w:eastAsia="Times New Roman" w:cs="Calibri"/>
                  <w:sz w:val="18"/>
                  <w:szCs w:val="18"/>
                  <w:lang w:eastAsia="es-CO"/>
                </w:rPr>
                <w:t>Enlace guía 1</w:t>
              </w:r>
            </w:hyperlink>
            <w:r w:rsidR="005672B5" w:rsidRPr="00E4626D">
              <w:rPr>
                <w:rFonts w:eastAsia="Times New Roman" w:cs="Calibri"/>
                <w:color w:val="000000"/>
                <w:sz w:val="18"/>
                <w:szCs w:val="18"/>
                <w:lang w:eastAsia="es-CO"/>
              </w:rPr>
              <w:t xml:space="preserve">, </w:t>
            </w:r>
            <w:r w:rsidRPr="00E4626D">
              <w:rPr>
                <w:rFonts w:eastAsia="Times New Roman" w:cs="Calibri"/>
                <w:color w:val="000000"/>
                <w:sz w:val="18"/>
                <w:szCs w:val="18"/>
                <w:lang w:eastAsia="es-CO"/>
              </w:rPr>
              <w:t xml:space="preserve"> </w:t>
            </w:r>
            <w:hyperlink r:id="rId22" w:anchor="m" w:history="1">
              <w:r w:rsidR="005672B5" w:rsidRPr="00E4626D">
                <w:rPr>
                  <w:rStyle w:val="Hipervnculo"/>
                  <w:rFonts w:eastAsia="Times New Roman" w:cs="Calibri"/>
                  <w:sz w:val="18"/>
                  <w:szCs w:val="18"/>
                  <w:lang w:eastAsia="es-CO"/>
                </w:rPr>
                <w:t>Enlace guía 2</w:t>
              </w:r>
            </w:hyperlink>
          </w:p>
          <w:p w14:paraId="381D92E7" w14:textId="77777777" w:rsidR="00214BBE"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20 objetos investigados en el Software de Colecciones Colombianas</w:t>
            </w:r>
            <w:r w:rsidRPr="00E4626D">
              <w:rPr>
                <w:rFonts w:eastAsia="Times New Roman" w:cs="Calibri"/>
                <w:color w:val="000000"/>
                <w:sz w:val="18"/>
                <w:szCs w:val="18"/>
                <w:lang w:eastAsia="es-CO"/>
              </w:rPr>
              <w:br/>
              <w:t>* 10 textos editados para la publicación en coedición con Uniandes que cierra el proceso de investigación de la exposición temporal “Estado del Arte. Pintura en tiempos de desamortización”.</w:t>
            </w:r>
            <w:r w:rsidRPr="00E4626D">
              <w:rPr>
                <w:rFonts w:eastAsia="Times New Roman" w:cs="Calibri"/>
                <w:color w:val="000000"/>
                <w:sz w:val="18"/>
                <w:szCs w:val="18"/>
                <w:lang w:eastAsia="es-CO"/>
              </w:rPr>
              <w:br/>
              <w:t>* 1 artículo “Las manos del arzobispo” para la publicación en coedición con Uniandes que cierra el proceso de investigación de la exposición temporal “Estado del Arte. Pintura en tiempos de desamortización”.</w:t>
            </w:r>
            <w:r w:rsidRPr="00E4626D">
              <w:rPr>
                <w:rFonts w:eastAsia="Times New Roman" w:cs="Calibri"/>
                <w:color w:val="000000"/>
                <w:sz w:val="18"/>
                <w:szCs w:val="18"/>
                <w:lang w:eastAsia="es-CO"/>
              </w:rPr>
              <w:br/>
              <w:t>* 1 participación en la charla zoom de Museos en Tiempos de COVID-19 Organizada por el departamento de Humanidad y la carrera de Historia del Arte de la Universidad de Los Andes, con los Museos de Bogotá, Nacional y dos regionales.</w:t>
            </w:r>
            <w:r w:rsidRPr="00E4626D">
              <w:rPr>
                <w:rFonts w:eastAsia="Times New Roman" w:cs="Calibri"/>
                <w:color w:val="000000"/>
                <w:sz w:val="18"/>
                <w:szCs w:val="18"/>
                <w:lang w:eastAsia="es-CO"/>
              </w:rPr>
              <w:br/>
              <w:t>*</w:t>
            </w:r>
            <w:proofErr w:type="gramStart"/>
            <w:r w:rsidR="00214BBE" w:rsidRPr="00E4626D">
              <w:rPr>
                <w:rFonts w:eastAsia="Times New Roman" w:cs="Calibri"/>
                <w:color w:val="000000"/>
                <w:sz w:val="18"/>
                <w:szCs w:val="18"/>
                <w:lang w:eastAsia="es-CO"/>
              </w:rPr>
              <w:t xml:space="preserve">2  </w:t>
            </w:r>
            <w:r w:rsidRPr="00E4626D">
              <w:rPr>
                <w:rFonts w:eastAsia="Times New Roman" w:cs="Calibri"/>
                <w:color w:val="000000"/>
                <w:sz w:val="18"/>
                <w:szCs w:val="18"/>
                <w:lang w:eastAsia="es-CO"/>
              </w:rPr>
              <w:t>Publicaci</w:t>
            </w:r>
            <w:r w:rsidR="00214BBE" w:rsidRPr="00E4626D">
              <w:rPr>
                <w:rFonts w:eastAsia="Times New Roman" w:cs="Calibri"/>
                <w:color w:val="000000"/>
                <w:sz w:val="18"/>
                <w:szCs w:val="18"/>
                <w:lang w:eastAsia="es-CO"/>
              </w:rPr>
              <w:t>o</w:t>
            </w:r>
            <w:r w:rsidRPr="00E4626D">
              <w:rPr>
                <w:rFonts w:eastAsia="Times New Roman" w:cs="Calibri"/>
                <w:color w:val="000000"/>
                <w:sz w:val="18"/>
                <w:szCs w:val="18"/>
                <w:lang w:eastAsia="es-CO"/>
              </w:rPr>
              <w:t>n</w:t>
            </w:r>
            <w:r w:rsidR="00214BBE" w:rsidRPr="00E4626D">
              <w:rPr>
                <w:rFonts w:eastAsia="Times New Roman" w:cs="Calibri"/>
                <w:color w:val="000000"/>
                <w:sz w:val="18"/>
                <w:szCs w:val="18"/>
                <w:lang w:eastAsia="es-CO"/>
              </w:rPr>
              <w:t>es</w:t>
            </w:r>
            <w:proofErr w:type="gramEnd"/>
            <w:r w:rsidRPr="00E4626D">
              <w:rPr>
                <w:rFonts w:eastAsia="Times New Roman" w:cs="Calibri"/>
                <w:color w:val="000000"/>
                <w:sz w:val="18"/>
                <w:szCs w:val="18"/>
                <w:lang w:eastAsia="es-CO"/>
              </w:rPr>
              <w:t xml:space="preserve"> digital</w:t>
            </w:r>
            <w:r w:rsidR="00214BBE" w:rsidRPr="00E4626D">
              <w:rPr>
                <w:rFonts w:eastAsia="Times New Roman" w:cs="Calibri"/>
                <w:color w:val="000000"/>
                <w:sz w:val="18"/>
                <w:szCs w:val="18"/>
                <w:lang w:eastAsia="es-CO"/>
              </w:rPr>
              <w:t>es</w:t>
            </w:r>
            <w:r w:rsidRPr="00E4626D">
              <w:rPr>
                <w:rFonts w:eastAsia="Times New Roman" w:cs="Calibri"/>
                <w:color w:val="000000"/>
                <w:sz w:val="18"/>
                <w:szCs w:val="18"/>
                <w:lang w:eastAsia="es-CO"/>
              </w:rPr>
              <w:t xml:space="preserve"> </w:t>
            </w:r>
          </w:p>
          <w:p w14:paraId="639502AE" w14:textId="6974924D" w:rsidR="005672B5"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primera edición de la línea editorial denominada Museo-taller en asocio con la Universidad de los Andes con 16 artículos escritos por 14 autores. </w:t>
            </w:r>
          </w:p>
          <w:p w14:paraId="6E96D858" w14:textId="2A6C71A6" w:rsidR="005672B5" w:rsidRPr="00E4626D" w:rsidRDefault="00094DE9" w:rsidP="00214BBE">
            <w:pPr>
              <w:spacing w:after="0"/>
              <w:jc w:val="left"/>
              <w:rPr>
                <w:rFonts w:eastAsia="Times New Roman" w:cs="Calibri"/>
                <w:color w:val="000000"/>
                <w:sz w:val="18"/>
                <w:szCs w:val="18"/>
                <w:lang w:eastAsia="es-CO"/>
              </w:rPr>
            </w:pPr>
            <w:hyperlink r:id="rId23" w:anchor="m" w:history="1">
              <w:r w:rsidR="005672B5" w:rsidRPr="00E4626D">
                <w:rPr>
                  <w:rStyle w:val="Hipervnculo"/>
                  <w:rFonts w:eastAsia="Times New Roman" w:cs="Calibri"/>
                  <w:sz w:val="18"/>
                  <w:szCs w:val="18"/>
                  <w:lang w:eastAsia="es-CO"/>
                </w:rPr>
                <w:t>Enlace publicación digital</w:t>
              </w:r>
            </w:hyperlink>
          </w:p>
          <w:p w14:paraId="5E5ABD41" w14:textId="77777777" w:rsidR="00214BBE" w:rsidRPr="00E4626D" w:rsidRDefault="00214BBE" w:rsidP="00214BBE">
            <w:pPr>
              <w:spacing w:after="0"/>
              <w:jc w:val="left"/>
              <w:rPr>
                <w:rFonts w:eastAsia="Times New Roman" w:cs="Calibri"/>
                <w:color w:val="000000"/>
                <w:sz w:val="18"/>
                <w:szCs w:val="18"/>
                <w:lang w:eastAsia="es-CO"/>
              </w:rPr>
            </w:pPr>
          </w:p>
          <w:p w14:paraId="39AC2C1F" w14:textId="3A8A152A" w:rsidR="0030747E"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60 años de buenas obras (1960-2020) de 122 páginas donde se destacaron 99 bienes muebles de las áreas de arte, historia y etnografía en el marco del aniversario número 60 de la creación de los museos del ICC. </w:t>
            </w:r>
          </w:p>
          <w:p w14:paraId="346E510B" w14:textId="1D50A9A0" w:rsidR="005672B5" w:rsidRPr="00E4626D" w:rsidRDefault="00094DE9" w:rsidP="00214BBE">
            <w:pPr>
              <w:spacing w:after="0"/>
              <w:jc w:val="left"/>
              <w:rPr>
                <w:rFonts w:eastAsia="Times New Roman" w:cs="Calibri"/>
                <w:color w:val="000000"/>
                <w:sz w:val="18"/>
                <w:szCs w:val="18"/>
                <w:lang w:eastAsia="es-CO"/>
              </w:rPr>
            </w:pPr>
            <w:hyperlink r:id="rId24" w:anchor="m" w:history="1">
              <w:r w:rsidR="005672B5" w:rsidRPr="00E4626D">
                <w:rPr>
                  <w:rStyle w:val="Hipervnculo"/>
                  <w:rFonts w:eastAsia="Times New Roman" w:cs="Calibri"/>
                  <w:sz w:val="18"/>
                  <w:szCs w:val="18"/>
                  <w:lang w:eastAsia="es-CO"/>
                </w:rPr>
                <w:t>Enlace publicación 60 años</w:t>
              </w:r>
            </w:hyperlink>
          </w:p>
          <w:p w14:paraId="5BEB88F5" w14:textId="6054E8A8" w:rsidR="005672B5" w:rsidRPr="00E4626D" w:rsidRDefault="005672B5" w:rsidP="00214BBE">
            <w:pPr>
              <w:spacing w:after="0"/>
              <w:jc w:val="left"/>
              <w:rPr>
                <w:rFonts w:eastAsia="Times New Roman" w:cs="Calibri"/>
                <w:color w:val="000000"/>
                <w:sz w:val="18"/>
                <w:szCs w:val="18"/>
                <w:lang w:eastAsia="es-CO"/>
              </w:rPr>
            </w:pPr>
          </w:p>
        </w:tc>
        <w:tc>
          <w:tcPr>
            <w:tcW w:w="4201" w:type="dxa"/>
            <w:tcBorders>
              <w:top w:val="nil"/>
              <w:left w:val="nil"/>
              <w:bottom w:val="single" w:sz="4" w:space="0" w:color="auto"/>
              <w:right w:val="single" w:sz="4" w:space="0" w:color="auto"/>
            </w:tcBorders>
            <w:shd w:val="clear" w:color="auto" w:fill="auto"/>
            <w:hideMark/>
          </w:tcPr>
          <w:p w14:paraId="736BA1EF" w14:textId="77777777" w:rsidR="005672B5"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w:t>
            </w:r>
            <w:r w:rsidR="00DC3389" w:rsidRPr="00E4626D">
              <w:rPr>
                <w:rFonts w:eastAsia="Times New Roman" w:cs="Calibri"/>
                <w:color w:val="000000"/>
                <w:sz w:val="18"/>
                <w:szCs w:val="18"/>
                <w:lang w:eastAsia="es-CO"/>
              </w:rPr>
              <w:t xml:space="preserve">Publicación digital que visibiliza la producción poética de 9 mujeres del siglo XIX: </w:t>
            </w:r>
          </w:p>
          <w:p w14:paraId="6843C0D4" w14:textId="3A881B11" w:rsidR="005672B5" w:rsidRPr="00E4626D" w:rsidRDefault="00094DE9" w:rsidP="00214BBE">
            <w:pPr>
              <w:spacing w:after="0"/>
              <w:jc w:val="left"/>
              <w:rPr>
                <w:rFonts w:eastAsia="Times New Roman" w:cs="Calibri"/>
                <w:color w:val="000000"/>
                <w:sz w:val="18"/>
                <w:szCs w:val="18"/>
                <w:lang w:eastAsia="es-CO"/>
              </w:rPr>
            </w:pPr>
            <w:hyperlink r:id="rId25" w:history="1">
              <w:r w:rsidR="005672B5" w:rsidRPr="00E4626D">
                <w:rPr>
                  <w:rStyle w:val="Hipervnculo"/>
                  <w:rFonts w:eastAsia="Times New Roman" w:cs="Calibri"/>
                  <w:sz w:val="18"/>
                  <w:szCs w:val="18"/>
                  <w:lang w:eastAsia="es-CO"/>
                </w:rPr>
                <w:t>Enlace</w:t>
              </w:r>
            </w:hyperlink>
          </w:p>
          <w:p w14:paraId="08A5F232" w14:textId="49F847FC" w:rsidR="00DC3389" w:rsidRPr="00E4626D" w:rsidRDefault="00937446"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xml:space="preserve">* </w:t>
            </w:r>
            <w:r w:rsidR="00DC3389" w:rsidRPr="00E4626D">
              <w:rPr>
                <w:rFonts w:eastAsia="Times New Roman" w:cs="Calibri"/>
                <w:color w:val="000000"/>
                <w:sz w:val="18"/>
                <w:szCs w:val="18"/>
                <w:lang w:eastAsia="es-CO"/>
              </w:rPr>
              <w:t xml:space="preserve">3 contenidos de refuerzo a la historia de: los museos. </w:t>
            </w:r>
          </w:p>
          <w:p w14:paraId="47A0D291" w14:textId="12834102" w:rsidR="00214BBE" w:rsidRPr="00E4626D" w:rsidRDefault="00094DE9" w:rsidP="00214BBE">
            <w:pPr>
              <w:spacing w:after="0"/>
              <w:jc w:val="left"/>
              <w:rPr>
                <w:rFonts w:eastAsia="Times New Roman" w:cs="Calibri"/>
                <w:color w:val="000000"/>
                <w:sz w:val="18"/>
                <w:szCs w:val="18"/>
                <w:lang w:eastAsia="es-CO"/>
              </w:rPr>
            </w:pPr>
            <w:hyperlink r:id="rId26" w:history="1">
              <w:r w:rsidR="00214BBE" w:rsidRPr="00E4626D">
                <w:rPr>
                  <w:rStyle w:val="Hipervnculo"/>
                  <w:rFonts w:eastAsia="Times New Roman" w:cs="Calibri"/>
                  <w:sz w:val="18"/>
                  <w:szCs w:val="18"/>
                  <w:lang w:eastAsia="es-CO"/>
                </w:rPr>
                <w:t>Enlace 1</w:t>
              </w:r>
            </w:hyperlink>
          </w:p>
          <w:p w14:paraId="1F9A4A19" w14:textId="5061976F" w:rsidR="00214BBE" w:rsidRPr="00E4626D" w:rsidRDefault="00094DE9" w:rsidP="00214BBE">
            <w:pPr>
              <w:spacing w:after="0"/>
              <w:jc w:val="left"/>
              <w:rPr>
                <w:rFonts w:eastAsia="Times New Roman" w:cs="Calibri"/>
                <w:color w:val="000000"/>
                <w:sz w:val="18"/>
                <w:szCs w:val="18"/>
                <w:lang w:eastAsia="es-CO"/>
              </w:rPr>
            </w:pPr>
            <w:hyperlink r:id="rId27" w:history="1">
              <w:r w:rsidR="00214BBE" w:rsidRPr="00E4626D">
                <w:rPr>
                  <w:rStyle w:val="Hipervnculo"/>
                  <w:rFonts w:eastAsia="Times New Roman" w:cs="Calibri"/>
                  <w:sz w:val="18"/>
                  <w:szCs w:val="18"/>
                  <w:lang w:eastAsia="es-CO"/>
                </w:rPr>
                <w:t>Enlace 2</w:t>
              </w:r>
            </w:hyperlink>
          </w:p>
          <w:p w14:paraId="42AF8089" w14:textId="4AFB4F85" w:rsidR="00214BBE" w:rsidRPr="00E4626D" w:rsidRDefault="00094DE9" w:rsidP="00214BBE">
            <w:pPr>
              <w:spacing w:after="0"/>
              <w:jc w:val="left"/>
              <w:rPr>
                <w:rFonts w:eastAsia="Times New Roman" w:cs="Calibri"/>
                <w:color w:val="000000"/>
                <w:sz w:val="18"/>
                <w:szCs w:val="18"/>
                <w:lang w:eastAsia="es-CO"/>
              </w:rPr>
            </w:pPr>
            <w:hyperlink r:id="rId28" w:history="1">
              <w:r w:rsidR="00214BBE" w:rsidRPr="00E4626D">
                <w:rPr>
                  <w:rStyle w:val="Hipervnculo"/>
                  <w:rFonts w:eastAsia="Times New Roman" w:cs="Calibri"/>
                  <w:sz w:val="18"/>
                  <w:szCs w:val="18"/>
                  <w:lang w:eastAsia="es-CO"/>
                </w:rPr>
                <w:t>Enlace 3</w:t>
              </w:r>
            </w:hyperlink>
          </w:p>
          <w:p w14:paraId="2CD05179" w14:textId="77777777" w:rsidR="00214BBE" w:rsidRPr="00E4626D" w:rsidRDefault="00214BBE" w:rsidP="00214BBE">
            <w:pPr>
              <w:spacing w:after="0"/>
              <w:jc w:val="left"/>
              <w:rPr>
                <w:rFonts w:eastAsia="Times New Roman" w:cs="Calibri"/>
                <w:color w:val="000000"/>
                <w:sz w:val="18"/>
                <w:szCs w:val="18"/>
                <w:lang w:eastAsia="es-CO"/>
              </w:rPr>
            </w:pPr>
          </w:p>
          <w:p w14:paraId="451B116C" w14:textId="70EBC59A" w:rsidR="00DC3389" w:rsidRPr="00E4626D" w:rsidRDefault="00C83233"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w:t>
            </w:r>
            <w:r w:rsidR="00DC3389" w:rsidRPr="00E4626D">
              <w:rPr>
                <w:rFonts w:eastAsia="Times New Roman" w:cs="Calibri"/>
                <w:color w:val="000000"/>
                <w:sz w:val="18"/>
                <w:szCs w:val="18"/>
                <w:lang w:eastAsia="es-CO"/>
              </w:rPr>
              <w:t xml:space="preserve">1 ponencia “Como si nunca hubiéramos dicho adiós. Pareja de retratos en la colección de la familia Cuervo </w:t>
            </w:r>
            <w:proofErr w:type="spellStart"/>
            <w:r w:rsidR="00DC3389" w:rsidRPr="00E4626D">
              <w:rPr>
                <w:rFonts w:eastAsia="Times New Roman" w:cs="Calibri"/>
                <w:color w:val="000000"/>
                <w:sz w:val="18"/>
                <w:szCs w:val="18"/>
                <w:lang w:eastAsia="es-CO"/>
              </w:rPr>
              <w:t>Urisarri</w:t>
            </w:r>
            <w:proofErr w:type="spellEnd"/>
            <w:r w:rsidR="00DC3389" w:rsidRPr="00E4626D">
              <w:rPr>
                <w:rFonts w:eastAsia="Times New Roman" w:cs="Calibri"/>
                <w:color w:val="000000"/>
                <w:sz w:val="18"/>
                <w:szCs w:val="18"/>
                <w:lang w:eastAsia="es-CO"/>
              </w:rPr>
              <w:t xml:space="preserve">” dentro del Simposio El Arte del Paisaje en las Américas: lugares de intervención humana a través del siglo XIX. </w:t>
            </w:r>
          </w:p>
          <w:p w14:paraId="2008A97F" w14:textId="2626851F" w:rsidR="00214BBE" w:rsidRPr="00E4626D" w:rsidRDefault="00094DE9" w:rsidP="00214BBE">
            <w:pPr>
              <w:spacing w:after="0"/>
              <w:jc w:val="left"/>
              <w:rPr>
                <w:rFonts w:eastAsia="Times New Roman" w:cs="Calibri"/>
                <w:color w:val="000000"/>
                <w:sz w:val="18"/>
                <w:szCs w:val="18"/>
                <w:lang w:eastAsia="es-CO"/>
              </w:rPr>
            </w:pPr>
            <w:hyperlink r:id="rId29" w:history="1">
              <w:r w:rsidR="00214BBE" w:rsidRPr="00E4626D">
                <w:rPr>
                  <w:rStyle w:val="Hipervnculo"/>
                  <w:rFonts w:eastAsia="Times New Roman" w:cs="Calibri"/>
                  <w:sz w:val="18"/>
                  <w:szCs w:val="18"/>
                  <w:lang w:eastAsia="es-CO"/>
                </w:rPr>
                <w:t>Enlace video</w:t>
              </w:r>
            </w:hyperlink>
          </w:p>
          <w:p w14:paraId="0D528854" w14:textId="77777777" w:rsidR="00214BBE" w:rsidRPr="00E4626D" w:rsidRDefault="00214BBE" w:rsidP="00214BBE">
            <w:pPr>
              <w:spacing w:after="0"/>
              <w:jc w:val="left"/>
              <w:rPr>
                <w:rFonts w:eastAsia="Times New Roman" w:cs="Calibri"/>
                <w:color w:val="000000"/>
                <w:sz w:val="18"/>
                <w:szCs w:val="18"/>
                <w:lang w:eastAsia="es-CO"/>
              </w:rPr>
            </w:pPr>
          </w:p>
          <w:p w14:paraId="2E74E2F5" w14:textId="29F125AD" w:rsidR="00DC3389" w:rsidRPr="00E4626D" w:rsidRDefault="005C7D26"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w:t>
            </w:r>
            <w:r w:rsidR="00DC3389" w:rsidRPr="00E4626D">
              <w:rPr>
                <w:rFonts w:eastAsia="Times New Roman" w:cs="Calibri"/>
                <w:color w:val="000000"/>
                <w:sz w:val="18"/>
                <w:szCs w:val="18"/>
                <w:lang w:eastAsia="es-CO"/>
              </w:rPr>
              <w:t xml:space="preserve">1 estructura nuevo guion Casa Marroquín Osorio y 2 </w:t>
            </w:r>
            <w:proofErr w:type="spellStart"/>
            <w:r w:rsidR="00DC3389" w:rsidRPr="00E4626D">
              <w:rPr>
                <w:rFonts w:eastAsia="Times New Roman" w:cs="Calibri"/>
                <w:color w:val="000000"/>
                <w:sz w:val="18"/>
                <w:szCs w:val="18"/>
                <w:lang w:eastAsia="es-CO"/>
              </w:rPr>
              <w:t>preguiones</w:t>
            </w:r>
            <w:proofErr w:type="spellEnd"/>
            <w:r w:rsidR="00DC3389" w:rsidRPr="00E4626D">
              <w:rPr>
                <w:rFonts w:eastAsia="Times New Roman" w:cs="Calibri"/>
                <w:color w:val="000000"/>
                <w:sz w:val="18"/>
                <w:szCs w:val="18"/>
                <w:lang w:eastAsia="es-CO"/>
              </w:rPr>
              <w:t xml:space="preserve"> de los 19 espacios. </w:t>
            </w:r>
          </w:p>
          <w:p w14:paraId="233F1B25" w14:textId="77777777" w:rsidR="00214BBE" w:rsidRPr="00E4626D" w:rsidRDefault="00214BBE" w:rsidP="00214BBE">
            <w:pPr>
              <w:spacing w:after="0"/>
              <w:jc w:val="left"/>
              <w:rPr>
                <w:rFonts w:eastAsia="Times New Roman" w:cs="Calibri"/>
                <w:color w:val="000000"/>
                <w:sz w:val="18"/>
                <w:szCs w:val="18"/>
                <w:lang w:eastAsia="es-CO"/>
              </w:rPr>
            </w:pPr>
          </w:p>
          <w:p w14:paraId="75F1F458" w14:textId="2604DC33" w:rsidR="0030747E" w:rsidRPr="00E4626D" w:rsidRDefault="005552EB"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w:t>
            </w:r>
            <w:r w:rsidR="00DC3389" w:rsidRPr="00E4626D">
              <w:rPr>
                <w:rFonts w:eastAsia="Times New Roman" w:cs="Calibri"/>
                <w:color w:val="000000"/>
                <w:sz w:val="18"/>
                <w:szCs w:val="18"/>
                <w:lang w:eastAsia="es-CO"/>
              </w:rPr>
              <w:t>300 actualizaciones en dataciones de piezas de las colecciones en el software C</w:t>
            </w:r>
          </w:p>
        </w:tc>
      </w:tr>
      <w:tr w:rsidR="0030747E" w:rsidRPr="00E4626D" w14:paraId="67407ACF" w14:textId="77777777" w:rsidTr="00214BBE">
        <w:trPr>
          <w:trHeight w:val="4080"/>
        </w:trPr>
        <w:tc>
          <w:tcPr>
            <w:tcW w:w="1555" w:type="dxa"/>
            <w:vMerge/>
            <w:tcBorders>
              <w:top w:val="nil"/>
              <w:left w:val="single" w:sz="4" w:space="0" w:color="auto"/>
              <w:bottom w:val="single" w:sz="4" w:space="0" w:color="000000"/>
              <w:right w:val="single" w:sz="4" w:space="0" w:color="auto"/>
            </w:tcBorders>
            <w:vAlign w:val="center"/>
            <w:hideMark/>
          </w:tcPr>
          <w:p w14:paraId="1E2F952E" w14:textId="77777777" w:rsidR="0030747E" w:rsidRPr="00E4626D" w:rsidRDefault="0030747E" w:rsidP="0030747E">
            <w:pPr>
              <w:spacing w:after="0"/>
              <w:jc w:val="left"/>
              <w:rPr>
                <w:rFonts w:eastAsia="Times New Roman" w:cs="Calibri"/>
                <w:b/>
                <w:bCs/>
                <w:color w:val="000000"/>
                <w:sz w:val="18"/>
                <w:szCs w:val="18"/>
                <w:lang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227ACB65" w14:textId="77777777" w:rsidR="0030747E" w:rsidRPr="00E4626D" w:rsidRDefault="0030747E" w:rsidP="0030747E">
            <w:pPr>
              <w:spacing w:after="0"/>
              <w:jc w:val="center"/>
              <w:rPr>
                <w:rFonts w:eastAsia="Times New Roman" w:cs="Calibri"/>
                <w:color w:val="000000"/>
                <w:sz w:val="18"/>
                <w:szCs w:val="18"/>
                <w:lang w:eastAsia="es-CO"/>
              </w:rPr>
            </w:pPr>
            <w:r w:rsidRPr="00E4626D">
              <w:rPr>
                <w:rFonts w:eastAsia="Times New Roman" w:cs="Calibri"/>
                <w:color w:val="000000"/>
                <w:sz w:val="18"/>
                <w:szCs w:val="18"/>
                <w:lang w:eastAsia="es-CO"/>
              </w:rPr>
              <w:t xml:space="preserve">Registro de colecciones </w:t>
            </w:r>
          </w:p>
        </w:tc>
        <w:tc>
          <w:tcPr>
            <w:tcW w:w="7075" w:type="dxa"/>
            <w:tcBorders>
              <w:top w:val="nil"/>
              <w:left w:val="nil"/>
              <w:bottom w:val="single" w:sz="4" w:space="0" w:color="auto"/>
              <w:right w:val="single" w:sz="4" w:space="0" w:color="auto"/>
            </w:tcBorders>
            <w:shd w:val="clear" w:color="auto" w:fill="auto"/>
            <w:hideMark/>
          </w:tcPr>
          <w:p w14:paraId="5BD9B8AF" w14:textId="77777777" w:rsidR="0030747E"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55 registros nuevos de objetos en el programa de Colecciones Colombianas para un total de 1.077 objetos de la colección.</w:t>
            </w:r>
            <w:r w:rsidRPr="00E4626D">
              <w:rPr>
                <w:rFonts w:eastAsia="Times New Roman" w:cs="Calibri"/>
                <w:color w:val="000000"/>
                <w:sz w:val="18"/>
                <w:szCs w:val="18"/>
                <w:lang w:eastAsia="es-CO"/>
              </w:rPr>
              <w:br/>
              <w:t>* 47 registros de la colección con modificaciones o complementos de información en varios de sus campos.</w:t>
            </w:r>
            <w:r w:rsidRPr="00E4626D">
              <w:rPr>
                <w:rFonts w:eastAsia="Times New Roman" w:cs="Calibri"/>
                <w:color w:val="000000"/>
                <w:sz w:val="18"/>
                <w:szCs w:val="18"/>
                <w:lang w:eastAsia="es-CO"/>
              </w:rPr>
              <w:br/>
              <w:t>* 70 registros de la colección con fotografía, escala y paleta de color.</w:t>
            </w:r>
            <w:r w:rsidRPr="00E4626D">
              <w:rPr>
                <w:rFonts w:eastAsia="Times New Roman" w:cs="Calibri"/>
                <w:color w:val="000000"/>
                <w:sz w:val="18"/>
                <w:szCs w:val="18"/>
                <w:lang w:eastAsia="es-CO"/>
              </w:rPr>
              <w:br/>
              <w:t>* 1 catalogación general completa de la colección en áreas y subáreas de clasificación.</w:t>
            </w:r>
            <w:r w:rsidRPr="00E4626D">
              <w:rPr>
                <w:rFonts w:eastAsia="Times New Roman" w:cs="Calibri"/>
                <w:color w:val="000000"/>
                <w:sz w:val="18"/>
                <w:szCs w:val="18"/>
                <w:lang w:eastAsia="es-CO"/>
              </w:rPr>
              <w:br/>
              <w:t>* 1 ejercicio de valoración por cada objeto de la colección, realizado en cuatro niveles de relevancia.</w:t>
            </w:r>
            <w:r w:rsidRPr="00E4626D">
              <w:rPr>
                <w:rFonts w:eastAsia="Times New Roman" w:cs="Calibri"/>
                <w:color w:val="000000"/>
                <w:sz w:val="18"/>
                <w:szCs w:val="18"/>
                <w:lang w:eastAsia="es-CO"/>
              </w:rPr>
              <w:br/>
              <w:t>* 70 registros nuevos de objetos en el programa de Colecciones Colombianas para un total de 1.147 objetos de la colección.</w:t>
            </w:r>
            <w:r w:rsidRPr="00E4626D">
              <w:rPr>
                <w:rFonts w:eastAsia="Times New Roman" w:cs="Calibri"/>
                <w:color w:val="000000"/>
                <w:sz w:val="18"/>
                <w:szCs w:val="18"/>
                <w:lang w:eastAsia="es-CO"/>
              </w:rPr>
              <w:br/>
              <w:t xml:space="preserve">* 9 registros con modificaciones o complementos de información en varios de sus campos. </w:t>
            </w:r>
            <w:r w:rsidRPr="00E4626D">
              <w:rPr>
                <w:rFonts w:eastAsia="Times New Roman" w:cs="Calibri"/>
                <w:color w:val="000000"/>
                <w:sz w:val="18"/>
                <w:szCs w:val="18"/>
                <w:lang w:eastAsia="es-CO"/>
              </w:rPr>
              <w:br/>
              <w:t xml:space="preserve">* 46 fichas polivalentes de la colección de etnografía digitalizadas en </w:t>
            </w:r>
            <w:proofErr w:type="spellStart"/>
            <w:r w:rsidRPr="00E4626D">
              <w:rPr>
                <w:rFonts w:eastAsia="Times New Roman" w:cs="Calibri"/>
                <w:color w:val="000000"/>
                <w:sz w:val="18"/>
                <w:szCs w:val="18"/>
                <w:lang w:eastAsia="es-CO"/>
              </w:rPr>
              <w:t>ColexCol</w:t>
            </w:r>
            <w:proofErr w:type="spellEnd"/>
            <w:r w:rsidRPr="00E4626D">
              <w:rPr>
                <w:rFonts w:eastAsia="Times New Roman" w:cs="Calibri"/>
                <w:color w:val="000000"/>
                <w:sz w:val="18"/>
                <w:szCs w:val="18"/>
                <w:lang w:eastAsia="es-CO"/>
              </w:rPr>
              <w:t xml:space="preserve"> y su respectiva actualización del campo de procedencia.</w:t>
            </w:r>
            <w:r w:rsidRPr="00E4626D">
              <w:rPr>
                <w:rFonts w:eastAsia="Times New Roman" w:cs="Calibri"/>
                <w:color w:val="000000"/>
                <w:sz w:val="18"/>
                <w:szCs w:val="18"/>
                <w:lang w:eastAsia="es-CO"/>
              </w:rPr>
              <w:br/>
              <w:t>* 65 nuevos registros fotográficos de la colección en la subárea de mobiliario</w:t>
            </w:r>
          </w:p>
        </w:tc>
        <w:tc>
          <w:tcPr>
            <w:tcW w:w="4201" w:type="dxa"/>
            <w:tcBorders>
              <w:top w:val="nil"/>
              <w:left w:val="nil"/>
              <w:bottom w:val="single" w:sz="4" w:space="0" w:color="auto"/>
              <w:right w:val="single" w:sz="4" w:space="0" w:color="auto"/>
            </w:tcBorders>
            <w:shd w:val="clear" w:color="auto" w:fill="auto"/>
            <w:hideMark/>
          </w:tcPr>
          <w:p w14:paraId="4A8EE6FE" w14:textId="77777777" w:rsidR="0030747E"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219 registros nuevos de objetos en el programa de Colecciones Colombianas, para un total de 1.147 objetos de la colección.</w:t>
            </w:r>
            <w:r w:rsidRPr="00E4626D">
              <w:rPr>
                <w:rFonts w:eastAsia="Times New Roman" w:cs="Calibri"/>
                <w:color w:val="000000"/>
                <w:sz w:val="18"/>
                <w:szCs w:val="18"/>
                <w:lang w:eastAsia="es-CO"/>
              </w:rPr>
              <w:br/>
              <w:t>* 1.743 registros con modificaciones o complementos de información en varios de sus campos.</w:t>
            </w:r>
            <w:r w:rsidRPr="00E4626D">
              <w:rPr>
                <w:rFonts w:eastAsia="Times New Roman" w:cs="Calibri"/>
                <w:color w:val="000000"/>
                <w:sz w:val="18"/>
                <w:szCs w:val="18"/>
                <w:lang w:eastAsia="es-CO"/>
              </w:rPr>
              <w:br/>
              <w:t xml:space="preserve">* 271 nuevos registros fotográficos de la colección. </w:t>
            </w:r>
            <w:r w:rsidRPr="00E4626D">
              <w:rPr>
                <w:rFonts w:eastAsia="Times New Roman" w:cs="Calibri"/>
                <w:color w:val="000000"/>
                <w:sz w:val="18"/>
                <w:szCs w:val="18"/>
                <w:lang w:eastAsia="es-CO"/>
              </w:rPr>
              <w:br/>
              <w:t>* 400 avalúos patrimoniales actualizados en salarios mínimos legales vigentes 2021.</w:t>
            </w:r>
            <w:r w:rsidRPr="00E4626D">
              <w:rPr>
                <w:rFonts w:eastAsia="Times New Roman" w:cs="Calibri"/>
                <w:color w:val="000000"/>
                <w:sz w:val="18"/>
                <w:szCs w:val="18"/>
                <w:lang w:eastAsia="es-CO"/>
              </w:rPr>
              <w:br/>
              <w:t xml:space="preserve">* 530 fichas polivalentes de la colección de Etnografía digitalizadas en </w:t>
            </w:r>
            <w:proofErr w:type="spellStart"/>
            <w:r w:rsidRPr="00E4626D">
              <w:rPr>
                <w:rFonts w:eastAsia="Times New Roman" w:cs="Calibri"/>
                <w:color w:val="000000"/>
                <w:sz w:val="18"/>
                <w:szCs w:val="18"/>
                <w:lang w:eastAsia="es-CO"/>
              </w:rPr>
              <w:t>ColexCol</w:t>
            </w:r>
            <w:proofErr w:type="spellEnd"/>
            <w:r w:rsidRPr="00E4626D">
              <w:rPr>
                <w:rFonts w:eastAsia="Times New Roman" w:cs="Calibri"/>
                <w:color w:val="000000"/>
                <w:sz w:val="18"/>
                <w:szCs w:val="18"/>
                <w:lang w:eastAsia="es-CO"/>
              </w:rPr>
              <w:t xml:space="preserve"> y su respectiva actualización del campo de procedencia.</w:t>
            </w:r>
          </w:p>
        </w:tc>
      </w:tr>
      <w:tr w:rsidR="0030747E" w:rsidRPr="00E4626D" w14:paraId="7B57DC7B" w14:textId="77777777" w:rsidTr="00214BBE">
        <w:trPr>
          <w:trHeight w:val="6630"/>
        </w:trPr>
        <w:tc>
          <w:tcPr>
            <w:tcW w:w="1555" w:type="dxa"/>
            <w:vMerge/>
            <w:tcBorders>
              <w:top w:val="nil"/>
              <w:left w:val="single" w:sz="4" w:space="0" w:color="auto"/>
              <w:bottom w:val="single" w:sz="4" w:space="0" w:color="000000"/>
              <w:right w:val="single" w:sz="4" w:space="0" w:color="auto"/>
            </w:tcBorders>
            <w:vAlign w:val="center"/>
            <w:hideMark/>
          </w:tcPr>
          <w:p w14:paraId="2FB43D8D" w14:textId="77777777" w:rsidR="0030747E" w:rsidRPr="00E4626D" w:rsidRDefault="0030747E" w:rsidP="0030747E">
            <w:pPr>
              <w:spacing w:after="0"/>
              <w:jc w:val="left"/>
              <w:rPr>
                <w:rFonts w:eastAsia="Times New Roman" w:cs="Calibri"/>
                <w:b/>
                <w:bCs/>
                <w:color w:val="000000"/>
                <w:sz w:val="18"/>
                <w:szCs w:val="18"/>
                <w:lang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30AA28B5" w14:textId="77777777" w:rsidR="0030747E" w:rsidRPr="00E4626D" w:rsidRDefault="0030747E" w:rsidP="0030747E">
            <w:pPr>
              <w:spacing w:after="0"/>
              <w:jc w:val="center"/>
              <w:rPr>
                <w:rFonts w:eastAsia="Times New Roman" w:cs="Calibri"/>
                <w:color w:val="000000"/>
                <w:sz w:val="18"/>
                <w:szCs w:val="18"/>
                <w:lang w:eastAsia="es-CO"/>
              </w:rPr>
            </w:pPr>
            <w:r w:rsidRPr="00E4626D">
              <w:rPr>
                <w:rFonts w:eastAsia="Times New Roman" w:cs="Calibri"/>
                <w:color w:val="000000"/>
                <w:sz w:val="18"/>
                <w:szCs w:val="18"/>
                <w:lang w:eastAsia="es-CO"/>
              </w:rPr>
              <w:t xml:space="preserve">Plan de Conservación </w:t>
            </w:r>
          </w:p>
        </w:tc>
        <w:tc>
          <w:tcPr>
            <w:tcW w:w="7075" w:type="dxa"/>
            <w:tcBorders>
              <w:top w:val="nil"/>
              <w:left w:val="nil"/>
              <w:bottom w:val="single" w:sz="4" w:space="0" w:color="auto"/>
              <w:right w:val="single" w:sz="4" w:space="0" w:color="auto"/>
            </w:tcBorders>
            <w:shd w:val="clear" w:color="auto" w:fill="auto"/>
            <w:hideMark/>
          </w:tcPr>
          <w:p w14:paraId="70E38E0C" w14:textId="77777777" w:rsidR="00BB6BA4"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Seguimiento al Plan </w:t>
            </w:r>
            <w:proofErr w:type="gramStart"/>
            <w:r w:rsidRPr="00E4626D">
              <w:rPr>
                <w:rFonts w:eastAsia="Times New Roman" w:cs="Calibri"/>
                <w:color w:val="000000"/>
                <w:sz w:val="18"/>
                <w:szCs w:val="18"/>
                <w:lang w:eastAsia="es-CO"/>
              </w:rPr>
              <w:t>de  Conservación</w:t>
            </w:r>
            <w:proofErr w:type="gramEnd"/>
            <w:r w:rsidRPr="00E4626D">
              <w:rPr>
                <w:rFonts w:eastAsia="Times New Roman" w:cs="Calibri"/>
                <w:color w:val="000000"/>
                <w:sz w:val="18"/>
                <w:szCs w:val="18"/>
                <w:lang w:eastAsia="es-CO"/>
              </w:rPr>
              <w:t xml:space="preserve"> Preventiva del Instituto 2021. 1er semestre.</w:t>
            </w:r>
            <w:r w:rsidRPr="00E4626D">
              <w:rPr>
                <w:rFonts w:eastAsia="Times New Roman" w:cs="Calibri"/>
                <w:color w:val="000000"/>
                <w:sz w:val="18"/>
                <w:szCs w:val="18"/>
                <w:lang w:eastAsia="es-CO"/>
              </w:rPr>
              <w:br/>
              <w:t xml:space="preserve">* 49 estados de conservación de objetos de la colección del Instituto realizados. </w:t>
            </w:r>
            <w:r w:rsidRPr="00E4626D">
              <w:rPr>
                <w:rFonts w:eastAsia="Times New Roman" w:cs="Calibri"/>
                <w:color w:val="000000"/>
                <w:sz w:val="18"/>
                <w:szCs w:val="18"/>
                <w:lang w:eastAsia="es-CO"/>
              </w:rPr>
              <w:br/>
              <w:t>* 16 mantenimientos de conservación de espacios de reserva realizados.</w:t>
            </w:r>
            <w:r w:rsidRPr="00E4626D">
              <w:rPr>
                <w:rFonts w:eastAsia="Times New Roman" w:cs="Calibri"/>
                <w:color w:val="000000"/>
                <w:sz w:val="18"/>
                <w:szCs w:val="18"/>
                <w:lang w:eastAsia="es-CO"/>
              </w:rPr>
              <w:br/>
              <w:t xml:space="preserve">* 1 comunicado “Es mejor prevenir...” para sensibilizar a los públicos internos y externos sobre los riesgos de los espacios expositivos frente a la obra pública de peatonalización de la calle 10. </w:t>
            </w:r>
          </w:p>
          <w:p w14:paraId="1EA02A87" w14:textId="2ECDCE01" w:rsidR="00BB6BA4" w:rsidRPr="00E4626D" w:rsidRDefault="00094DE9" w:rsidP="00214BBE">
            <w:pPr>
              <w:spacing w:after="0"/>
              <w:jc w:val="left"/>
              <w:rPr>
                <w:rFonts w:eastAsia="Times New Roman" w:cs="Calibri"/>
                <w:color w:val="000000"/>
                <w:sz w:val="18"/>
                <w:szCs w:val="18"/>
                <w:lang w:eastAsia="es-CO"/>
              </w:rPr>
            </w:pPr>
            <w:hyperlink r:id="rId30" w:anchor="m" w:history="1">
              <w:r w:rsidR="00BB6BA4" w:rsidRPr="00E4626D">
                <w:rPr>
                  <w:rStyle w:val="Hipervnculo"/>
                  <w:rFonts w:eastAsia="Times New Roman" w:cs="Calibri"/>
                  <w:sz w:val="18"/>
                  <w:szCs w:val="18"/>
                  <w:lang w:eastAsia="es-CO"/>
                </w:rPr>
                <w:t>Enlace comunicado</w:t>
              </w:r>
            </w:hyperlink>
          </w:p>
          <w:p w14:paraId="59F43591" w14:textId="77777777" w:rsidR="00BB6BA4"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xml:space="preserve">* 10 informes de restauración de vigencias anteriores, diseñados y publicados.  </w:t>
            </w:r>
          </w:p>
          <w:p w14:paraId="0AE88378" w14:textId="1EC72C1E" w:rsidR="0030747E"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xml:space="preserve">* Desarrollo del 45% del proyecto “Formulación del Plan de Gestión de Riesgos para el ICC” al Fondo </w:t>
            </w:r>
            <w:proofErr w:type="spellStart"/>
            <w:r w:rsidRPr="00E4626D">
              <w:rPr>
                <w:rFonts w:eastAsia="Times New Roman" w:cs="Calibri"/>
                <w:color w:val="000000"/>
                <w:sz w:val="18"/>
                <w:szCs w:val="18"/>
                <w:lang w:eastAsia="es-CO"/>
              </w:rPr>
              <w:t>Ibermuseos</w:t>
            </w:r>
            <w:proofErr w:type="spellEnd"/>
            <w:r w:rsidRPr="00E4626D">
              <w:rPr>
                <w:rFonts w:eastAsia="Times New Roman" w:cs="Calibri"/>
                <w:color w:val="000000"/>
                <w:sz w:val="18"/>
                <w:szCs w:val="18"/>
                <w:lang w:eastAsia="es-CO"/>
              </w:rPr>
              <w:t xml:space="preserve"> para el Patrimonio Museológico (Universidad de los Andes y el ICC), estímulo obtenido en la convocatoria edición 2019 para ser desarrollado a lo largo del 2020.</w:t>
            </w:r>
            <w:r w:rsidRPr="00E4626D">
              <w:rPr>
                <w:rFonts w:eastAsia="Times New Roman" w:cs="Calibri"/>
                <w:color w:val="000000"/>
                <w:sz w:val="18"/>
                <w:szCs w:val="18"/>
                <w:lang w:eastAsia="es-CO"/>
              </w:rPr>
              <w:br/>
              <w:t>* Desarrollo del 80% del proyecto: Evaluación y estudio de 7 espacios de reserva de la colección, para mejorar aspectos de conservación preventiva que garantizarán la permanencia de los objetos en el tiempo, desde una perspectiva de Diseño Industrial.</w:t>
            </w:r>
            <w:r w:rsidRPr="00E4626D">
              <w:rPr>
                <w:rFonts w:eastAsia="Times New Roman" w:cs="Calibri"/>
                <w:color w:val="000000"/>
                <w:sz w:val="18"/>
                <w:szCs w:val="18"/>
                <w:lang w:eastAsia="es-CO"/>
              </w:rPr>
              <w:br/>
              <w:t>* Seguimiento al Plan de  Conservación Preventiva del Instituto 2021. 2do semestre.</w:t>
            </w:r>
            <w:r w:rsidRPr="00E4626D">
              <w:rPr>
                <w:rFonts w:eastAsia="Times New Roman" w:cs="Calibri"/>
                <w:color w:val="000000"/>
                <w:sz w:val="18"/>
                <w:szCs w:val="18"/>
                <w:lang w:eastAsia="es-CO"/>
              </w:rPr>
              <w:br/>
              <w:t xml:space="preserve">* 25 estados de conservación de objetos de la colección del Instituto realizados.  </w:t>
            </w:r>
            <w:r w:rsidRPr="00E4626D">
              <w:rPr>
                <w:rFonts w:eastAsia="Times New Roman" w:cs="Calibri"/>
                <w:color w:val="000000"/>
                <w:sz w:val="18"/>
                <w:szCs w:val="18"/>
                <w:lang w:eastAsia="es-CO"/>
              </w:rPr>
              <w:br/>
              <w:t xml:space="preserve">* 6 mantenimientos de conservación de espacios de reserva realizados.  </w:t>
            </w:r>
            <w:r w:rsidRPr="00E4626D">
              <w:rPr>
                <w:rFonts w:eastAsia="Times New Roman" w:cs="Calibri"/>
                <w:color w:val="000000"/>
                <w:sz w:val="18"/>
                <w:szCs w:val="18"/>
                <w:lang w:eastAsia="es-CO"/>
              </w:rPr>
              <w:br/>
              <w:t xml:space="preserve">* Organización del 80% de la obra gráfica, </w:t>
            </w:r>
            <w:proofErr w:type="spellStart"/>
            <w:r w:rsidRPr="00E4626D">
              <w:rPr>
                <w:rFonts w:eastAsia="Times New Roman" w:cs="Calibri"/>
                <w:color w:val="000000"/>
                <w:sz w:val="18"/>
                <w:szCs w:val="18"/>
                <w:lang w:eastAsia="es-CO"/>
              </w:rPr>
              <w:t>desenmarcación</w:t>
            </w:r>
            <w:proofErr w:type="spellEnd"/>
            <w:r w:rsidRPr="00E4626D">
              <w:rPr>
                <w:rFonts w:eastAsia="Times New Roman" w:cs="Calibri"/>
                <w:color w:val="000000"/>
                <w:sz w:val="18"/>
                <w:szCs w:val="18"/>
                <w:lang w:eastAsia="es-CO"/>
              </w:rPr>
              <w:t xml:space="preserve">, ubicación en carpetas de conservación preventiva y almacenamiento en la </w:t>
            </w:r>
            <w:proofErr w:type="spellStart"/>
            <w:r w:rsidRPr="00E4626D">
              <w:rPr>
                <w:rFonts w:eastAsia="Times New Roman" w:cs="Calibri"/>
                <w:color w:val="000000"/>
                <w:sz w:val="18"/>
                <w:szCs w:val="18"/>
                <w:lang w:eastAsia="es-CO"/>
              </w:rPr>
              <w:t>planoteca</w:t>
            </w:r>
            <w:proofErr w:type="spellEnd"/>
            <w:r w:rsidRPr="00E4626D">
              <w:rPr>
                <w:rFonts w:eastAsia="Times New Roman" w:cs="Calibri"/>
                <w:color w:val="000000"/>
                <w:sz w:val="18"/>
                <w:szCs w:val="18"/>
                <w:lang w:eastAsia="es-CO"/>
              </w:rPr>
              <w:t xml:space="preserve"> diseñada a medida.</w:t>
            </w:r>
            <w:r w:rsidRPr="00E4626D">
              <w:rPr>
                <w:rFonts w:eastAsia="Times New Roman" w:cs="Calibri"/>
                <w:color w:val="000000"/>
                <w:sz w:val="18"/>
                <w:szCs w:val="18"/>
                <w:lang w:eastAsia="es-CO"/>
              </w:rPr>
              <w:br/>
              <w:t xml:space="preserve">* Desarrollo del 100% del proyecto “Formulación del Plan de Gestión de Riesgos para el ICC” al Fondo </w:t>
            </w:r>
            <w:proofErr w:type="spellStart"/>
            <w:r w:rsidRPr="00E4626D">
              <w:rPr>
                <w:rFonts w:eastAsia="Times New Roman" w:cs="Calibri"/>
                <w:color w:val="000000"/>
                <w:sz w:val="18"/>
                <w:szCs w:val="18"/>
                <w:lang w:eastAsia="es-CO"/>
              </w:rPr>
              <w:t>Ibermuseos</w:t>
            </w:r>
            <w:proofErr w:type="spellEnd"/>
            <w:r w:rsidRPr="00E4626D">
              <w:rPr>
                <w:rFonts w:eastAsia="Times New Roman" w:cs="Calibri"/>
                <w:color w:val="000000"/>
                <w:sz w:val="18"/>
                <w:szCs w:val="18"/>
                <w:lang w:eastAsia="es-CO"/>
              </w:rPr>
              <w:t xml:space="preserve"> para el Patrimonio Museológico (Universidad de los Andes y el ICC), estímulo obtenido en la convocatoria edición 2019 para ser desarrollado a lo largo del 2020.</w:t>
            </w:r>
          </w:p>
        </w:tc>
        <w:tc>
          <w:tcPr>
            <w:tcW w:w="4201" w:type="dxa"/>
            <w:tcBorders>
              <w:top w:val="nil"/>
              <w:left w:val="nil"/>
              <w:bottom w:val="single" w:sz="4" w:space="0" w:color="auto"/>
              <w:right w:val="single" w:sz="4" w:space="0" w:color="auto"/>
            </w:tcBorders>
            <w:shd w:val="clear" w:color="auto" w:fill="auto"/>
            <w:hideMark/>
          </w:tcPr>
          <w:p w14:paraId="150852A9" w14:textId="3D8165C8" w:rsidR="0030747E" w:rsidRPr="00E4626D" w:rsidRDefault="0030747E" w:rsidP="00214BB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2 seguimientos trimestrales al Plan </w:t>
            </w:r>
            <w:r w:rsidR="002C2D9B" w:rsidRPr="00E4626D">
              <w:rPr>
                <w:rFonts w:eastAsia="Times New Roman" w:cs="Calibri"/>
                <w:color w:val="000000"/>
                <w:sz w:val="18"/>
                <w:szCs w:val="18"/>
                <w:lang w:eastAsia="es-CO"/>
              </w:rPr>
              <w:t>de Conservación</w:t>
            </w:r>
            <w:r w:rsidRPr="00E4626D">
              <w:rPr>
                <w:rFonts w:eastAsia="Times New Roman" w:cs="Calibri"/>
                <w:color w:val="000000"/>
                <w:sz w:val="18"/>
                <w:szCs w:val="18"/>
                <w:lang w:eastAsia="es-CO"/>
              </w:rPr>
              <w:t xml:space="preserve"> Preventiva del Instituto 2021.</w:t>
            </w:r>
            <w:r w:rsidRPr="00E4626D">
              <w:rPr>
                <w:rFonts w:eastAsia="Times New Roman" w:cs="Calibri"/>
                <w:color w:val="000000"/>
                <w:sz w:val="18"/>
                <w:szCs w:val="18"/>
                <w:lang w:eastAsia="es-CO"/>
              </w:rPr>
              <w:br/>
              <w:t xml:space="preserve">* 139 estados de conservación realizados de objetos de la colección del Instituto.  </w:t>
            </w:r>
            <w:r w:rsidRPr="00E4626D">
              <w:rPr>
                <w:rFonts w:eastAsia="Times New Roman" w:cs="Calibri"/>
                <w:color w:val="000000"/>
                <w:sz w:val="18"/>
                <w:szCs w:val="18"/>
                <w:lang w:eastAsia="es-CO"/>
              </w:rPr>
              <w:br/>
              <w:t xml:space="preserve">* 12 mantenimientos de conservación realizados de espacios de reserva.  </w:t>
            </w:r>
            <w:r w:rsidRPr="00E4626D">
              <w:rPr>
                <w:rFonts w:eastAsia="Times New Roman" w:cs="Calibri"/>
                <w:color w:val="000000"/>
                <w:sz w:val="18"/>
                <w:szCs w:val="18"/>
                <w:lang w:eastAsia="es-CO"/>
              </w:rPr>
              <w:br/>
              <w:t>* 8 reorganizaciones de espacios de reserva: Etnografía I, Etnografía II, Pinacoteca, Audiovisuales, Mobiliario II, Mobiliario III, Mobiliario IV, obra gráfica y Taller de conservación.</w:t>
            </w:r>
            <w:r w:rsidRPr="00E4626D">
              <w:rPr>
                <w:rFonts w:eastAsia="Times New Roman" w:cs="Calibri"/>
                <w:color w:val="000000"/>
                <w:sz w:val="18"/>
                <w:szCs w:val="18"/>
                <w:lang w:eastAsia="es-CO"/>
              </w:rPr>
              <w:br/>
              <w:t xml:space="preserve">* Movimiento del 80% de las colecciones de bienes muebles en el marco de esas 8 reorganizaciones de reservas. </w:t>
            </w:r>
            <w:r w:rsidRPr="00E4626D">
              <w:rPr>
                <w:rFonts w:eastAsia="Times New Roman" w:cs="Calibri"/>
                <w:color w:val="000000"/>
                <w:sz w:val="18"/>
                <w:szCs w:val="18"/>
                <w:lang w:eastAsia="es-CO"/>
              </w:rPr>
              <w:br/>
              <w:t xml:space="preserve">* 412 objetos marcados con su cédula de </w:t>
            </w:r>
            <w:proofErr w:type="spellStart"/>
            <w:proofErr w:type="gramStart"/>
            <w:r w:rsidRPr="00E4626D">
              <w:rPr>
                <w:rFonts w:eastAsia="Times New Roman" w:cs="Calibri"/>
                <w:color w:val="000000"/>
                <w:sz w:val="18"/>
                <w:szCs w:val="18"/>
                <w:lang w:eastAsia="es-CO"/>
              </w:rPr>
              <w:t>ColexCol</w:t>
            </w:r>
            <w:proofErr w:type="spellEnd"/>
            <w:r w:rsidRPr="00E4626D">
              <w:rPr>
                <w:rFonts w:eastAsia="Times New Roman" w:cs="Calibri"/>
                <w:color w:val="000000"/>
                <w:sz w:val="18"/>
                <w:szCs w:val="18"/>
                <w:lang w:eastAsia="es-CO"/>
              </w:rPr>
              <w:t>..</w:t>
            </w:r>
            <w:proofErr w:type="gramEnd"/>
          </w:p>
        </w:tc>
      </w:tr>
      <w:tr w:rsidR="0030747E" w:rsidRPr="00E4626D" w14:paraId="691E33FD" w14:textId="77777777" w:rsidTr="00EB69C6">
        <w:trPr>
          <w:trHeight w:val="3609"/>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74B258A3" w14:textId="77777777" w:rsidR="0030747E" w:rsidRPr="00E4626D" w:rsidRDefault="0030747E" w:rsidP="0030747E">
            <w:pPr>
              <w:spacing w:after="0"/>
              <w:jc w:val="center"/>
              <w:rPr>
                <w:rFonts w:eastAsia="Times New Roman" w:cs="Calibri"/>
                <w:b/>
                <w:bCs/>
                <w:color w:val="000000"/>
                <w:sz w:val="18"/>
                <w:szCs w:val="18"/>
                <w:lang w:eastAsia="es-CO"/>
              </w:rPr>
            </w:pPr>
            <w:r w:rsidRPr="00E4626D">
              <w:rPr>
                <w:rFonts w:eastAsia="Times New Roman" w:cs="Calibri"/>
                <w:b/>
                <w:bCs/>
                <w:color w:val="000000"/>
                <w:sz w:val="18"/>
                <w:szCs w:val="18"/>
                <w:lang w:eastAsia="es-CO"/>
              </w:rPr>
              <w:lastRenderedPageBreak/>
              <w:t xml:space="preserve">Desarrollo de los públicos </w:t>
            </w:r>
          </w:p>
        </w:tc>
        <w:tc>
          <w:tcPr>
            <w:tcW w:w="1559" w:type="dxa"/>
            <w:tcBorders>
              <w:top w:val="nil"/>
              <w:left w:val="nil"/>
              <w:bottom w:val="single" w:sz="4" w:space="0" w:color="auto"/>
              <w:right w:val="single" w:sz="4" w:space="0" w:color="auto"/>
            </w:tcBorders>
            <w:shd w:val="clear" w:color="auto" w:fill="auto"/>
            <w:vAlign w:val="center"/>
            <w:hideMark/>
          </w:tcPr>
          <w:p w14:paraId="78FF4C17" w14:textId="77777777" w:rsidR="0030747E" w:rsidRPr="00E4626D" w:rsidRDefault="0030747E" w:rsidP="0030747E">
            <w:pPr>
              <w:spacing w:after="0"/>
              <w:jc w:val="center"/>
              <w:rPr>
                <w:rFonts w:eastAsia="Times New Roman" w:cs="Calibri"/>
                <w:color w:val="000000"/>
                <w:sz w:val="18"/>
                <w:szCs w:val="18"/>
                <w:lang w:eastAsia="es-CO"/>
              </w:rPr>
            </w:pPr>
            <w:r w:rsidRPr="00E4626D">
              <w:rPr>
                <w:rFonts w:eastAsia="Times New Roman" w:cs="Calibri"/>
                <w:color w:val="000000"/>
                <w:sz w:val="18"/>
                <w:szCs w:val="18"/>
                <w:lang w:eastAsia="es-CO"/>
              </w:rPr>
              <w:t xml:space="preserve">Exposiciones de largo, mediano y corto alcance </w:t>
            </w:r>
          </w:p>
        </w:tc>
        <w:tc>
          <w:tcPr>
            <w:tcW w:w="7075" w:type="dxa"/>
            <w:tcBorders>
              <w:top w:val="nil"/>
              <w:left w:val="nil"/>
              <w:bottom w:val="single" w:sz="4" w:space="0" w:color="auto"/>
              <w:right w:val="single" w:sz="4" w:space="0" w:color="auto"/>
            </w:tcBorders>
            <w:shd w:val="clear" w:color="auto" w:fill="auto"/>
            <w:vAlign w:val="center"/>
            <w:hideMark/>
          </w:tcPr>
          <w:p w14:paraId="69F33264" w14:textId="753287A2" w:rsidR="00BB6BA4"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Debido al cierre de los museos y todo el sector cultural por la emergencia sanitaria declarada por el Gobierno Nacional a raíz de la pandemia de la COVID-19. Desde el área de museos hemos visto la necesidad de llegar a nuestro público con las herramientas tecnológicas que tenemos y podemos aprovechar desde casa, es así como nos unimos a la propuesta de la red de museos del Ministerio de Cultura con los contenidos en las redes sociales #MuseosEnCasa. Desde que empezó la emergencia todas las semanas hemos programado contenidos, inicia</w:t>
            </w:r>
            <w:r w:rsidR="00214BBE" w:rsidRPr="00E4626D">
              <w:rPr>
                <w:rFonts w:eastAsia="Times New Roman" w:cs="Calibri"/>
                <w:color w:val="000000"/>
                <w:sz w:val="18"/>
                <w:szCs w:val="18"/>
                <w:lang w:eastAsia="es-CO"/>
              </w:rPr>
              <w:t>ndo</w:t>
            </w:r>
            <w:r w:rsidRPr="00E4626D">
              <w:rPr>
                <w:rFonts w:eastAsia="Times New Roman" w:cs="Calibri"/>
                <w:color w:val="000000"/>
                <w:sz w:val="18"/>
                <w:szCs w:val="18"/>
                <w:lang w:eastAsia="es-CO"/>
              </w:rPr>
              <w:t xml:space="preserve"> el 19 de marzo de 2020 y con cierre al 30 de junio de 2020, </w:t>
            </w:r>
            <w:r w:rsidR="00214BBE" w:rsidRPr="00E4626D">
              <w:rPr>
                <w:rFonts w:eastAsia="Times New Roman" w:cs="Calibri"/>
                <w:color w:val="000000"/>
                <w:sz w:val="18"/>
                <w:szCs w:val="18"/>
                <w:lang w:eastAsia="es-CO"/>
              </w:rPr>
              <w:t>se publicó.</w:t>
            </w:r>
            <w:r w:rsidRPr="00E4626D">
              <w:rPr>
                <w:rFonts w:eastAsia="Times New Roman" w:cs="Calibri"/>
                <w:color w:val="000000"/>
                <w:sz w:val="18"/>
                <w:szCs w:val="18"/>
                <w:lang w:eastAsia="es-CO"/>
              </w:rPr>
              <w:br/>
              <w:t xml:space="preserve">26 contenidos con diferentes piezas de la colección del ICC, datos de investigación y enlace a </w:t>
            </w:r>
            <w:proofErr w:type="spellStart"/>
            <w:r w:rsidRPr="00E4626D">
              <w:rPr>
                <w:rFonts w:eastAsia="Times New Roman" w:cs="Calibri"/>
                <w:color w:val="000000"/>
                <w:sz w:val="18"/>
                <w:szCs w:val="18"/>
                <w:lang w:eastAsia="es-CO"/>
              </w:rPr>
              <w:t>el</w:t>
            </w:r>
            <w:proofErr w:type="spellEnd"/>
            <w:r w:rsidRPr="00E4626D">
              <w:rPr>
                <w:rFonts w:eastAsia="Times New Roman" w:cs="Calibri"/>
                <w:color w:val="000000"/>
                <w:sz w:val="18"/>
                <w:szCs w:val="18"/>
                <w:lang w:eastAsia="es-CO"/>
              </w:rPr>
              <w:t xml:space="preserve"> micrositio de Museos para conocer más y generar tráfico por la web</w:t>
            </w:r>
            <w:r w:rsidRPr="00E4626D">
              <w:rPr>
                <w:rFonts w:eastAsia="Times New Roman" w:cs="Calibri"/>
                <w:color w:val="000000"/>
                <w:sz w:val="18"/>
                <w:szCs w:val="18"/>
                <w:lang w:eastAsia="es-CO"/>
              </w:rPr>
              <w:br/>
            </w:r>
            <w:r w:rsidRPr="00E4626D">
              <w:rPr>
                <w:rFonts w:eastAsia="Times New Roman" w:cs="Calibri"/>
                <w:color w:val="000000"/>
                <w:sz w:val="18"/>
                <w:szCs w:val="18"/>
                <w:lang w:eastAsia="es-CO"/>
              </w:rPr>
              <w:br/>
              <w:t xml:space="preserve">* Pensando en el mes de las madres y en una visión de inclusión del rol femenino, invisibilizado muchas veces por la historiografía tradicional, se desarrolló una serie de contenidos para las redes haciendo un homenaje a Soledad Acosta de Samper y los acervos que se conservan en la Biblioteca Rivas </w:t>
            </w:r>
            <w:proofErr w:type="spellStart"/>
            <w:r w:rsidRPr="00E4626D">
              <w:rPr>
                <w:rFonts w:eastAsia="Times New Roman" w:cs="Calibri"/>
                <w:color w:val="000000"/>
                <w:sz w:val="18"/>
                <w:szCs w:val="18"/>
                <w:lang w:eastAsia="es-CO"/>
              </w:rPr>
              <w:t>Sacconi</w:t>
            </w:r>
            <w:proofErr w:type="spellEnd"/>
            <w:r w:rsidRPr="00E4626D">
              <w:rPr>
                <w:rFonts w:eastAsia="Times New Roman" w:cs="Calibri"/>
                <w:color w:val="000000"/>
                <w:sz w:val="18"/>
                <w:szCs w:val="18"/>
                <w:lang w:eastAsia="es-CO"/>
              </w:rPr>
              <w:t>, se publicaron 5 contenidos en redes sociales los sábados desde el 16 de mayo de 2020 hasta el 13 de junio de 2020.</w:t>
            </w:r>
            <w:r w:rsidRPr="00E4626D">
              <w:rPr>
                <w:rFonts w:eastAsia="Times New Roman" w:cs="Calibri"/>
                <w:color w:val="000000"/>
                <w:sz w:val="18"/>
                <w:szCs w:val="18"/>
                <w:lang w:eastAsia="es-CO"/>
              </w:rPr>
              <w:br/>
            </w:r>
            <w:r w:rsidRPr="00E4626D">
              <w:rPr>
                <w:rFonts w:eastAsia="Times New Roman" w:cs="Calibri"/>
                <w:color w:val="000000"/>
                <w:sz w:val="18"/>
                <w:szCs w:val="18"/>
                <w:lang w:eastAsia="es-CO"/>
              </w:rPr>
              <w:br/>
              <w:t xml:space="preserve">1 noticia en nuestro micrositio con la recopilación de contenidos el 29 de mayo. </w:t>
            </w:r>
          </w:p>
          <w:p w14:paraId="21BFC933" w14:textId="2864CABD" w:rsidR="00BB6BA4" w:rsidRPr="00E4626D" w:rsidRDefault="00094DE9" w:rsidP="0030747E">
            <w:pPr>
              <w:spacing w:after="0"/>
              <w:jc w:val="left"/>
              <w:rPr>
                <w:rFonts w:eastAsia="Times New Roman" w:cs="Calibri"/>
                <w:color w:val="000000"/>
                <w:sz w:val="18"/>
                <w:szCs w:val="18"/>
                <w:lang w:eastAsia="es-CO"/>
              </w:rPr>
            </w:pPr>
            <w:hyperlink r:id="rId31" w:history="1">
              <w:r w:rsidR="00BB6BA4" w:rsidRPr="00E4626D">
                <w:rPr>
                  <w:rStyle w:val="Hipervnculo"/>
                  <w:rFonts w:eastAsia="Times New Roman" w:cs="Calibri"/>
                  <w:sz w:val="18"/>
                  <w:szCs w:val="18"/>
                  <w:lang w:eastAsia="es-CO"/>
                </w:rPr>
                <w:t>Enlace noticia</w:t>
              </w:r>
            </w:hyperlink>
          </w:p>
          <w:p w14:paraId="4061B967" w14:textId="355B3863" w:rsidR="00BB6BA4"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Después de Soledad Acosta de Samper y de tener éxito con el público, se desarrollaron los contenidos para el mes de los padres haciendo un homenaje a José Eusebio Caro y las piezas que hoy hacen parte de nuestra colección, se programan 6 contenidos los sábados, 2 publicados el 20 y 27 junio de 2020</w:t>
            </w:r>
            <w:r w:rsidRPr="00E4626D">
              <w:rPr>
                <w:rFonts w:eastAsia="Times New Roman" w:cs="Calibri"/>
                <w:color w:val="000000"/>
                <w:sz w:val="18"/>
                <w:szCs w:val="18"/>
                <w:lang w:eastAsia="es-CO"/>
              </w:rPr>
              <w:br/>
            </w:r>
            <w:r w:rsidRPr="00E4626D">
              <w:rPr>
                <w:rFonts w:eastAsia="Times New Roman" w:cs="Calibri"/>
                <w:color w:val="000000"/>
                <w:sz w:val="18"/>
                <w:szCs w:val="18"/>
                <w:lang w:eastAsia="es-CO"/>
              </w:rPr>
              <w:br/>
              <w:t>De igual manera se programa el trabajo para los siguientes meses así, agosto celebración de los 60 años del Museo Literario de Yerbabuena y septiembre Mes del Patrimonio.</w:t>
            </w:r>
            <w:r w:rsidRPr="00E4626D">
              <w:rPr>
                <w:rFonts w:eastAsia="Times New Roman" w:cs="Calibri"/>
                <w:color w:val="000000"/>
                <w:sz w:val="18"/>
                <w:szCs w:val="18"/>
                <w:lang w:eastAsia="es-CO"/>
              </w:rPr>
              <w:br/>
              <w:t>* En el primer semestre el área de museos desarrolló contenidos para la celebración de días conmemorativos así:</w:t>
            </w:r>
            <w:r w:rsidRPr="00E4626D">
              <w:rPr>
                <w:rFonts w:eastAsia="Times New Roman" w:cs="Calibri"/>
                <w:color w:val="000000"/>
                <w:sz w:val="18"/>
                <w:szCs w:val="18"/>
                <w:lang w:eastAsia="es-CO"/>
              </w:rPr>
              <w:br/>
              <w:t>1 Día Internacional del Arte, contenido en redes sociales</w:t>
            </w:r>
            <w:r w:rsidRPr="00E4626D">
              <w:rPr>
                <w:rFonts w:eastAsia="Times New Roman" w:cs="Calibri"/>
                <w:color w:val="000000"/>
                <w:sz w:val="18"/>
                <w:szCs w:val="18"/>
                <w:lang w:eastAsia="es-CO"/>
              </w:rPr>
              <w:br/>
              <w:t>1 Día Internacional de los Monumentos y sitios, contenido en redes sociales</w:t>
            </w:r>
            <w:r w:rsidRPr="00E4626D">
              <w:rPr>
                <w:rFonts w:eastAsia="Times New Roman" w:cs="Calibri"/>
                <w:color w:val="000000"/>
                <w:sz w:val="18"/>
                <w:szCs w:val="18"/>
                <w:lang w:eastAsia="es-CO"/>
              </w:rPr>
              <w:br/>
              <w:t>1 Día del Niño, contenido en redes sociales</w:t>
            </w:r>
            <w:r w:rsidRPr="00E4626D">
              <w:rPr>
                <w:rFonts w:eastAsia="Times New Roman" w:cs="Calibri"/>
                <w:color w:val="000000"/>
                <w:sz w:val="18"/>
                <w:szCs w:val="18"/>
                <w:lang w:eastAsia="es-CO"/>
              </w:rPr>
              <w:br/>
              <w:t>4 Día Internacional de los Museos, 3 contenidos en redes sociales y 1 para el espacio impreso en el periódico El Tiempo denominado “La casa de las palabras”</w:t>
            </w:r>
            <w:r w:rsidRPr="00E4626D">
              <w:rPr>
                <w:rFonts w:eastAsia="Times New Roman" w:cs="Calibri"/>
                <w:color w:val="000000"/>
                <w:sz w:val="18"/>
                <w:szCs w:val="18"/>
                <w:lang w:eastAsia="es-CO"/>
              </w:rPr>
              <w:br/>
              <w:t xml:space="preserve">2 Día de la Afrocolombianidad, 1 contenido en redes sociales y 1 para el </w:t>
            </w:r>
            <w:r w:rsidRPr="00E4626D">
              <w:rPr>
                <w:rFonts w:eastAsia="Times New Roman" w:cs="Calibri"/>
                <w:color w:val="000000"/>
                <w:sz w:val="18"/>
                <w:szCs w:val="18"/>
                <w:lang w:eastAsia="es-CO"/>
              </w:rPr>
              <w:lastRenderedPageBreak/>
              <w:t>espacio impreso en el periódico El Tiempo denominado “La casa de las palabras”</w:t>
            </w:r>
            <w:r w:rsidRPr="00E4626D">
              <w:rPr>
                <w:rFonts w:eastAsia="Times New Roman" w:cs="Calibri"/>
                <w:color w:val="000000"/>
                <w:sz w:val="18"/>
                <w:szCs w:val="18"/>
                <w:lang w:eastAsia="es-CO"/>
              </w:rPr>
              <w:br/>
              <w:t xml:space="preserve">* Se abre una cuenta en </w:t>
            </w:r>
            <w:proofErr w:type="spellStart"/>
            <w:r w:rsidRPr="00E4626D">
              <w:rPr>
                <w:rFonts w:eastAsia="Times New Roman" w:cs="Calibri"/>
                <w:color w:val="000000"/>
                <w:sz w:val="18"/>
                <w:szCs w:val="18"/>
                <w:lang w:eastAsia="es-CO"/>
              </w:rPr>
              <w:t>Jigsaw</w:t>
            </w:r>
            <w:proofErr w:type="spellEnd"/>
            <w:r w:rsidRPr="00E4626D">
              <w:rPr>
                <w:rFonts w:eastAsia="Times New Roman" w:cs="Calibri"/>
                <w:color w:val="000000"/>
                <w:sz w:val="18"/>
                <w:szCs w:val="18"/>
                <w:lang w:eastAsia="es-CO"/>
              </w:rPr>
              <w:t xml:space="preserve"> </w:t>
            </w:r>
            <w:proofErr w:type="spellStart"/>
            <w:r w:rsidRPr="00E4626D">
              <w:rPr>
                <w:rFonts w:eastAsia="Times New Roman" w:cs="Calibri"/>
                <w:color w:val="000000"/>
                <w:sz w:val="18"/>
                <w:szCs w:val="18"/>
                <w:lang w:eastAsia="es-CO"/>
              </w:rPr>
              <w:t>Planet</w:t>
            </w:r>
            <w:proofErr w:type="spellEnd"/>
            <w:r w:rsidRPr="00E4626D">
              <w:rPr>
                <w:rFonts w:eastAsia="Times New Roman" w:cs="Calibri"/>
                <w:color w:val="000000"/>
                <w:sz w:val="18"/>
                <w:szCs w:val="18"/>
                <w:lang w:eastAsia="es-CO"/>
              </w:rPr>
              <w:t xml:space="preserve"> con el nombre de Museos ICC para crear rompecabezas y compartirlos como actividades en los contenidos de las redes sociales, se han creado 8 rompecabezas cada vez con mayor dificultad lo que permite al público divertirse y detallar las piezas de la colección. </w:t>
            </w:r>
          </w:p>
          <w:p w14:paraId="38B68C82" w14:textId="3DC28E5A" w:rsidR="00BB6BA4" w:rsidRPr="00E4626D" w:rsidRDefault="00094DE9" w:rsidP="0030747E">
            <w:pPr>
              <w:spacing w:after="0"/>
              <w:jc w:val="left"/>
              <w:rPr>
                <w:rFonts w:eastAsia="Times New Roman" w:cs="Calibri"/>
                <w:color w:val="000000"/>
                <w:sz w:val="18"/>
                <w:szCs w:val="18"/>
                <w:lang w:eastAsia="es-CO"/>
              </w:rPr>
            </w:pPr>
            <w:hyperlink r:id="rId32" w:history="1">
              <w:r w:rsidR="00BB6BA4" w:rsidRPr="00E4626D">
                <w:rPr>
                  <w:rStyle w:val="Hipervnculo"/>
                  <w:rFonts w:eastAsia="Times New Roman" w:cs="Calibri"/>
                  <w:sz w:val="18"/>
                  <w:szCs w:val="18"/>
                  <w:lang w:eastAsia="es-CO"/>
                </w:rPr>
                <w:t xml:space="preserve">Enlace cuenta </w:t>
              </w:r>
              <w:proofErr w:type="spellStart"/>
              <w:r w:rsidR="00BB6BA4" w:rsidRPr="00E4626D">
                <w:rPr>
                  <w:rStyle w:val="Hipervnculo"/>
                  <w:rFonts w:eastAsia="Times New Roman" w:cs="Calibri"/>
                  <w:sz w:val="18"/>
                  <w:szCs w:val="18"/>
                  <w:lang w:eastAsia="es-CO"/>
                </w:rPr>
                <w:t>JIgsaw</w:t>
              </w:r>
              <w:proofErr w:type="spellEnd"/>
              <w:r w:rsidR="00BB6BA4" w:rsidRPr="00E4626D">
                <w:rPr>
                  <w:rStyle w:val="Hipervnculo"/>
                  <w:rFonts w:eastAsia="Times New Roman" w:cs="Calibri"/>
                  <w:sz w:val="18"/>
                  <w:szCs w:val="18"/>
                  <w:lang w:eastAsia="es-CO"/>
                </w:rPr>
                <w:t xml:space="preserve"> ICC</w:t>
              </w:r>
            </w:hyperlink>
          </w:p>
          <w:p w14:paraId="7253C88C" w14:textId="77777777" w:rsidR="00035D0C"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xml:space="preserve">* </w:t>
            </w:r>
            <w:r w:rsidR="00BB6BA4" w:rsidRPr="00E4626D">
              <w:rPr>
                <w:rFonts w:eastAsia="Times New Roman" w:cs="Calibri"/>
                <w:color w:val="000000"/>
                <w:sz w:val="18"/>
                <w:szCs w:val="18"/>
                <w:lang w:eastAsia="es-CO"/>
              </w:rPr>
              <w:t>d</w:t>
            </w:r>
            <w:r w:rsidRPr="00E4626D">
              <w:rPr>
                <w:rFonts w:eastAsia="Times New Roman" w:cs="Calibri"/>
                <w:color w:val="000000"/>
                <w:sz w:val="18"/>
                <w:szCs w:val="18"/>
                <w:lang w:eastAsia="es-CO"/>
              </w:rPr>
              <w:t>esarrollo de 118 piezas gráficas para micrositio, redes sociales y documentos</w:t>
            </w:r>
            <w:r w:rsidRPr="00E4626D">
              <w:rPr>
                <w:rFonts w:eastAsia="Times New Roman" w:cs="Calibri"/>
                <w:color w:val="000000"/>
                <w:sz w:val="18"/>
                <w:szCs w:val="18"/>
                <w:lang w:eastAsia="es-CO"/>
              </w:rPr>
              <w:br/>
              <w:t>2 Guías de estudio</w:t>
            </w:r>
            <w:r w:rsidRPr="00E4626D">
              <w:rPr>
                <w:rFonts w:eastAsia="Times New Roman" w:cs="Calibri"/>
                <w:color w:val="000000"/>
                <w:sz w:val="18"/>
                <w:szCs w:val="18"/>
                <w:lang w:eastAsia="es-CO"/>
              </w:rPr>
              <w:br/>
              <w:t>1 Boletín de información sobre COVID-19</w:t>
            </w:r>
            <w:r w:rsidRPr="00E4626D">
              <w:rPr>
                <w:rFonts w:eastAsia="Times New Roman" w:cs="Calibri"/>
                <w:color w:val="000000"/>
                <w:sz w:val="18"/>
                <w:szCs w:val="18"/>
                <w:lang w:eastAsia="es-CO"/>
              </w:rPr>
              <w:br/>
              <w:t>15 piezas “Casa de las Palabras”</w:t>
            </w:r>
            <w:r w:rsidRPr="00E4626D">
              <w:rPr>
                <w:rFonts w:eastAsia="Times New Roman" w:cs="Calibri"/>
                <w:color w:val="000000"/>
                <w:sz w:val="18"/>
                <w:szCs w:val="18"/>
                <w:lang w:eastAsia="es-CO"/>
              </w:rPr>
              <w:br/>
              <w:t>40 Piezas para redes Facebook e Instagram</w:t>
            </w:r>
            <w:r w:rsidRPr="00E4626D">
              <w:rPr>
                <w:rFonts w:eastAsia="Times New Roman" w:cs="Calibri"/>
                <w:color w:val="000000"/>
                <w:sz w:val="18"/>
                <w:szCs w:val="18"/>
                <w:lang w:eastAsia="es-CO"/>
              </w:rPr>
              <w:br/>
              <w:t>40 Piezas para redes Twitter</w:t>
            </w:r>
            <w:r w:rsidRPr="00E4626D">
              <w:rPr>
                <w:rFonts w:eastAsia="Times New Roman" w:cs="Calibri"/>
                <w:color w:val="000000"/>
                <w:sz w:val="18"/>
                <w:szCs w:val="18"/>
                <w:lang w:eastAsia="es-CO"/>
              </w:rPr>
              <w:br/>
              <w:t>1 Pieza para actividades en redes</w:t>
            </w:r>
            <w:r w:rsidRPr="00E4626D">
              <w:rPr>
                <w:rFonts w:eastAsia="Times New Roman" w:cs="Calibri"/>
                <w:color w:val="000000"/>
                <w:sz w:val="18"/>
                <w:szCs w:val="18"/>
                <w:lang w:eastAsia="es-CO"/>
              </w:rPr>
              <w:br/>
              <w:t>1 Pieza encuesta interna colecciones (cabezote y cuerpo)</w:t>
            </w:r>
            <w:r w:rsidRPr="00E4626D">
              <w:rPr>
                <w:rFonts w:eastAsia="Times New Roman" w:cs="Calibri"/>
                <w:color w:val="000000"/>
                <w:sz w:val="18"/>
                <w:szCs w:val="18"/>
                <w:lang w:eastAsia="es-CO"/>
              </w:rPr>
              <w:br/>
              <w:t xml:space="preserve">7 Piezas Museos de la A </w:t>
            </w:r>
            <w:proofErr w:type="spellStart"/>
            <w:r w:rsidRPr="00E4626D">
              <w:rPr>
                <w:rFonts w:eastAsia="Times New Roman" w:cs="Calibri"/>
                <w:color w:val="000000"/>
                <w:sz w:val="18"/>
                <w:szCs w:val="18"/>
                <w:lang w:eastAsia="es-CO"/>
              </w:rPr>
              <w:t>a</w:t>
            </w:r>
            <w:proofErr w:type="spellEnd"/>
            <w:r w:rsidRPr="00E4626D">
              <w:rPr>
                <w:rFonts w:eastAsia="Times New Roman" w:cs="Calibri"/>
                <w:color w:val="000000"/>
                <w:sz w:val="18"/>
                <w:szCs w:val="18"/>
                <w:lang w:eastAsia="es-CO"/>
              </w:rPr>
              <w:t xml:space="preserve"> la Z</w:t>
            </w:r>
            <w:r w:rsidRPr="00E4626D">
              <w:rPr>
                <w:rFonts w:eastAsia="Times New Roman" w:cs="Calibri"/>
                <w:color w:val="000000"/>
                <w:sz w:val="18"/>
                <w:szCs w:val="18"/>
                <w:lang w:eastAsia="es-CO"/>
              </w:rPr>
              <w:br/>
              <w:t>1 Pieza protocolo COVID-19 para obras</w:t>
            </w:r>
            <w:r w:rsidRPr="00E4626D">
              <w:rPr>
                <w:rFonts w:eastAsia="Times New Roman" w:cs="Calibri"/>
                <w:color w:val="000000"/>
                <w:sz w:val="18"/>
                <w:szCs w:val="18"/>
                <w:lang w:eastAsia="es-CO"/>
              </w:rPr>
              <w:br/>
              <w:t>10 Piezas (reportes de restauración) botones y cuerpo</w:t>
            </w:r>
          </w:p>
          <w:p w14:paraId="27747E78" w14:textId="77777777" w:rsidR="00035D0C"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xml:space="preserve">* Desde el sábado 4 de julio hasta el miércoles 30 de diciembre, </w:t>
            </w:r>
          </w:p>
          <w:p w14:paraId="59831641" w14:textId="77777777" w:rsidR="00035D0C"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73 </w:t>
            </w:r>
            <w:r w:rsidR="00035D0C" w:rsidRPr="00E4626D">
              <w:rPr>
                <w:rFonts w:eastAsia="Times New Roman" w:cs="Calibri"/>
                <w:color w:val="000000"/>
                <w:sz w:val="18"/>
                <w:szCs w:val="18"/>
                <w:lang w:eastAsia="es-CO"/>
              </w:rPr>
              <w:t xml:space="preserve">publicaciones </w:t>
            </w:r>
            <w:r w:rsidRPr="00E4626D">
              <w:rPr>
                <w:rFonts w:eastAsia="Times New Roman" w:cs="Calibri"/>
                <w:color w:val="000000"/>
                <w:sz w:val="18"/>
                <w:szCs w:val="18"/>
                <w:lang w:eastAsia="es-CO"/>
              </w:rPr>
              <w:t xml:space="preserve">contenidos con diferentes piezas de la colección del ICC, datos de investigación y enlace al micrositio de Museos para conocer más y generar tráfico por la web. </w:t>
            </w:r>
            <w:r w:rsidRPr="00E4626D">
              <w:rPr>
                <w:rFonts w:eastAsia="Times New Roman" w:cs="Calibri"/>
                <w:color w:val="000000"/>
                <w:sz w:val="18"/>
                <w:szCs w:val="18"/>
                <w:lang w:eastAsia="es-CO"/>
              </w:rPr>
              <w:br/>
            </w:r>
            <w:r w:rsidR="00035D0C" w:rsidRPr="00E4626D">
              <w:rPr>
                <w:rFonts w:eastAsia="Times New Roman" w:cs="Calibri"/>
                <w:color w:val="000000"/>
                <w:sz w:val="18"/>
                <w:szCs w:val="18"/>
                <w:lang w:eastAsia="es-CO"/>
              </w:rPr>
              <w:t xml:space="preserve">Desarrollo </w:t>
            </w:r>
            <w:r w:rsidRPr="00E4626D">
              <w:rPr>
                <w:rFonts w:eastAsia="Times New Roman" w:cs="Calibri"/>
                <w:color w:val="000000"/>
                <w:sz w:val="18"/>
                <w:szCs w:val="18"/>
                <w:lang w:eastAsia="es-CO"/>
              </w:rPr>
              <w:t xml:space="preserve">estrategia de #MuseosEnCasa lunes y sábados, </w:t>
            </w:r>
          </w:p>
          <w:p w14:paraId="48097C3E" w14:textId="77777777" w:rsidR="00035D0C" w:rsidRPr="00E4626D" w:rsidRDefault="00035D0C" w:rsidP="0030747E">
            <w:pPr>
              <w:spacing w:after="0"/>
              <w:jc w:val="left"/>
              <w:rPr>
                <w:rFonts w:eastAsia="Times New Roman" w:cs="Calibri"/>
                <w:color w:val="000000"/>
                <w:sz w:val="18"/>
                <w:szCs w:val="18"/>
                <w:lang w:eastAsia="es-CO"/>
              </w:rPr>
            </w:pPr>
          </w:p>
          <w:p w14:paraId="29F84712" w14:textId="6BDBD66E" w:rsidR="00BB6BA4" w:rsidRPr="00E4626D" w:rsidRDefault="00035D0C" w:rsidP="0030747E">
            <w:pPr>
              <w:spacing w:after="0"/>
              <w:jc w:val="left"/>
              <w:rPr>
                <w:rFonts w:eastAsia="Times New Roman" w:cs="Calibri"/>
                <w:color w:val="000000"/>
                <w:sz w:val="18"/>
                <w:szCs w:val="18"/>
                <w:lang w:eastAsia="es-CO"/>
              </w:rPr>
            </w:pPr>
            <w:proofErr w:type="gramStart"/>
            <w:r w:rsidRPr="00E4626D">
              <w:rPr>
                <w:rFonts w:eastAsia="Times New Roman" w:cs="Calibri"/>
                <w:color w:val="000000"/>
                <w:sz w:val="18"/>
                <w:szCs w:val="18"/>
                <w:lang w:eastAsia="es-CO"/>
              </w:rPr>
              <w:t xml:space="preserve">Desarrollo </w:t>
            </w:r>
            <w:r w:rsidR="0030747E" w:rsidRPr="00E4626D">
              <w:rPr>
                <w:rFonts w:eastAsia="Times New Roman" w:cs="Calibri"/>
                <w:color w:val="000000"/>
                <w:sz w:val="18"/>
                <w:szCs w:val="18"/>
                <w:lang w:eastAsia="es-CO"/>
              </w:rPr>
              <w:t xml:space="preserve"> 60</w:t>
            </w:r>
            <w:proofErr w:type="gramEnd"/>
            <w:r w:rsidR="0030747E" w:rsidRPr="00E4626D">
              <w:rPr>
                <w:rFonts w:eastAsia="Times New Roman" w:cs="Calibri"/>
                <w:color w:val="000000"/>
                <w:sz w:val="18"/>
                <w:szCs w:val="18"/>
                <w:lang w:eastAsia="es-CO"/>
              </w:rPr>
              <w:t xml:space="preserve"> años del Museo Literario</w:t>
            </w:r>
            <w:r w:rsidRPr="00E4626D">
              <w:rPr>
                <w:rFonts w:eastAsia="Times New Roman" w:cs="Calibri"/>
                <w:color w:val="000000"/>
                <w:sz w:val="18"/>
                <w:szCs w:val="18"/>
                <w:lang w:eastAsia="es-CO"/>
              </w:rPr>
              <w:t xml:space="preserve"> en agosto, </w:t>
            </w:r>
            <w:r w:rsidR="0030747E" w:rsidRPr="00E4626D">
              <w:rPr>
                <w:rFonts w:eastAsia="Times New Roman" w:cs="Calibri"/>
                <w:color w:val="000000"/>
                <w:sz w:val="18"/>
                <w:szCs w:val="18"/>
                <w:lang w:eastAsia="es-CO"/>
              </w:rPr>
              <w:t>septiembre dedicado al mes del patrimonio</w:t>
            </w:r>
            <w:r w:rsidRPr="00E4626D">
              <w:rPr>
                <w:rFonts w:eastAsia="Times New Roman" w:cs="Calibri"/>
                <w:color w:val="000000"/>
                <w:sz w:val="18"/>
                <w:szCs w:val="18"/>
                <w:lang w:eastAsia="es-CO"/>
              </w:rPr>
              <w:t xml:space="preserve">, </w:t>
            </w:r>
            <w:r w:rsidR="00EB69C6" w:rsidRPr="00E4626D">
              <w:rPr>
                <w:rFonts w:eastAsia="Times New Roman" w:cs="Calibri"/>
                <w:color w:val="000000"/>
                <w:sz w:val="18"/>
                <w:szCs w:val="18"/>
                <w:lang w:eastAsia="es-CO"/>
              </w:rPr>
              <w:t>o</w:t>
            </w:r>
            <w:r w:rsidR="0030747E" w:rsidRPr="00E4626D">
              <w:rPr>
                <w:rFonts w:eastAsia="Times New Roman" w:cs="Calibri"/>
                <w:color w:val="000000"/>
                <w:sz w:val="18"/>
                <w:szCs w:val="18"/>
                <w:lang w:eastAsia="es-CO"/>
              </w:rPr>
              <w:t>ctubre a la música del siglo XIX</w:t>
            </w:r>
            <w:r w:rsidRPr="00E4626D">
              <w:rPr>
                <w:rFonts w:eastAsia="Times New Roman" w:cs="Calibri"/>
                <w:color w:val="000000"/>
                <w:sz w:val="18"/>
                <w:szCs w:val="18"/>
                <w:lang w:eastAsia="es-CO"/>
              </w:rPr>
              <w:t xml:space="preserve">, </w:t>
            </w:r>
            <w:r w:rsidR="0030747E" w:rsidRPr="00E4626D">
              <w:rPr>
                <w:rFonts w:eastAsia="Times New Roman" w:cs="Calibri"/>
                <w:color w:val="000000"/>
                <w:sz w:val="18"/>
                <w:szCs w:val="18"/>
                <w:lang w:eastAsia="es-CO"/>
              </w:rPr>
              <w:t>noviembre a informes de restauración junto a la investigación de Museo Taller</w:t>
            </w:r>
            <w:r w:rsidRPr="00E4626D">
              <w:rPr>
                <w:rFonts w:eastAsia="Times New Roman" w:cs="Calibri"/>
                <w:color w:val="000000"/>
                <w:sz w:val="18"/>
                <w:szCs w:val="18"/>
                <w:lang w:eastAsia="es-CO"/>
              </w:rPr>
              <w:t xml:space="preserve"> y </w:t>
            </w:r>
            <w:r w:rsidR="0030747E" w:rsidRPr="00E4626D">
              <w:rPr>
                <w:rFonts w:eastAsia="Times New Roman" w:cs="Calibri"/>
                <w:color w:val="000000"/>
                <w:sz w:val="18"/>
                <w:szCs w:val="18"/>
                <w:lang w:eastAsia="es-CO"/>
              </w:rPr>
              <w:t>diciembre a fiestas y celebraciones decembrinas</w:t>
            </w:r>
            <w:r w:rsidR="0030747E" w:rsidRPr="00E4626D">
              <w:rPr>
                <w:rFonts w:eastAsia="Times New Roman" w:cs="Calibri"/>
                <w:color w:val="000000"/>
                <w:sz w:val="18"/>
                <w:szCs w:val="18"/>
                <w:lang w:eastAsia="es-CO"/>
              </w:rPr>
              <w:br/>
            </w:r>
            <w:r w:rsidR="0030747E" w:rsidRPr="00E4626D">
              <w:rPr>
                <w:rFonts w:eastAsia="Times New Roman" w:cs="Calibri"/>
                <w:color w:val="000000"/>
                <w:sz w:val="18"/>
                <w:szCs w:val="18"/>
                <w:lang w:eastAsia="es-CO"/>
              </w:rPr>
              <w:br/>
              <w:t xml:space="preserve">* 2 noticias en nuestro micrositio en el marco de los 60 años del museo literario </w:t>
            </w:r>
            <w:r w:rsidR="0030747E" w:rsidRPr="00E4626D">
              <w:rPr>
                <w:rFonts w:eastAsia="Times New Roman" w:cs="Calibri"/>
                <w:color w:val="000000"/>
                <w:sz w:val="18"/>
                <w:szCs w:val="18"/>
                <w:lang w:eastAsia="es-CO"/>
              </w:rPr>
              <w:br/>
              <w:t>Conversación: El museo soñado. Presente y futuro de los museos del ICC</w:t>
            </w:r>
            <w:r w:rsidR="0030747E" w:rsidRPr="00E4626D">
              <w:rPr>
                <w:rFonts w:eastAsia="Times New Roman" w:cs="Calibri"/>
                <w:color w:val="000000"/>
                <w:sz w:val="18"/>
                <w:szCs w:val="18"/>
                <w:lang w:eastAsia="es-CO"/>
              </w:rPr>
              <w:br/>
            </w:r>
            <w:hyperlink r:id="rId33" w:history="1">
              <w:r w:rsidR="00BB6BA4" w:rsidRPr="00E4626D">
                <w:rPr>
                  <w:rStyle w:val="Hipervnculo"/>
                  <w:rFonts w:eastAsia="Times New Roman" w:cs="Calibri"/>
                  <w:sz w:val="18"/>
                  <w:szCs w:val="18"/>
                  <w:lang w:eastAsia="es-CO"/>
                </w:rPr>
                <w:t>Enlace noticia</w:t>
              </w:r>
            </w:hyperlink>
          </w:p>
          <w:p w14:paraId="53352A58" w14:textId="6BBE1B97" w:rsidR="00BB6BA4"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Las voces de las cosas 60 años de los museos del Instituto Caro y Cuervo</w:t>
            </w:r>
            <w:r w:rsidRPr="00E4626D">
              <w:rPr>
                <w:rFonts w:eastAsia="Times New Roman" w:cs="Calibri"/>
                <w:color w:val="000000"/>
                <w:sz w:val="18"/>
                <w:szCs w:val="18"/>
                <w:lang w:eastAsia="es-CO"/>
              </w:rPr>
              <w:br/>
            </w:r>
            <w:hyperlink r:id="rId34" w:history="1">
              <w:r w:rsidR="00BB6BA4" w:rsidRPr="00E4626D">
                <w:rPr>
                  <w:rStyle w:val="Hipervnculo"/>
                  <w:rFonts w:eastAsia="Times New Roman" w:cs="Calibri"/>
                  <w:sz w:val="18"/>
                  <w:szCs w:val="18"/>
                  <w:lang w:eastAsia="es-CO"/>
                </w:rPr>
                <w:t>Enlace noticia</w:t>
              </w:r>
            </w:hyperlink>
          </w:p>
          <w:p w14:paraId="34683FCC" w14:textId="1176069F" w:rsidR="00BB6BA4"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4 documentos de Museos ICC en tiempos de pandemia, diseño de botones y banner </w:t>
            </w:r>
          </w:p>
          <w:p w14:paraId="1C9F460B" w14:textId="773563C4" w:rsidR="00BB6BA4" w:rsidRPr="00E4626D" w:rsidRDefault="00094DE9" w:rsidP="0030747E">
            <w:pPr>
              <w:spacing w:after="0"/>
              <w:jc w:val="left"/>
              <w:rPr>
                <w:rFonts w:eastAsia="Times New Roman" w:cs="Calibri"/>
                <w:color w:val="000000"/>
                <w:sz w:val="18"/>
                <w:szCs w:val="18"/>
                <w:lang w:eastAsia="es-CO"/>
              </w:rPr>
            </w:pPr>
            <w:hyperlink r:id="rId35" w:anchor="m" w:history="1">
              <w:r w:rsidR="00BB6BA4" w:rsidRPr="00E4626D">
                <w:rPr>
                  <w:rStyle w:val="Hipervnculo"/>
                  <w:rFonts w:eastAsia="Times New Roman" w:cs="Calibri"/>
                  <w:sz w:val="18"/>
                  <w:szCs w:val="18"/>
                  <w:lang w:eastAsia="es-CO"/>
                </w:rPr>
                <w:t>Enlace publicación</w:t>
              </w:r>
            </w:hyperlink>
          </w:p>
          <w:p w14:paraId="064193F7" w14:textId="77777777" w:rsidR="00BB6BA4" w:rsidRPr="00E4626D" w:rsidRDefault="00BB6BA4" w:rsidP="0030747E">
            <w:pPr>
              <w:spacing w:after="0"/>
              <w:jc w:val="left"/>
              <w:rPr>
                <w:rFonts w:eastAsia="Times New Roman" w:cs="Calibri"/>
                <w:color w:val="000000"/>
                <w:sz w:val="18"/>
                <w:szCs w:val="18"/>
                <w:lang w:eastAsia="es-CO"/>
              </w:rPr>
            </w:pPr>
          </w:p>
          <w:p w14:paraId="3A6CC9B3" w14:textId="56415668" w:rsidR="00BB6BA4"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Creación de la pestaña Museografía, con 2 divisiones, Salas Casa Cuervo </w:t>
            </w:r>
            <w:proofErr w:type="spellStart"/>
            <w:r w:rsidRPr="00E4626D">
              <w:rPr>
                <w:rFonts w:eastAsia="Times New Roman" w:cs="Calibri"/>
                <w:color w:val="000000"/>
                <w:sz w:val="18"/>
                <w:szCs w:val="18"/>
                <w:lang w:eastAsia="es-CO"/>
              </w:rPr>
              <w:t>Urisarri</w:t>
            </w:r>
            <w:proofErr w:type="spellEnd"/>
            <w:r w:rsidRPr="00E4626D">
              <w:rPr>
                <w:rFonts w:eastAsia="Times New Roman" w:cs="Calibri"/>
                <w:color w:val="000000"/>
                <w:sz w:val="18"/>
                <w:szCs w:val="18"/>
                <w:lang w:eastAsia="es-CO"/>
              </w:rPr>
              <w:t xml:space="preserve"> y Museo de Yerbabuena y contenidos en cada uno</w:t>
            </w:r>
            <w:r w:rsidRPr="00E4626D">
              <w:rPr>
                <w:rFonts w:eastAsia="Times New Roman" w:cs="Calibri"/>
                <w:color w:val="000000"/>
                <w:sz w:val="18"/>
                <w:szCs w:val="18"/>
                <w:lang w:eastAsia="es-CO"/>
              </w:rPr>
              <w:br/>
            </w:r>
            <w:hyperlink r:id="rId36" w:anchor="m" w:history="1">
              <w:r w:rsidR="00BB6BA4" w:rsidRPr="00E4626D">
                <w:rPr>
                  <w:rStyle w:val="Hipervnculo"/>
                  <w:rFonts w:eastAsia="Times New Roman" w:cs="Calibri"/>
                  <w:sz w:val="18"/>
                  <w:szCs w:val="18"/>
                  <w:lang w:eastAsia="es-CO"/>
                </w:rPr>
                <w:t>Seguir enlace de publicación</w:t>
              </w:r>
            </w:hyperlink>
          </w:p>
          <w:p w14:paraId="3451EFB4" w14:textId="239CA588" w:rsidR="00BB6BA4" w:rsidRPr="00E4626D" w:rsidRDefault="00094DE9" w:rsidP="0030747E">
            <w:pPr>
              <w:spacing w:after="0"/>
              <w:jc w:val="left"/>
              <w:rPr>
                <w:rFonts w:eastAsia="Times New Roman" w:cs="Calibri"/>
                <w:color w:val="000000"/>
                <w:sz w:val="18"/>
                <w:szCs w:val="18"/>
                <w:lang w:eastAsia="es-CO"/>
              </w:rPr>
            </w:pPr>
            <w:hyperlink r:id="rId37" w:anchor="m" w:history="1">
              <w:r w:rsidR="00BB6BA4" w:rsidRPr="00E4626D">
                <w:rPr>
                  <w:rStyle w:val="Hipervnculo"/>
                  <w:rFonts w:eastAsia="Times New Roman" w:cs="Calibri"/>
                  <w:sz w:val="18"/>
                  <w:szCs w:val="18"/>
                  <w:lang w:eastAsia="es-CO"/>
                </w:rPr>
                <w:t>Seguir enlace</w:t>
              </w:r>
            </w:hyperlink>
          </w:p>
          <w:p w14:paraId="58815280" w14:textId="16F39586" w:rsidR="00BB6BA4"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2 contenidos en Colecciones/Arte con las grillas de Colecciones Colombianas en Pintura y en Escultura</w:t>
            </w:r>
            <w:r w:rsidRPr="00E4626D">
              <w:rPr>
                <w:rFonts w:eastAsia="Times New Roman" w:cs="Calibri"/>
                <w:color w:val="000000"/>
                <w:sz w:val="18"/>
                <w:szCs w:val="18"/>
                <w:lang w:eastAsia="es-CO"/>
              </w:rPr>
              <w:br/>
            </w:r>
            <w:hyperlink r:id="rId38" w:anchor="m" w:history="1">
              <w:r w:rsidR="00BB6BA4" w:rsidRPr="00E4626D">
                <w:rPr>
                  <w:rStyle w:val="Hipervnculo"/>
                  <w:rFonts w:eastAsia="Times New Roman" w:cs="Calibri"/>
                  <w:sz w:val="18"/>
                  <w:szCs w:val="18"/>
                  <w:lang w:eastAsia="es-CO"/>
                </w:rPr>
                <w:t>Seguir enlace de publicación</w:t>
              </w:r>
            </w:hyperlink>
            <w:r w:rsidR="00EB69C6" w:rsidRPr="00E4626D">
              <w:rPr>
                <w:rFonts w:eastAsia="Times New Roman" w:cs="Calibri"/>
                <w:color w:val="000000"/>
                <w:sz w:val="18"/>
                <w:szCs w:val="18"/>
                <w:lang w:eastAsia="es-CO"/>
              </w:rPr>
              <w:t xml:space="preserve">  </w:t>
            </w:r>
            <w:hyperlink r:id="rId39" w:anchor="m" w:history="1">
              <w:r w:rsidR="00BB6BA4" w:rsidRPr="00E4626D">
                <w:rPr>
                  <w:rStyle w:val="Hipervnculo"/>
                  <w:rFonts w:eastAsia="Times New Roman" w:cs="Calibri"/>
                  <w:sz w:val="18"/>
                  <w:szCs w:val="18"/>
                  <w:lang w:eastAsia="es-CO"/>
                </w:rPr>
                <w:t>Seguir enlace de publicación</w:t>
              </w:r>
            </w:hyperlink>
          </w:p>
          <w:p w14:paraId="06CEFEB9" w14:textId="19BC01CF" w:rsidR="00214BBE"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1 contenido con 4 cuadernillos en Educación/Museo Taller/Primera edición</w:t>
            </w:r>
            <w:r w:rsidRPr="00E4626D">
              <w:rPr>
                <w:rFonts w:eastAsia="Times New Roman" w:cs="Calibri"/>
                <w:color w:val="000000"/>
                <w:sz w:val="18"/>
                <w:szCs w:val="18"/>
                <w:lang w:eastAsia="es-CO"/>
              </w:rPr>
              <w:br/>
            </w:r>
            <w:hyperlink r:id="rId40" w:anchor="m" w:history="1">
              <w:r w:rsidR="00214BBE" w:rsidRPr="00E4626D">
                <w:rPr>
                  <w:rStyle w:val="Hipervnculo"/>
                  <w:rFonts w:eastAsia="Times New Roman" w:cs="Calibri"/>
                  <w:sz w:val="18"/>
                  <w:szCs w:val="18"/>
                  <w:lang w:eastAsia="es-CO"/>
                </w:rPr>
                <w:t>Seguir enlace de publicación</w:t>
              </w:r>
            </w:hyperlink>
          </w:p>
          <w:p w14:paraId="7516F754" w14:textId="65DA67DA" w:rsidR="0030747E"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14 contenidos para “La Casa de las Palabras” publicaciones en El Tiempo para el mes de diciembre</w:t>
            </w:r>
          </w:p>
        </w:tc>
        <w:tc>
          <w:tcPr>
            <w:tcW w:w="4201" w:type="dxa"/>
            <w:tcBorders>
              <w:top w:val="nil"/>
              <w:left w:val="nil"/>
              <w:bottom w:val="single" w:sz="4" w:space="0" w:color="auto"/>
              <w:right w:val="single" w:sz="4" w:space="0" w:color="auto"/>
            </w:tcBorders>
            <w:shd w:val="clear" w:color="auto" w:fill="auto"/>
            <w:vAlign w:val="center"/>
            <w:hideMark/>
          </w:tcPr>
          <w:p w14:paraId="5D229AB4" w14:textId="5C9E2AA7" w:rsidR="00214BBE"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lastRenderedPageBreak/>
              <w:t>* 25 contenidos nuevos en el Micrositio así:</w:t>
            </w:r>
            <w:r w:rsidRPr="00E4626D">
              <w:rPr>
                <w:rFonts w:eastAsia="Times New Roman" w:cs="Calibri"/>
                <w:color w:val="000000"/>
                <w:sz w:val="18"/>
                <w:szCs w:val="18"/>
                <w:lang w:eastAsia="es-CO"/>
              </w:rPr>
              <w:br/>
              <w:t>6 noticias</w:t>
            </w:r>
            <w:r w:rsidRPr="00E4626D">
              <w:rPr>
                <w:rFonts w:eastAsia="Times New Roman" w:cs="Calibri"/>
                <w:color w:val="000000"/>
                <w:sz w:val="18"/>
                <w:szCs w:val="18"/>
                <w:lang w:eastAsia="es-CO"/>
              </w:rPr>
              <w:br/>
            </w:r>
            <w:hyperlink r:id="rId41" w:anchor="m" w:history="1">
              <w:r w:rsidR="00214BBE" w:rsidRPr="00E4626D">
                <w:rPr>
                  <w:rStyle w:val="Hipervnculo"/>
                  <w:rFonts w:eastAsia="Times New Roman" w:cs="Calibri"/>
                  <w:sz w:val="18"/>
                  <w:szCs w:val="18"/>
                  <w:lang w:eastAsia="es-CO"/>
                </w:rPr>
                <w:t>Enlace</w:t>
              </w:r>
            </w:hyperlink>
          </w:p>
          <w:p w14:paraId="0082B494" w14:textId="3AD73B4F" w:rsidR="00214BBE"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xml:space="preserve">Publicación en 3 secciones del video El museo soñado. Presente y futuro de los museos del ICC </w:t>
            </w:r>
            <w:r w:rsidRPr="00E4626D">
              <w:rPr>
                <w:rFonts w:eastAsia="Times New Roman" w:cs="Calibri"/>
                <w:color w:val="000000"/>
                <w:sz w:val="18"/>
                <w:szCs w:val="18"/>
                <w:lang w:eastAsia="es-CO"/>
              </w:rPr>
              <w:br/>
            </w:r>
            <w:hyperlink r:id="rId42" w:history="1">
              <w:r w:rsidR="00214BBE" w:rsidRPr="00E4626D">
                <w:rPr>
                  <w:rStyle w:val="Hipervnculo"/>
                  <w:rFonts w:eastAsia="Times New Roman" w:cs="Calibri"/>
                  <w:sz w:val="18"/>
                  <w:szCs w:val="18"/>
                  <w:lang w:eastAsia="es-CO"/>
                </w:rPr>
                <w:t>Enlace video</w:t>
              </w:r>
            </w:hyperlink>
          </w:p>
          <w:p w14:paraId="1428F528" w14:textId="6E0B1C17" w:rsidR="00214BBE"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8 contenidos en las diferentes pestañas:</w:t>
            </w:r>
            <w:r w:rsidRPr="00E4626D">
              <w:rPr>
                <w:rFonts w:eastAsia="Times New Roman" w:cs="Calibri"/>
                <w:color w:val="000000"/>
                <w:sz w:val="18"/>
                <w:szCs w:val="18"/>
                <w:lang w:eastAsia="es-CO"/>
              </w:rPr>
              <w:br/>
              <w:t>* 2 en Conservación</w:t>
            </w:r>
            <w:r w:rsidRPr="00E4626D">
              <w:rPr>
                <w:rFonts w:eastAsia="Times New Roman" w:cs="Calibri"/>
                <w:color w:val="000000"/>
                <w:sz w:val="18"/>
                <w:szCs w:val="18"/>
                <w:lang w:eastAsia="es-CO"/>
              </w:rPr>
              <w:br/>
            </w:r>
            <w:hyperlink r:id="rId43" w:anchor="m" w:history="1">
              <w:r w:rsidR="00214BBE" w:rsidRPr="00E4626D">
                <w:rPr>
                  <w:rStyle w:val="Hipervnculo"/>
                  <w:rFonts w:eastAsia="Times New Roman" w:cs="Calibri"/>
                  <w:sz w:val="18"/>
                  <w:szCs w:val="18"/>
                  <w:lang w:eastAsia="es-CO"/>
                </w:rPr>
                <w:t>Enlace conservación</w:t>
              </w:r>
            </w:hyperlink>
          </w:p>
          <w:p w14:paraId="33F1C425" w14:textId="3B4188C1" w:rsidR="00214BBE" w:rsidRPr="00E4626D" w:rsidRDefault="00094DE9" w:rsidP="0030747E">
            <w:pPr>
              <w:spacing w:after="0"/>
              <w:jc w:val="left"/>
              <w:rPr>
                <w:rFonts w:eastAsia="Times New Roman" w:cs="Calibri"/>
                <w:color w:val="000000"/>
                <w:sz w:val="18"/>
                <w:szCs w:val="18"/>
                <w:lang w:eastAsia="es-CO"/>
              </w:rPr>
            </w:pPr>
            <w:hyperlink r:id="rId44" w:anchor="m" w:history="1">
              <w:r w:rsidR="00214BBE" w:rsidRPr="00E4626D">
                <w:rPr>
                  <w:rStyle w:val="Hipervnculo"/>
                  <w:rFonts w:eastAsia="Times New Roman" w:cs="Calibri"/>
                  <w:sz w:val="18"/>
                  <w:szCs w:val="18"/>
                  <w:lang w:eastAsia="es-CO"/>
                </w:rPr>
                <w:t>Enlace conservación preventiva</w:t>
              </w:r>
            </w:hyperlink>
          </w:p>
          <w:p w14:paraId="049DECD2" w14:textId="5C282B41" w:rsidR="00214BBE"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4 en Museografía</w:t>
            </w:r>
            <w:r w:rsidRPr="00E4626D">
              <w:rPr>
                <w:rFonts w:eastAsia="Times New Roman" w:cs="Calibri"/>
                <w:color w:val="000000"/>
                <w:sz w:val="18"/>
                <w:szCs w:val="18"/>
                <w:lang w:eastAsia="es-CO"/>
              </w:rPr>
              <w:br/>
            </w:r>
            <w:hyperlink r:id="rId45" w:anchor="m" w:history="1">
              <w:r w:rsidR="00214BBE" w:rsidRPr="00E4626D">
                <w:rPr>
                  <w:rStyle w:val="Hipervnculo"/>
                  <w:rFonts w:eastAsia="Times New Roman" w:cs="Calibri"/>
                  <w:sz w:val="18"/>
                  <w:szCs w:val="18"/>
                  <w:lang w:eastAsia="es-CO"/>
                </w:rPr>
                <w:t>Enlace salas</w:t>
              </w:r>
            </w:hyperlink>
          </w:p>
          <w:p w14:paraId="5CF0CFA4" w14:textId="77777777" w:rsidR="00214BBE" w:rsidRPr="00E4626D" w:rsidRDefault="00214BBE" w:rsidP="0030747E">
            <w:pPr>
              <w:spacing w:after="0"/>
              <w:jc w:val="left"/>
              <w:rPr>
                <w:rFonts w:eastAsia="Times New Roman" w:cs="Calibri"/>
                <w:color w:val="000000"/>
                <w:sz w:val="18"/>
                <w:szCs w:val="18"/>
                <w:lang w:eastAsia="es-CO"/>
              </w:rPr>
            </w:pPr>
          </w:p>
          <w:p w14:paraId="5129B712" w14:textId="0C103FF9" w:rsidR="00EB69C6"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2 botones con Cómo se hizo “De vuelta a Casa” y Cómo se hizo “Una República para las artes”</w:t>
            </w:r>
            <w:r w:rsidRPr="00E4626D">
              <w:rPr>
                <w:rFonts w:eastAsia="Times New Roman" w:cs="Calibri"/>
                <w:color w:val="000000"/>
                <w:sz w:val="18"/>
                <w:szCs w:val="18"/>
                <w:lang w:eastAsia="es-CO"/>
              </w:rPr>
              <w:br/>
            </w:r>
            <w:hyperlink r:id="rId46" w:anchor="m" w:history="1">
              <w:r w:rsidR="00EB69C6" w:rsidRPr="00E4626D">
                <w:rPr>
                  <w:rStyle w:val="Hipervnculo"/>
                  <w:rFonts w:eastAsia="Times New Roman" w:cs="Calibri"/>
                  <w:sz w:val="18"/>
                  <w:szCs w:val="18"/>
                  <w:lang w:eastAsia="es-CO"/>
                </w:rPr>
                <w:t>Enlace botones</w:t>
              </w:r>
            </w:hyperlink>
          </w:p>
          <w:p w14:paraId="4CBB4D8A" w14:textId="77777777" w:rsidR="00EB69C6" w:rsidRPr="00E4626D" w:rsidRDefault="00EB69C6" w:rsidP="0030747E">
            <w:pPr>
              <w:spacing w:after="0"/>
              <w:jc w:val="left"/>
              <w:rPr>
                <w:rFonts w:eastAsia="Times New Roman" w:cs="Calibri"/>
                <w:color w:val="000000"/>
                <w:sz w:val="18"/>
                <w:szCs w:val="18"/>
                <w:lang w:eastAsia="es-CO"/>
              </w:rPr>
            </w:pPr>
          </w:p>
          <w:p w14:paraId="574BB925" w14:textId="77777777" w:rsidR="00EB69C6"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2 botones con contenidos “Fichas Museográficas Yerbabuena” y “Etapas de infraestructura para la reactivación del Museo de Yerbabuena”</w:t>
            </w:r>
            <w:r w:rsidRPr="00E4626D">
              <w:rPr>
                <w:rFonts w:eastAsia="Times New Roman" w:cs="Calibri"/>
                <w:color w:val="000000"/>
                <w:sz w:val="18"/>
                <w:szCs w:val="18"/>
                <w:lang w:eastAsia="es-CO"/>
              </w:rPr>
              <w:br/>
              <w:t>* 1 en Exposiciones/Propuesta</w:t>
            </w:r>
          </w:p>
          <w:p w14:paraId="027C2926" w14:textId="0F0A9903" w:rsidR="00EB69C6" w:rsidRPr="00E4626D" w:rsidRDefault="00EB69C6"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1 en Museos/Historia</w:t>
            </w:r>
          </w:p>
          <w:p w14:paraId="23D62FE3" w14:textId="6672E163" w:rsidR="00EB69C6" w:rsidRPr="00E4626D" w:rsidRDefault="00094DE9" w:rsidP="0030747E">
            <w:pPr>
              <w:spacing w:after="0"/>
              <w:jc w:val="left"/>
              <w:rPr>
                <w:rFonts w:eastAsia="Times New Roman" w:cs="Calibri"/>
                <w:color w:val="000000"/>
                <w:sz w:val="18"/>
                <w:szCs w:val="18"/>
                <w:lang w:eastAsia="es-CO"/>
              </w:rPr>
            </w:pPr>
            <w:hyperlink r:id="rId47" w:anchor="m" w:history="1">
              <w:r w:rsidR="00EB69C6" w:rsidRPr="00E4626D">
                <w:rPr>
                  <w:rStyle w:val="Hipervnculo"/>
                  <w:rFonts w:eastAsia="Times New Roman" w:cs="Calibri"/>
                  <w:sz w:val="18"/>
                  <w:szCs w:val="18"/>
                  <w:lang w:eastAsia="es-CO"/>
                </w:rPr>
                <w:t>Enlace propuestas</w:t>
              </w:r>
            </w:hyperlink>
          </w:p>
          <w:p w14:paraId="0E8A9823" w14:textId="77777777" w:rsidR="00EB69C6" w:rsidRPr="00E4626D" w:rsidRDefault="00EB69C6" w:rsidP="0030747E">
            <w:pPr>
              <w:spacing w:after="0"/>
              <w:jc w:val="left"/>
              <w:rPr>
                <w:rFonts w:eastAsia="Times New Roman" w:cs="Calibri"/>
                <w:color w:val="000000"/>
                <w:sz w:val="18"/>
                <w:szCs w:val="18"/>
                <w:lang w:eastAsia="es-CO"/>
              </w:rPr>
            </w:pPr>
          </w:p>
          <w:p w14:paraId="699F3840" w14:textId="0C95F9F0" w:rsidR="00EB69C6"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2 exposiciones virtuales</w:t>
            </w:r>
            <w:r w:rsidRPr="00E4626D">
              <w:rPr>
                <w:rFonts w:eastAsia="Times New Roman" w:cs="Calibri"/>
                <w:color w:val="000000"/>
                <w:sz w:val="18"/>
                <w:szCs w:val="18"/>
                <w:lang w:eastAsia="es-CO"/>
              </w:rPr>
              <w:br/>
            </w:r>
            <w:proofErr w:type="spellStart"/>
            <w:r w:rsidRPr="00E4626D">
              <w:rPr>
                <w:rFonts w:eastAsia="Times New Roman" w:cs="Calibri"/>
                <w:color w:val="000000"/>
                <w:sz w:val="18"/>
                <w:szCs w:val="18"/>
                <w:lang w:eastAsia="es-CO"/>
              </w:rPr>
              <w:t>Malu</w:t>
            </w:r>
            <w:proofErr w:type="spellEnd"/>
            <w:r w:rsidRPr="00E4626D">
              <w:rPr>
                <w:rFonts w:eastAsia="Times New Roman" w:cs="Calibri"/>
                <w:color w:val="000000"/>
                <w:sz w:val="18"/>
                <w:szCs w:val="18"/>
                <w:lang w:eastAsia="es-CO"/>
              </w:rPr>
              <w:t xml:space="preserve"> y los acertijos con tres botones de descarga</w:t>
            </w:r>
            <w:r w:rsidRPr="00E4626D">
              <w:rPr>
                <w:rFonts w:eastAsia="Times New Roman" w:cs="Calibri"/>
                <w:color w:val="000000"/>
                <w:sz w:val="18"/>
                <w:szCs w:val="18"/>
                <w:lang w:eastAsia="es-CO"/>
              </w:rPr>
              <w:br/>
            </w:r>
          </w:p>
          <w:p w14:paraId="10C60144" w14:textId="603D7A11" w:rsidR="00EB69C6" w:rsidRPr="00E4626D" w:rsidRDefault="00094DE9" w:rsidP="0030747E">
            <w:pPr>
              <w:spacing w:after="0"/>
              <w:jc w:val="left"/>
              <w:rPr>
                <w:rFonts w:eastAsia="Times New Roman" w:cs="Calibri"/>
                <w:color w:val="000000"/>
                <w:sz w:val="18"/>
                <w:szCs w:val="18"/>
                <w:lang w:eastAsia="es-CO"/>
              </w:rPr>
            </w:pPr>
            <w:hyperlink r:id="rId48" w:anchor="m" w:history="1">
              <w:r w:rsidR="00EB69C6" w:rsidRPr="00E4626D">
                <w:rPr>
                  <w:rStyle w:val="Hipervnculo"/>
                  <w:rFonts w:eastAsia="Times New Roman" w:cs="Calibri"/>
                  <w:sz w:val="18"/>
                  <w:szCs w:val="18"/>
                  <w:lang w:eastAsia="es-CO"/>
                </w:rPr>
                <w:t xml:space="preserve">Enlace </w:t>
              </w:r>
              <w:proofErr w:type="spellStart"/>
              <w:r w:rsidR="00EB69C6" w:rsidRPr="00E4626D">
                <w:rPr>
                  <w:rStyle w:val="Hipervnculo"/>
                  <w:rFonts w:eastAsia="Times New Roman" w:cs="Calibri"/>
                  <w:sz w:val="18"/>
                  <w:szCs w:val="18"/>
                  <w:lang w:eastAsia="es-CO"/>
                </w:rPr>
                <w:t>Malu</w:t>
              </w:r>
              <w:proofErr w:type="spellEnd"/>
              <w:r w:rsidR="00EB69C6" w:rsidRPr="00E4626D">
                <w:rPr>
                  <w:rStyle w:val="Hipervnculo"/>
                  <w:rFonts w:eastAsia="Times New Roman" w:cs="Calibri"/>
                  <w:sz w:val="18"/>
                  <w:szCs w:val="18"/>
                  <w:lang w:eastAsia="es-CO"/>
                </w:rPr>
                <w:t xml:space="preserve"> y los acertijos</w:t>
              </w:r>
            </w:hyperlink>
          </w:p>
          <w:p w14:paraId="3335C875" w14:textId="77777777" w:rsidR="00EB69C6"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Temer, amar y honrar. La invención de Manuel José Mosquera y Arboleda, el hombre de los tres corazones con una guía digital</w:t>
            </w:r>
            <w:r w:rsidRPr="00E4626D">
              <w:rPr>
                <w:rFonts w:eastAsia="Times New Roman" w:cs="Calibri"/>
                <w:color w:val="000000"/>
                <w:sz w:val="18"/>
                <w:szCs w:val="18"/>
                <w:lang w:eastAsia="es-CO"/>
              </w:rPr>
              <w:br/>
            </w:r>
          </w:p>
          <w:p w14:paraId="4D0759B8" w14:textId="3180B59E" w:rsidR="00EB69C6" w:rsidRPr="00E4626D" w:rsidRDefault="00094DE9" w:rsidP="0030747E">
            <w:pPr>
              <w:spacing w:after="0"/>
              <w:jc w:val="left"/>
              <w:rPr>
                <w:rFonts w:eastAsia="Times New Roman" w:cs="Calibri"/>
                <w:color w:val="000000"/>
                <w:sz w:val="18"/>
                <w:szCs w:val="18"/>
                <w:lang w:eastAsia="es-CO"/>
              </w:rPr>
            </w:pPr>
            <w:hyperlink r:id="rId49" w:anchor="m" w:history="1">
              <w:r w:rsidR="00EB69C6" w:rsidRPr="00E4626D">
                <w:rPr>
                  <w:rStyle w:val="Hipervnculo"/>
                  <w:rFonts w:eastAsia="Times New Roman" w:cs="Calibri"/>
                  <w:sz w:val="18"/>
                  <w:szCs w:val="18"/>
                  <w:lang w:eastAsia="es-CO"/>
                </w:rPr>
                <w:t>Enlace Temer, amar y honrar</w:t>
              </w:r>
            </w:hyperlink>
          </w:p>
          <w:p w14:paraId="4D598926" w14:textId="31C44744" w:rsidR="00EB69C6"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lastRenderedPageBreak/>
              <w:br/>
              <w:t>6 contenidos de Museo en cifras de los años 2016 al 2020</w:t>
            </w:r>
            <w:r w:rsidRPr="00E4626D">
              <w:rPr>
                <w:rFonts w:eastAsia="Times New Roman" w:cs="Calibri"/>
                <w:color w:val="000000"/>
                <w:sz w:val="18"/>
                <w:szCs w:val="18"/>
                <w:lang w:eastAsia="es-CO"/>
              </w:rPr>
              <w:br/>
            </w:r>
            <w:hyperlink r:id="rId50" w:anchor="m" w:history="1">
              <w:r w:rsidR="00EB69C6" w:rsidRPr="00E4626D">
                <w:rPr>
                  <w:rStyle w:val="Hipervnculo"/>
                  <w:rFonts w:eastAsia="Times New Roman" w:cs="Calibri"/>
                  <w:sz w:val="18"/>
                  <w:szCs w:val="18"/>
                  <w:lang w:eastAsia="es-CO"/>
                </w:rPr>
                <w:t>Enlace museo en cifras</w:t>
              </w:r>
            </w:hyperlink>
          </w:p>
          <w:p w14:paraId="0D1B3DCA" w14:textId="28407F1F" w:rsidR="0030747E"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55 contenidos en redes sociales con diferentes temas como:</w:t>
            </w:r>
            <w:r w:rsidRPr="00E4626D">
              <w:rPr>
                <w:rFonts w:eastAsia="Times New Roman" w:cs="Calibri"/>
                <w:color w:val="000000"/>
                <w:sz w:val="18"/>
                <w:szCs w:val="18"/>
                <w:lang w:eastAsia="es-CO"/>
              </w:rPr>
              <w:br/>
              <w:t>- Festividades colombianas de inicio de año</w:t>
            </w:r>
            <w:r w:rsidRPr="00E4626D">
              <w:rPr>
                <w:rFonts w:eastAsia="Times New Roman" w:cs="Calibri"/>
                <w:color w:val="000000"/>
                <w:sz w:val="18"/>
                <w:szCs w:val="18"/>
                <w:lang w:eastAsia="es-CO"/>
              </w:rPr>
              <w:br/>
              <w:t>- Mujeres escritoras S. XIX</w:t>
            </w:r>
            <w:r w:rsidRPr="00E4626D">
              <w:rPr>
                <w:rFonts w:eastAsia="Times New Roman" w:cs="Calibri"/>
                <w:color w:val="000000"/>
                <w:sz w:val="18"/>
                <w:szCs w:val="18"/>
                <w:lang w:eastAsia="es-CO"/>
              </w:rPr>
              <w:br/>
              <w:t>- Campaña expectativa de dos exposiciones virtuales</w:t>
            </w:r>
            <w:r w:rsidRPr="00E4626D">
              <w:rPr>
                <w:rFonts w:eastAsia="Times New Roman" w:cs="Calibri"/>
                <w:color w:val="000000"/>
                <w:sz w:val="18"/>
                <w:szCs w:val="18"/>
                <w:lang w:eastAsia="es-CO"/>
              </w:rPr>
              <w:br/>
              <w:t>- Lanzamiento de 2 exposiciones virtuales</w:t>
            </w:r>
            <w:r w:rsidRPr="00E4626D">
              <w:rPr>
                <w:rFonts w:eastAsia="Times New Roman" w:cs="Calibri"/>
                <w:color w:val="000000"/>
                <w:sz w:val="18"/>
                <w:szCs w:val="18"/>
                <w:lang w:eastAsia="es-CO"/>
              </w:rPr>
              <w:br/>
              <w:t>- Actualización de 5 contenidos e imágenes en el rotador principal.</w:t>
            </w:r>
          </w:p>
        </w:tc>
      </w:tr>
      <w:tr w:rsidR="0030747E" w:rsidRPr="00E4626D" w14:paraId="1F57DCC7" w14:textId="77777777" w:rsidTr="00EB69C6">
        <w:trPr>
          <w:trHeight w:val="2295"/>
        </w:trPr>
        <w:tc>
          <w:tcPr>
            <w:tcW w:w="1555" w:type="dxa"/>
            <w:vMerge/>
            <w:tcBorders>
              <w:top w:val="nil"/>
              <w:left w:val="single" w:sz="4" w:space="0" w:color="auto"/>
              <w:bottom w:val="single" w:sz="4" w:space="0" w:color="auto"/>
              <w:right w:val="single" w:sz="4" w:space="0" w:color="auto"/>
            </w:tcBorders>
            <w:vAlign w:val="center"/>
            <w:hideMark/>
          </w:tcPr>
          <w:p w14:paraId="46BD674C" w14:textId="77777777" w:rsidR="0030747E" w:rsidRPr="00E4626D" w:rsidRDefault="0030747E" w:rsidP="0030747E">
            <w:pPr>
              <w:spacing w:after="0"/>
              <w:jc w:val="left"/>
              <w:rPr>
                <w:rFonts w:eastAsia="Times New Roman" w:cs="Calibri"/>
                <w:b/>
                <w:bCs/>
                <w:color w:val="000000"/>
                <w:sz w:val="18"/>
                <w:szCs w:val="18"/>
                <w:lang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6B30A825" w14:textId="77777777" w:rsidR="0030747E" w:rsidRPr="00E4626D" w:rsidRDefault="0030747E" w:rsidP="0030747E">
            <w:pPr>
              <w:spacing w:after="0"/>
              <w:jc w:val="center"/>
              <w:rPr>
                <w:rFonts w:eastAsia="Times New Roman" w:cs="Calibri"/>
                <w:color w:val="000000"/>
                <w:sz w:val="18"/>
                <w:szCs w:val="18"/>
                <w:lang w:eastAsia="es-CO"/>
              </w:rPr>
            </w:pPr>
            <w:r w:rsidRPr="00E4626D">
              <w:rPr>
                <w:rFonts w:eastAsia="Times New Roman" w:cs="Calibri"/>
                <w:color w:val="000000"/>
                <w:sz w:val="18"/>
                <w:szCs w:val="18"/>
                <w:lang w:eastAsia="es-CO"/>
              </w:rPr>
              <w:t xml:space="preserve">Servicios educativos </w:t>
            </w:r>
          </w:p>
        </w:tc>
        <w:tc>
          <w:tcPr>
            <w:tcW w:w="7075" w:type="dxa"/>
            <w:tcBorders>
              <w:top w:val="nil"/>
              <w:left w:val="nil"/>
              <w:bottom w:val="single" w:sz="4" w:space="0" w:color="auto"/>
              <w:right w:val="single" w:sz="4" w:space="0" w:color="auto"/>
            </w:tcBorders>
            <w:shd w:val="clear" w:color="auto" w:fill="auto"/>
            <w:hideMark/>
          </w:tcPr>
          <w:p w14:paraId="24FF12ED" w14:textId="77777777" w:rsidR="00035D0C" w:rsidRPr="00E4626D" w:rsidRDefault="0030747E" w:rsidP="00EB69C6">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984 visitantes Casa Cuervo </w:t>
            </w:r>
            <w:proofErr w:type="spellStart"/>
            <w:r w:rsidRPr="00E4626D">
              <w:rPr>
                <w:rFonts w:eastAsia="Times New Roman" w:cs="Calibri"/>
                <w:color w:val="000000"/>
                <w:sz w:val="18"/>
                <w:szCs w:val="18"/>
                <w:lang w:eastAsia="es-CO"/>
              </w:rPr>
              <w:t>Urisarri</w:t>
            </w:r>
            <w:proofErr w:type="spellEnd"/>
            <w:r w:rsidRPr="00E4626D">
              <w:rPr>
                <w:rFonts w:eastAsia="Times New Roman" w:cs="Calibri"/>
                <w:color w:val="000000"/>
                <w:sz w:val="18"/>
                <w:szCs w:val="18"/>
                <w:lang w:eastAsia="es-CO"/>
              </w:rPr>
              <w:t>, boletería de 1 de enero a 12 de marzo de 2020 que se cierra el museo.</w:t>
            </w:r>
          </w:p>
          <w:p w14:paraId="44AF95F7" w14:textId="6D13A071" w:rsidR="0030747E" w:rsidRPr="00E4626D" w:rsidRDefault="0030747E" w:rsidP="00EB69C6">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8 respuestas de solicitudes al correo museos@caroycuervo.gov.co, radicados por gestión documental y reportados mensualmente con el formato SCI-F-03 FORMATO DE REGISTRO CIUDADANOS ATENDIDOS-V3.0 2020.</w:t>
            </w:r>
            <w:r w:rsidRPr="00E4626D">
              <w:rPr>
                <w:rFonts w:eastAsia="Times New Roman" w:cs="Calibri"/>
                <w:color w:val="000000"/>
                <w:sz w:val="18"/>
                <w:szCs w:val="18"/>
                <w:lang w:eastAsia="es-CO"/>
              </w:rPr>
              <w:br/>
              <w:t xml:space="preserve">56 ciudadanos atendidos en el conversatorio vía </w:t>
            </w:r>
            <w:proofErr w:type="gramStart"/>
            <w:r w:rsidRPr="00E4626D">
              <w:rPr>
                <w:rFonts w:eastAsia="Times New Roman" w:cs="Calibri"/>
                <w:color w:val="000000"/>
                <w:sz w:val="18"/>
                <w:szCs w:val="18"/>
                <w:lang w:eastAsia="es-CO"/>
              </w:rPr>
              <w:t>ZOOM</w:t>
            </w:r>
            <w:proofErr w:type="gramEnd"/>
            <w:r w:rsidRPr="00E4626D">
              <w:rPr>
                <w:rFonts w:eastAsia="Times New Roman" w:cs="Calibri"/>
                <w:color w:val="000000"/>
                <w:sz w:val="18"/>
                <w:szCs w:val="18"/>
                <w:lang w:eastAsia="es-CO"/>
              </w:rPr>
              <w:t xml:space="preserve"> </w:t>
            </w:r>
            <w:r w:rsidRPr="00E4626D">
              <w:rPr>
                <w:rFonts w:eastAsia="Times New Roman" w:cs="Calibri"/>
                <w:color w:val="000000"/>
                <w:sz w:val="18"/>
                <w:szCs w:val="18"/>
                <w:lang w:eastAsia="es-CO"/>
              </w:rPr>
              <w:br/>
              <w:t xml:space="preserve">17 ciudadanos atendidos por correo electrónico  </w:t>
            </w:r>
          </w:p>
        </w:tc>
        <w:tc>
          <w:tcPr>
            <w:tcW w:w="4201" w:type="dxa"/>
            <w:tcBorders>
              <w:top w:val="nil"/>
              <w:left w:val="nil"/>
              <w:bottom w:val="single" w:sz="4" w:space="0" w:color="auto"/>
              <w:right w:val="single" w:sz="4" w:space="0" w:color="auto"/>
            </w:tcBorders>
            <w:shd w:val="clear" w:color="auto" w:fill="auto"/>
            <w:hideMark/>
          </w:tcPr>
          <w:p w14:paraId="2A991534" w14:textId="51EEBF83" w:rsidR="00EB69C6" w:rsidRPr="00E4626D" w:rsidRDefault="0030747E" w:rsidP="00EB69C6">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Atención a ciudadanos</w:t>
            </w:r>
            <w:r w:rsidRPr="00E4626D">
              <w:rPr>
                <w:rFonts w:eastAsia="Times New Roman" w:cs="Calibri"/>
                <w:color w:val="000000"/>
                <w:sz w:val="18"/>
                <w:szCs w:val="18"/>
                <w:lang w:eastAsia="es-CO"/>
              </w:rPr>
              <w:br/>
              <w:t>* 16 correos electrónicos con respuesta y número de radicado por Gestión documental.</w:t>
            </w:r>
            <w:r w:rsidRPr="00E4626D">
              <w:rPr>
                <w:rFonts w:eastAsia="Times New Roman" w:cs="Calibri"/>
                <w:color w:val="000000"/>
                <w:sz w:val="18"/>
                <w:szCs w:val="18"/>
                <w:lang w:eastAsia="es-CO"/>
              </w:rPr>
              <w:br/>
              <w:t>* 15 ciudadanos atendidos en la charla “Los museos del ICC hacen presencia en Bucaramanga”</w:t>
            </w:r>
            <w:r w:rsidRPr="00E4626D">
              <w:rPr>
                <w:rFonts w:eastAsia="Times New Roman" w:cs="Calibri"/>
                <w:color w:val="000000"/>
                <w:sz w:val="18"/>
                <w:szCs w:val="18"/>
                <w:lang w:eastAsia="es-CO"/>
              </w:rPr>
              <w:br/>
            </w:r>
            <w:hyperlink r:id="rId51" w:history="1">
              <w:r w:rsidR="00EB69C6" w:rsidRPr="00E4626D">
                <w:rPr>
                  <w:rStyle w:val="Hipervnculo"/>
                  <w:rFonts w:eastAsia="Times New Roman" w:cs="Calibri"/>
                  <w:sz w:val="18"/>
                  <w:szCs w:val="18"/>
                  <w:lang w:eastAsia="es-CO"/>
                </w:rPr>
                <w:t xml:space="preserve">Enlace </w:t>
              </w:r>
            </w:hyperlink>
          </w:p>
          <w:p w14:paraId="5FD272EE" w14:textId="4F35ED30" w:rsidR="0030747E" w:rsidRPr="00E4626D" w:rsidRDefault="0030747E" w:rsidP="00EB69C6">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xml:space="preserve">* 75 ciudadanos atendidos en el Lanzamiento videojuego </w:t>
            </w:r>
            <w:r w:rsidR="00725016" w:rsidRPr="00E4626D">
              <w:rPr>
                <w:rFonts w:eastAsia="Times New Roman" w:cs="Calibri"/>
                <w:color w:val="000000"/>
                <w:sz w:val="18"/>
                <w:szCs w:val="18"/>
                <w:lang w:eastAsia="es-CO"/>
              </w:rPr>
              <w:t>“</w:t>
            </w:r>
            <w:proofErr w:type="spellStart"/>
            <w:r w:rsidRPr="00E4626D">
              <w:rPr>
                <w:rFonts w:eastAsia="Times New Roman" w:cs="Calibri"/>
                <w:color w:val="000000"/>
                <w:sz w:val="18"/>
                <w:szCs w:val="18"/>
                <w:lang w:eastAsia="es-CO"/>
              </w:rPr>
              <w:t>Malu</w:t>
            </w:r>
            <w:proofErr w:type="spellEnd"/>
            <w:r w:rsidRPr="00E4626D">
              <w:rPr>
                <w:rFonts w:eastAsia="Times New Roman" w:cs="Calibri"/>
                <w:color w:val="000000"/>
                <w:sz w:val="18"/>
                <w:szCs w:val="18"/>
                <w:lang w:eastAsia="es-CO"/>
              </w:rPr>
              <w:t xml:space="preserve"> y los acertijos”</w:t>
            </w:r>
            <w:r w:rsidRPr="00E4626D">
              <w:rPr>
                <w:rFonts w:eastAsia="Times New Roman" w:cs="Calibri"/>
                <w:color w:val="000000"/>
                <w:sz w:val="18"/>
                <w:szCs w:val="18"/>
                <w:lang w:eastAsia="es-CO"/>
              </w:rPr>
              <w:br/>
            </w:r>
            <w:hyperlink r:id="rId52" w:history="1">
              <w:r w:rsidR="00EB69C6" w:rsidRPr="00E4626D">
                <w:rPr>
                  <w:rStyle w:val="Hipervnculo"/>
                  <w:rFonts w:eastAsia="Times New Roman" w:cs="Calibri"/>
                  <w:sz w:val="18"/>
                  <w:szCs w:val="18"/>
                  <w:lang w:eastAsia="es-CO"/>
                </w:rPr>
                <w:t xml:space="preserve">Enlace lanzamiento </w:t>
              </w:r>
            </w:hyperlink>
          </w:p>
          <w:p w14:paraId="1F190EC2" w14:textId="0E43F31E" w:rsidR="00EB69C6" w:rsidRPr="00E4626D" w:rsidRDefault="00EB69C6" w:rsidP="00EB69C6">
            <w:pPr>
              <w:spacing w:after="0"/>
              <w:jc w:val="left"/>
              <w:rPr>
                <w:rFonts w:eastAsia="Times New Roman" w:cs="Calibri"/>
                <w:color w:val="000000"/>
                <w:sz w:val="18"/>
                <w:szCs w:val="18"/>
                <w:lang w:eastAsia="es-CO"/>
              </w:rPr>
            </w:pPr>
          </w:p>
        </w:tc>
      </w:tr>
      <w:tr w:rsidR="0030747E" w:rsidRPr="00E4626D" w14:paraId="777985CF" w14:textId="77777777" w:rsidTr="00EB69C6">
        <w:trPr>
          <w:trHeight w:val="7140"/>
        </w:trPr>
        <w:tc>
          <w:tcPr>
            <w:tcW w:w="1555" w:type="dxa"/>
            <w:vMerge w:val="restart"/>
            <w:tcBorders>
              <w:top w:val="nil"/>
              <w:left w:val="single" w:sz="4" w:space="0" w:color="auto"/>
              <w:bottom w:val="single" w:sz="4" w:space="0" w:color="000000"/>
              <w:right w:val="single" w:sz="4" w:space="0" w:color="auto"/>
            </w:tcBorders>
            <w:shd w:val="clear" w:color="auto" w:fill="auto"/>
            <w:vAlign w:val="center"/>
            <w:hideMark/>
          </w:tcPr>
          <w:p w14:paraId="08BD8FE5" w14:textId="77777777" w:rsidR="0030747E" w:rsidRPr="00E4626D" w:rsidRDefault="0030747E" w:rsidP="0030747E">
            <w:pPr>
              <w:spacing w:after="0"/>
              <w:jc w:val="center"/>
              <w:rPr>
                <w:rFonts w:eastAsia="Times New Roman" w:cs="Calibri"/>
                <w:b/>
                <w:bCs/>
                <w:color w:val="000000"/>
                <w:sz w:val="18"/>
                <w:szCs w:val="18"/>
                <w:lang w:eastAsia="es-CO"/>
              </w:rPr>
            </w:pPr>
            <w:r w:rsidRPr="00E4626D">
              <w:rPr>
                <w:rFonts w:eastAsia="Times New Roman" w:cs="Calibri"/>
                <w:b/>
                <w:bCs/>
                <w:color w:val="000000"/>
                <w:sz w:val="18"/>
                <w:szCs w:val="18"/>
                <w:lang w:eastAsia="es-CO"/>
              </w:rPr>
              <w:lastRenderedPageBreak/>
              <w:t xml:space="preserve"> Estándares museológicos, museográficos y de infraestructura </w:t>
            </w:r>
          </w:p>
        </w:tc>
        <w:tc>
          <w:tcPr>
            <w:tcW w:w="1559" w:type="dxa"/>
            <w:tcBorders>
              <w:top w:val="nil"/>
              <w:left w:val="nil"/>
              <w:bottom w:val="single" w:sz="4" w:space="0" w:color="auto"/>
              <w:right w:val="single" w:sz="4" w:space="0" w:color="auto"/>
            </w:tcBorders>
            <w:shd w:val="clear" w:color="auto" w:fill="auto"/>
            <w:vAlign w:val="center"/>
            <w:hideMark/>
          </w:tcPr>
          <w:p w14:paraId="6B45F03F" w14:textId="77777777" w:rsidR="0030747E" w:rsidRPr="00E4626D" w:rsidRDefault="0030747E" w:rsidP="0030747E">
            <w:pPr>
              <w:spacing w:after="0"/>
              <w:jc w:val="center"/>
              <w:rPr>
                <w:rFonts w:eastAsia="Times New Roman" w:cs="Calibri"/>
                <w:color w:val="000000"/>
                <w:sz w:val="18"/>
                <w:szCs w:val="18"/>
                <w:lang w:eastAsia="es-CO"/>
              </w:rPr>
            </w:pPr>
            <w:r w:rsidRPr="00E4626D">
              <w:rPr>
                <w:rFonts w:eastAsia="Times New Roman" w:cs="Calibri"/>
                <w:color w:val="000000"/>
                <w:sz w:val="18"/>
                <w:szCs w:val="18"/>
                <w:lang w:eastAsia="es-CO"/>
              </w:rPr>
              <w:t xml:space="preserve">Mantenimiento de la infraestructura </w:t>
            </w:r>
          </w:p>
        </w:tc>
        <w:tc>
          <w:tcPr>
            <w:tcW w:w="7075" w:type="dxa"/>
            <w:tcBorders>
              <w:top w:val="nil"/>
              <w:left w:val="nil"/>
              <w:bottom w:val="single" w:sz="4" w:space="0" w:color="auto"/>
              <w:right w:val="single" w:sz="4" w:space="0" w:color="auto"/>
            </w:tcBorders>
            <w:shd w:val="clear" w:color="auto" w:fill="auto"/>
            <w:hideMark/>
          </w:tcPr>
          <w:p w14:paraId="751E9998" w14:textId="773DFCAE" w:rsidR="0030747E" w:rsidRPr="00E4626D" w:rsidRDefault="0030747E" w:rsidP="00EB69C6">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1 mantenimiento a los 12 espacios de reserva en Yerbabuena.</w:t>
            </w:r>
            <w:r w:rsidRPr="00E4626D">
              <w:rPr>
                <w:rFonts w:eastAsia="Times New Roman" w:cs="Calibri"/>
                <w:color w:val="000000"/>
                <w:sz w:val="18"/>
                <w:szCs w:val="18"/>
                <w:lang w:eastAsia="es-CO"/>
              </w:rPr>
              <w:br/>
              <w:t xml:space="preserve">* 3 levantamientos digitales correspondientes a cada una de las salas de exhibición de la sede Casa Cuervo </w:t>
            </w:r>
            <w:proofErr w:type="spellStart"/>
            <w:r w:rsidRPr="00E4626D">
              <w:rPr>
                <w:rFonts w:eastAsia="Times New Roman" w:cs="Calibri"/>
                <w:color w:val="000000"/>
                <w:sz w:val="18"/>
                <w:szCs w:val="18"/>
                <w:lang w:eastAsia="es-CO"/>
              </w:rPr>
              <w:t>Urisarri</w:t>
            </w:r>
            <w:proofErr w:type="spellEnd"/>
            <w:r w:rsidRPr="00E4626D">
              <w:rPr>
                <w:rFonts w:eastAsia="Times New Roman" w:cs="Calibri"/>
                <w:color w:val="000000"/>
                <w:sz w:val="18"/>
                <w:szCs w:val="18"/>
                <w:lang w:eastAsia="es-CO"/>
              </w:rPr>
              <w:t xml:space="preserve"> con las especificaciones apropiadas para determinar las posibilidades y límites expositivos de cada espacio.</w:t>
            </w:r>
            <w:r w:rsidRPr="00E4626D">
              <w:rPr>
                <w:rFonts w:eastAsia="Times New Roman" w:cs="Calibri"/>
                <w:color w:val="000000"/>
                <w:sz w:val="18"/>
                <w:szCs w:val="18"/>
                <w:lang w:eastAsia="es-CO"/>
              </w:rPr>
              <w:br/>
              <w:t>* 13 borradores de levantamientos digitales correspondientes a cada una de las salas de exhibición de la sede Casa Marroquín</w:t>
            </w:r>
            <w:r w:rsidRPr="00E4626D">
              <w:rPr>
                <w:rFonts w:eastAsia="Times New Roman" w:cs="Calibri"/>
                <w:color w:val="000000"/>
                <w:sz w:val="18"/>
                <w:szCs w:val="18"/>
                <w:lang w:eastAsia="es-CO"/>
              </w:rPr>
              <w:br/>
              <w:t xml:space="preserve">* Desmontaje, traslado interno, reinstalación y ampliación de la pinacoteca de la casa marroquín a la biblioteca en la sede Yerbabuena </w:t>
            </w:r>
            <w:r w:rsidRPr="00E4626D">
              <w:rPr>
                <w:rFonts w:eastAsia="Times New Roman" w:cs="Calibri"/>
                <w:color w:val="000000"/>
                <w:sz w:val="18"/>
                <w:szCs w:val="18"/>
                <w:lang w:eastAsia="es-CO"/>
              </w:rPr>
              <w:br/>
              <w:t>* Suministro e instalación de estantería fija totalmente metálica tipo semipesado con acabado en pintura electrostática de tipo horneable para la reserva de mobiliario.</w:t>
            </w:r>
          </w:p>
        </w:tc>
        <w:tc>
          <w:tcPr>
            <w:tcW w:w="4201" w:type="dxa"/>
            <w:tcBorders>
              <w:top w:val="nil"/>
              <w:left w:val="nil"/>
              <w:bottom w:val="single" w:sz="4" w:space="0" w:color="auto"/>
              <w:right w:val="single" w:sz="4" w:space="0" w:color="auto"/>
            </w:tcBorders>
            <w:shd w:val="clear" w:color="auto" w:fill="auto"/>
            <w:hideMark/>
          </w:tcPr>
          <w:p w14:paraId="4927448F" w14:textId="77777777" w:rsidR="0015045A" w:rsidRPr="00E4626D" w:rsidRDefault="0030747E" w:rsidP="00EB69C6">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w:t>
            </w:r>
            <w:r w:rsidR="0015045A" w:rsidRPr="00E4626D">
              <w:rPr>
                <w:rFonts w:eastAsia="Times New Roman" w:cs="Calibri"/>
                <w:color w:val="000000"/>
                <w:sz w:val="18"/>
                <w:szCs w:val="18"/>
                <w:lang w:eastAsia="es-CO"/>
              </w:rPr>
              <w:t>2</w:t>
            </w:r>
            <w:r w:rsidRPr="00E4626D">
              <w:rPr>
                <w:rFonts w:eastAsia="Times New Roman" w:cs="Calibri"/>
                <w:color w:val="000000"/>
                <w:sz w:val="18"/>
                <w:szCs w:val="18"/>
                <w:lang w:eastAsia="es-CO"/>
              </w:rPr>
              <w:t xml:space="preserve"> consultoría</w:t>
            </w:r>
            <w:r w:rsidR="0015045A" w:rsidRPr="00E4626D">
              <w:rPr>
                <w:rFonts w:eastAsia="Times New Roman" w:cs="Calibri"/>
                <w:color w:val="000000"/>
                <w:sz w:val="18"/>
                <w:szCs w:val="18"/>
                <w:lang w:eastAsia="es-CO"/>
              </w:rPr>
              <w:t>s</w:t>
            </w:r>
          </w:p>
          <w:p w14:paraId="31F74E09" w14:textId="04A08BDA" w:rsidR="0030747E" w:rsidRPr="00E4626D" w:rsidRDefault="0015045A" w:rsidP="00EB69C6">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D</w:t>
            </w:r>
            <w:r w:rsidR="0030747E" w:rsidRPr="00E4626D">
              <w:rPr>
                <w:rFonts w:eastAsia="Times New Roman" w:cs="Calibri"/>
                <w:color w:val="000000"/>
                <w:sz w:val="18"/>
                <w:szCs w:val="18"/>
                <w:lang w:eastAsia="es-CO"/>
              </w:rPr>
              <w:t>esarrollo de los diseños del sistema de iluminación y los sistemas de bajo voltaje de la Casa Marroquín Osorio, estos fueron desarrollados por el ICC en conjunto con la dirección de patrimonio del Ministerio de Cultura.</w:t>
            </w:r>
            <w:r w:rsidR="0030747E" w:rsidRPr="00E4626D">
              <w:rPr>
                <w:rFonts w:eastAsia="Times New Roman" w:cs="Calibri"/>
                <w:color w:val="000000"/>
                <w:sz w:val="18"/>
                <w:szCs w:val="18"/>
                <w:lang w:eastAsia="es-CO"/>
              </w:rPr>
              <w:br/>
              <w:t>* 1 para las obras de adición de las Casa Marroquín Osorio</w:t>
            </w:r>
            <w:r w:rsidRPr="00E4626D">
              <w:rPr>
                <w:rFonts w:eastAsia="Times New Roman" w:cs="Calibri"/>
                <w:color w:val="000000"/>
                <w:sz w:val="18"/>
                <w:szCs w:val="18"/>
                <w:lang w:eastAsia="es-CO"/>
              </w:rPr>
              <w:t xml:space="preserve"> (en proceso)</w:t>
            </w:r>
            <w:r w:rsidR="0030747E" w:rsidRPr="00E4626D">
              <w:rPr>
                <w:rFonts w:eastAsia="Times New Roman" w:cs="Calibri"/>
                <w:color w:val="000000"/>
                <w:sz w:val="18"/>
                <w:szCs w:val="18"/>
                <w:lang w:eastAsia="es-CO"/>
              </w:rPr>
              <w:br/>
              <w:t xml:space="preserve">* </w:t>
            </w:r>
            <w:r w:rsidRPr="00E4626D">
              <w:rPr>
                <w:rFonts w:eastAsia="Times New Roman" w:cs="Calibri"/>
                <w:color w:val="000000"/>
                <w:sz w:val="18"/>
                <w:szCs w:val="18"/>
                <w:lang w:eastAsia="es-CO"/>
              </w:rPr>
              <w:t>S</w:t>
            </w:r>
            <w:r w:rsidR="0030747E" w:rsidRPr="00E4626D">
              <w:rPr>
                <w:rFonts w:eastAsia="Times New Roman" w:cs="Calibri"/>
                <w:color w:val="000000"/>
                <w:sz w:val="18"/>
                <w:szCs w:val="18"/>
                <w:lang w:eastAsia="es-CO"/>
              </w:rPr>
              <w:t>olicitud y diseño de 9 espacios del edificio anexo de la sede Yerbabuena para adecuarlos en las nuevas reservas de las colecciones M del S XIX; todos los espacios levantados en 3D.</w:t>
            </w:r>
            <w:r w:rsidR="0030747E" w:rsidRPr="00E4626D">
              <w:rPr>
                <w:rFonts w:eastAsia="Times New Roman" w:cs="Calibri"/>
                <w:color w:val="000000"/>
                <w:sz w:val="18"/>
                <w:szCs w:val="18"/>
                <w:lang w:eastAsia="es-CO"/>
              </w:rPr>
              <w:br/>
              <w:t xml:space="preserve">* </w:t>
            </w:r>
            <w:r w:rsidRPr="00E4626D">
              <w:rPr>
                <w:rFonts w:eastAsia="Times New Roman" w:cs="Calibri"/>
                <w:color w:val="000000"/>
                <w:sz w:val="18"/>
                <w:szCs w:val="18"/>
                <w:lang w:eastAsia="es-CO"/>
              </w:rPr>
              <w:t>Diseños</w:t>
            </w:r>
            <w:r w:rsidR="0030747E" w:rsidRPr="00E4626D">
              <w:rPr>
                <w:rFonts w:eastAsia="Times New Roman" w:cs="Calibri"/>
                <w:color w:val="000000"/>
                <w:sz w:val="18"/>
                <w:szCs w:val="18"/>
                <w:lang w:eastAsia="es-CO"/>
              </w:rPr>
              <w:t xml:space="preserve"> de mobiliario necesario para las nuevas 9 reservas ubicando en el levantamiento 3D cada uno de los objetos de la colección del M del S XIX dando una aproximación a las cantidades y volúmenes necesarios, resultando en:</w:t>
            </w:r>
            <w:r w:rsidR="0030747E" w:rsidRPr="00E4626D">
              <w:rPr>
                <w:rFonts w:eastAsia="Times New Roman" w:cs="Calibri"/>
                <w:color w:val="000000"/>
                <w:sz w:val="18"/>
                <w:szCs w:val="18"/>
                <w:lang w:eastAsia="es-CO"/>
              </w:rPr>
              <w:br/>
              <w:t>- 22 estantes livianos</w:t>
            </w:r>
            <w:r w:rsidR="0030747E" w:rsidRPr="00E4626D">
              <w:rPr>
                <w:rFonts w:eastAsia="Times New Roman" w:cs="Calibri"/>
                <w:color w:val="000000"/>
                <w:sz w:val="18"/>
                <w:szCs w:val="18"/>
                <w:lang w:eastAsia="es-CO"/>
              </w:rPr>
              <w:br/>
              <w:t>- 12 estantes semipesados (con su respectivo plano)</w:t>
            </w:r>
            <w:r w:rsidR="0030747E" w:rsidRPr="00E4626D">
              <w:rPr>
                <w:rFonts w:eastAsia="Times New Roman" w:cs="Calibri"/>
                <w:color w:val="000000"/>
                <w:sz w:val="18"/>
                <w:szCs w:val="18"/>
                <w:lang w:eastAsia="es-CO"/>
              </w:rPr>
              <w:br/>
              <w:t>- 8 bases con ruedas</w:t>
            </w:r>
            <w:r w:rsidR="0030747E" w:rsidRPr="00E4626D">
              <w:rPr>
                <w:rFonts w:eastAsia="Times New Roman" w:cs="Calibri"/>
                <w:color w:val="000000"/>
                <w:sz w:val="18"/>
                <w:szCs w:val="18"/>
                <w:lang w:eastAsia="es-CO"/>
              </w:rPr>
              <w:br/>
              <w:t>- 2 estantes para pintura (con su respectivo plano)</w:t>
            </w:r>
            <w:r w:rsidR="0030747E" w:rsidRPr="00E4626D">
              <w:rPr>
                <w:rFonts w:eastAsia="Times New Roman" w:cs="Calibri"/>
                <w:color w:val="000000"/>
                <w:sz w:val="18"/>
                <w:szCs w:val="18"/>
                <w:lang w:eastAsia="es-CO"/>
              </w:rPr>
              <w:br/>
              <w:t>- 3 soportes para sillas de montar (con su respectivo plano)</w:t>
            </w:r>
            <w:r w:rsidR="0030747E" w:rsidRPr="00E4626D">
              <w:rPr>
                <w:rFonts w:eastAsia="Times New Roman" w:cs="Calibri"/>
                <w:color w:val="000000"/>
                <w:sz w:val="18"/>
                <w:szCs w:val="18"/>
                <w:lang w:eastAsia="es-CO"/>
              </w:rPr>
              <w:br/>
              <w:t>- 2 cerramientos (con su respectivo plano)</w:t>
            </w:r>
            <w:r w:rsidR="0030747E" w:rsidRPr="00E4626D">
              <w:rPr>
                <w:rFonts w:eastAsia="Times New Roman" w:cs="Calibri"/>
                <w:color w:val="000000"/>
                <w:sz w:val="18"/>
                <w:szCs w:val="18"/>
                <w:lang w:eastAsia="es-CO"/>
              </w:rPr>
              <w:br/>
              <w:t xml:space="preserve">* </w:t>
            </w:r>
            <w:r w:rsidRPr="00E4626D">
              <w:rPr>
                <w:rFonts w:eastAsia="Times New Roman" w:cs="Calibri"/>
                <w:color w:val="000000"/>
                <w:sz w:val="18"/>
                <w:szCs w:val="18"/>
                <w:lang w:eastAsia="es-CO"/>
              </w:rPr>
              <w:t>C</w:t>
            </w:r>
            <w:r w:rsidR="0030747E" w:rsidRPr="00E4626D">
              <w:rPr>
                <w:rFonts w:eastAsia="Times New Roman" w:cs="Calibri"/>
                <w:color w:val="000000"/>
                <w:sz w:val="18"/>
                <w:szCs w:val="18"/>
                <w:lang w:eastAsia="es-CO"/>
              </w:rPr>
              <w:t xml:space="preserve">otización del mobiliario, esto permitirá anexar estos documentos a los estudios previos y dar inicio a la licitación para la fabricación e instalación de dicho mobiliario.  </w:t>
            </w:r>
            <w:r w:rsidRPr="00E4626D">
              <w:rPr>
                <w:rFonts w:eastAsia="Times New Roman" w:cs="Calibri"/>
                <w:color w:val="000000"/>
                <w:sz w:val="18"/>
                <w:szCs w:val="18"/>
                <w:lang w:eastAsia="es-CO"/>
              </w:rPr>
              <w:t>(En proceso)</w:t>
            </w:r>
          </w:p>
        </w:tc>
      </w:tr>
      <w:tr w:rsidR="0030747E" w:rsidRPr="00E4626D" w14:paraId="1B9D9474" w14:textId="77777777" w:rsidTr="0015045A">
        <w:trPr>
          <w:trHeight w:val="2191"/>
        </w:trPr>
        <w:tc>
          <w:tcPr>
            <w:tcW w:w="1555" w:type="dxa"/>
            <w:vMerge/>
            <w:tcBorders>
              <w:top w:val="nil"/>
              <w:left w:val="single" w:sz="4" w:space="0" w:color="auto"/>
              <w:bottom w:val="single" w:sz="4" w:space="0" w:color="000000"/>
              <w:right w:val="single" w:sz="4" w:space="0" w:color="auto"/>
            </w:tcBorders>
            <w:vAlign w:val="center"/>
            <w:hideMark/>
          </w:tcPr>
          <w:p w14:paraId="0C0F4E8A" w14:textId="77777777" w:rsidR="0030747E" w:rsidRPr="00E4626D" w:rsidRDefault="0030747E" w:rsidP="0030747E">
            <w:pPr>
              <w:spacing w:after="0"/>
              <w:jc w:val="left"/>
              <w:rPr>
                <w:rFonts w:eastAsia="Times New Roman" w:cs="Calibri"/>
                <w:b/>
                <w:bCs/>
                <w:color w:val="000000"/>
                <w:sz w:val="18"/>
                <w:szCs w:val="18"/>
                <w:lang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4244ACD2" w14:textId="77777777" w:rsidR="0030747E" w:rsidRPr="00E4626D" w:rsidRDefault="0030747E" w:rsidP="0030747E">
            <w:pPr>
              <w:spacing w:after="0"/>
              <w:jc w:val="center"/>
              <w:rPr>
                <w:rFonts w:eastAsia="Times New Roman" w:cs="Calibri"/>
                <w:color w:val="000000"/>
                <w:sz w:val="18"/>
                <w:szCs w:val="18"/>
                <w:lang w:eastAsia="es-CO"/>
              </w:rPr>
            </w:pPr>
            <w:r w:rsidRPr="00E4626D">
              <w:rPr>
                <w:rFonts w:eastAsia="Times New Roman" w:cs="Calibri"/>
                <w:color w:val="000000"/>
                <w:sz w:val="18"/>
                <w:szCs w:val="18"/>
                <w:lang w:eastAsia="es-CO"/>
              </w:rPr>
              <w:t xml:space="preserve">Otras actividades de Conservación </w:t>
            </w:r>
          </w:p>
        </w:tc>
        <w:tc>
          <w:tcPr>
            <w:tcW w:w="7075" w:type="dxa"/>
            <w:tcBorders>
              <w:top w:val="nil"/>
              <w:left w:val="nil"/>
              <w:bottom w:val="single" w:sz="4" w:space="0" w:color="auto"/>
              <w:right w:val="single" w:sz="4" w:space="0" w:color="auto"/>
            </w:tcBorders>
            <w:shd w:val="clear" w:color="auto" w:fill="auto"/>
            <w:hideMark/>
          </w:tcPr>
          <w:p w14:paraId="04E8D761" w14:textId="77777777" w:rsidR="0015045A" w:rsidRPr="00E4626D" w:rsidRDefault="0030747E" w:rsidP="0015045A">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Trabajo conjunto del área de Gestión de Museos y Universidad de los Andes (convenio IBERMUSEOS) para el estudio de la identificación y análisis de riesgos de las colecciones de los museos del ICC.  </w:t>
            </w:r>
            <w:r w:rsidRPr="00E4626D">
              <w:rPr>
                <w:rFonts w:eastAsia="Times New Roman" w:cs="Calibri"/>
                <w:color w:val="000000"/>
                <w:sz w:val="18"/>
                <w:szCs w:val="18"/>
                <w:lang w:eastAsia="es-CO"/>
              </w:rPr>
              <w:br/>
              <w:t xml:space="preserve">* Sinergia de trabajo con la Mesa Interinstitucional de Conservación Preventiva del Ministerio de Cultura y producción de los siguientes elementos virtuales: </w:t>
            </w:r>
            <w:r w:rsidRPr="00E4626D">
              <w:rPr>
                <w:rFonts w:eastAsia="Times New Roman" w:cs="Calibri"/>
                <w:color w:val="000000"/>
                <w:sz w:val="18"/>
                <w:szCs w:val="18"/>
                <w:lang w:eastAsia="es-CO"/>
              </w:rPr>
              <w:br/>
              <w:t xml:space="preserve">* Micrositio de apoyo a entidades custodias de Patrimonio Mueble en el país:  </w:t>
            </w:r>
          </w:p>
          <w:p w14:paraId="25F367F7" w14:textId="62D93A27" w:rsidR="0015045A" w:rsidRPr="00E4626D" w:rsidRDefault="00094DE9" w:rsidP="0015045A">
            <w:pPr>
              <w:spacing w:after="0"/>
              <w:jc w:val="left"/>
              <w:rPr>
                <w:rFonts w:eastAsia="Times New Roman" w:cs="Calibri"/>
                <w:color w:val="000000"/>
                <w:sz w:val="18"/>
                <w:szCs w:val="18"/>
                <w:lang w:eastAsia="es-CO"/>
              </w:rPr>
            </w:pPr>
            <w:hyperlink r:id="rId53" w:history="1">
              <w:r w:rsidR="0015045A" w:rsidRPr="00E4626D">
                <w:rPr>
                  <w:rStyle w:val="Hipervnculo"/>
                  <w:rFonts w:eastAsia="Times New Roman" w:cs="Calibri"/>
                  <w:sz w:val="18"/>
                  <w:szCs w:val="18"/>
                  <w:lang w:eastAsia="es-CO"/>
                </w:rPr>
                <w:t>Enlace al micrositio</w:t>
              </w:r>
            </w:hyperlink>
          </w:p>
          <w:p w14:paraId="7DEFA0F6" w14:textId="4298E3B4" w:rsidR="0030747E" w:rsidRPr="00E4626D" w:rsidRDefault="0030747E" w:rsidP="0015045A">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br/>
              <w:t>* Cartilla básica: Patrimonio mueble y COVID-19</w:t>
            </w:r>
            <w:r w:rsidRPr="00E4626D">
              <w:rPr>
                <w:rFonts w:eastAsia="Times New Roman" w:cs="Calibri"/>
                <w:color w:val="000000"/>
                <w:sz w:val="18"/>
                <w:szCs w:val="18"/>
                <w:lang w:eastAsia="es-CO"/>
              </w:rPr>
              <w:br/>
              <w:t xml:space="preserve">* </w:t>
            </w:r>
            <w:hyperlink r:id="rId54" w:history="1">
              <w:r w:rsidR="0015045A" w:rsidRPr="00E4626D">
                <w:rPr>
                  <w:rStyle w:val="Hipervnculo"/>
                  <w:rFonts w:eastAsia="Times New Roman" w:cs="Calibri"/>
                  <w:sz w:val="18"/>
                  <w:szCs w:val="18"/>
                  <w:lang w:eastAsia="es-CO"/>
                </w:rPr>
                <w:t>Enlace a la cartilla</w:t>
              </w:r>
            </w:hyperlink>
          </w:p>
          <w:p w14:paraId="5FA6BFF7" w14:textId="5F954E74" w:rsidR="0015045A" w:rsidRPr="00E4626D" w:rsidRDefault="0015045A" w:rsidP="0015045A">
            <w:pPr>
              <w:spacing w:after="0"/>
              <w:jc w:val="left"/>
              <w:rPr>
                <w:rFonts w:eastAsia="Times New Roman" w:cs="Calibri"/>
                <w:color w:val="000000"/>
                <w:sz w:val="18"/>
                <w:szCs w:val="18"/>
                <w:lang w:eastAsia="es-CO"/>
              </w:rPr>
            </w:pPr>
          </w:p>
        </w:tc>
        <w:tc>
          <w:tcPr>
            <w:tcW w:w="4201" w:type="dxa"/>
            <w:tcBorders>
              <w:top w:val="nil"/>
              <w:left w:val="nil"/>
              <w:bottom w:val="single" w:sz="4" w:space="0" w:color="auto"/>
              <w:right w:val="single" w:sz="4" w:space="0" w:color="auto"/>
            </w:tcBorders>
            <w:shd w:val="clear" w:color="auto" w:fill="auto"/>
            <w:hideMark/>
          </w:tcPr>
          <w:p w14:paraId="1B1F521B" w14:textId="30AE8E7C" w:rsidR="0030747E" w:rsidRPr="00E4626D" w:rsidRDefault="0030747E" w:rsidP="0015045A">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Participación en el proyecto de traslado de las 2819 piezas de las colecciones del Museo del siglo XIX al Instituto.</w:t>
            </w:r>
            <w:r w:rsidRPr="00E4626D">
              <w:rPr>
                <w:rFonts w:eastAsia="Times New Roman" w:cs="Calibri"/>
                <w:color w:val="000000"/>
                <w:sz w:val="18"/>
                <w:szCs w:val="18"/>
                <w:lang w:eastAsia="es-CO"/>
              </w:rPr>
              <w:br/>
            </w:r>
            <w:r w:rsidR="00D52816" w:rsidRPr="00E4626D">
              <w:rPr>
                <w:rFonts w:eastAsia="Times New Roman" w:cs="Calibri"/>
                <w:color w:val="000000"/>
                <w:sz w:val="18"/>
                <w:szCs w:val="18"/>
                <w:lang w:eastAsia="es-CO"/>
              </w:rPr>
              <w:t xml:space="preserve">* </w:t>
            </w:r>
            <w:r w:rsidRPr="00E4626D">
              <w:rPr>
                <w:rFonts w:eastAsia="Times New Roman" w:cs="Calibri"/>
                <w:color w:val="000000"/>
                <w:sz w:val="18"/>
                <w:szCs w:val="18"/>
                <w:lang w:eastAsia="es-CO"/>
              </w:rPr>
              <w:t xml:space="preserve">Participación en las 2 mesas de trabajo de Registro y Conservación del proceso de verificación de estándares de cualificación de entidades museales. Programa de Fortalecimiento de museos, </w:t>
            </w:r>
            <w:proofErr w:type="spellStart"/>
            <w:r w:rsidRPr="00E4626D">
              <w:rPr>
                <w:rFonts w:eastAsia="Times New Roman" w:cs="Calibri"/>
                <w:color w:val="000000"/>
                <w:sz w:val="18"/>
                <w:szCs w:val="18"/>
                <w:lang w:eastAsia="es-CO"/>
              </w:rPr>
              <w:t>Mincultura</w:t>
            </w:r>
            <w:proofErr w:type="spellEnd"/>
            <w:r w:rsidRPr="00E4626D">
              <w:rPr>
                <w:rFonts w:eastAsia="Times New Roman" w:cs="Calibri"/>
                <w:color w:val="000000"/>
                <w:sz w:val="18"/>
                <w:szCs w:val="18"/>
                <w:lang w:eastAsia="es-CO"/>
              </w:rPr>
              <w:t>.</w:t>
            </w:r>
          </w:p>
        </w:tc>
      </w:tr>
      <w:tr w:rsidR="0030747E" w:rsidRPr="00E4626D" w14:paraId="1B289AA6" w14:textId="77777777" w:rsidTr="0022596E">
        <w:trPr>
          <w:trHeight w:val="1020"/>
        </w:trPr>
        <w:tc>
          <w:tcPr>
            <w:tcW w:w="1555" w:type="dxa"/>
            <w:vMerge/>
            <w:tcBorders>
              <w:top w:val="nil"/>
              <w:left w:val="single" w:sz="4" w:space="0" w:color="auto"/>
              <w:bottom w:val="single" w:sz="4" w:space="0" w:color="000000"/>
              <w:right w:val="single" w:sz="4" w:space="0" w:color="auto"/>
            </w:tcBorders>
            <w:vAlign w:val="center"/>
            <w:hideMark/>
          </w:tcPr>
          <w:p w14:paraId="0754D3ED" w14:textId="77777777" w:rsidR="0030747E" w:rsidRPr="00E4626D" w:rsidRDefault="0030747E" w:rsidP="0030747E">
            <w:pPr>
              <w:spacing w:after="0"/>
              <w:jc w:val="left"/>
              <w:rPr>
                <w:rFonts w:eastAsia="Times New Roman" w:cs="Calibri"/>
                <w:b/>
                <w:bCs/>
                <w:color w:val="000000"/>
                <w:sz w:val="18"/>
                <w:szCs w:val="18"/>
                <w:lang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5C52DDE6" w14:textId="77777777" w:rsidR="0030747E" w:rsidRPr="00E4626D" w:rsidRDefault="0030747E" w:rsidP="0030747E">
            <w:pPr>
              <w:spacing w:after="0"/>
              <w:jc w:val="center"/>
              <w:rPr>
                <w:rFonts w:eastAsia="Times New Roman" w:cs="Calibri"/>
                <w:color w:val="000000"/>
                <w:sz w:val="18"/>
                <w:szCs w:val="18"/>
                <w:lang w:eastAsia="es-CO"/>
              </w:rPr>
            </w:pPr>
            <w:r w:rsidRPr="00E4626D">
              <w:rPr>
                <w:rFonts w:eastAsia="Times New Roman" w:cs="Calibri"/>
                <w:color w:val="000000"/>
                <w:sz w:val="18"/>
                <w:szCs w:val="18"/>
                <w:lang w:eastAsia="es-CO"/>
              </w:rPr>
              <w:t xml:space="preserve">Plan de informática </w:t>
            </w:r>
          </w:p>
        </w:tc>
        <w:tc>
          <w:tcPr>
            <w:tcW w:w="7075" w:type="dxa"/>
            <w:tcBorders>
              <w:top w:val="nil"/>
              <w:left w:val="nil"/>
              <w:bottom w:val="single" w:sz="4" w:space="0" w:color="auto"/>
              <w:right w:val="single" w:sz="4" w:space="0" w:color="auto"/>
            </w:tcBorders>
            <w:shd w:val="clear" w:color="auto" w:fill="auto"/>
            <w:vAlign w:val="center"/>
            <w:hideMark/>
          </w:tcPr>
          <w:p w14:paraId="7217A03C" w14:textId="77777777" w:rsidR="0030747E"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xml:space="preserve">* Seguimiento al programa de colecciones colombianas en su implementación con todo el equipo de Gestión de Colecciones del Instituto, con apoyo del Programa de Fortalecimiento de Museos del Ministerio de Cultura y el Grupo de tecnologías de la información del ICC.  </w:t>
            </w:r>
          </w:p>
        </w:tc>
        <w:tc>
          <w:tcPr>
            <w:tcW w:w="4201" w:type="dxa"/>
            <w:tcBorders>
              <w:top w:val="nil"/>
              <w:left w:val="nil"/>
              <w:bottom w:val="single" w:sz="4" w:space="0" w:color="auto"/>
              <w:right w:val="single" w:sz="4" w:space="0" w:color="auto"/>
            </w:tcBorders>
            <w:shd w:val="clear" w:color="auto" w:fill="auto"/>
            <w:vAlign w:val="center"/>
            <w:hideMark/>
          </w:tcPr>
          <w:p w14:paraId="0F6B1C47" w14:textId="6D94BAF6" w:rsidR="0015045A" w:rsidRPr="00E4626D" w:rsidRDefault="0030747E" w:rsidP="0030747E">
            <w:pPr>
              <w:spacing w:after="0"/>
              <w:jc w:val="left"/>
              <w:rPr>
                <w:rFonts w:eastAsia="Times New Roman" w:cs="Calibri"/>
                <w:color w:val="000000"/>
                <w:sz w:val="18"/>
                <w:szCs w:val="18"/>
                <w:lang w:eastAsia="es-CO"/>
              </w:rPr>
            </w:pPr>
            <w:r w:rsidRPr="00E4626D">
              <w:rPr>
                <w:rFonts w:eastAsia="Times New Roman" w:cs="Calibri"/>
                <w:color w:val="000000"/>
                <w:sz w:val="18"/>
                <w:szCs w:val="18"/>
                <w:lang w:eastAsia="es-CO"/>
              </w:rPr>
              <w:t>·    </w:t>
            </w:r>
          </w:p>
        </w:tc>
      </w:tr>
    </w:tbl>
    <w:p w14:paraId="2805A388" w14:textId="437E076A" w:rsidR="0078702C" w:rsidRPr="009C4214" w:rsidRDefault="00CE7061" w:rsidP="009C4214">
      <w:pPr>
        <w:pStyle w:val="Epgrafe"/>
        <w:keepNext/>
        <w:jc w:val="center"/>
        <w:rPr>
          <w:rFonts w:ascii="Verdana" w:hAnsi="Verdana"/>
          <w:sz w:val="20"/>
          <w:szCs w:val="20"/>
        </w:rPr>
        <w:sectPr w:rsidR="0078702C" w:rsidRPr="009C4214" w:rsidSect="00672519">
          <w:headerReference w:type="even" r:id="rId55"/>
          <w:headerReference w:type="default" r:id="rId56"/>
          <w:footerReference w:type="even" r:id="rId57"/>
          <w:footerReference w:type="default" r:id="rId58"/>
          <w:headerReference w:type="first" r:id="rId59"/>
          <w:footerReference w:type="first" r:id="rId60"/>
          <w:pgSz w:w="15840" w:h="12240" w:orient="landscape"/>
          <w:pgMar w:top="720" w:right="720" w:bottom="720" w:left="720" w:header="0" w:footer="289" w:gutter="0"/>
          <w:cols w:space="720"/>
        </w:sectPr>
      </w:pPr>
      <w:r w:rsidRPr="00E252E4">
        <w:rPr>
          <w:sz w:val="20"/>
          <w:szCs w:val="18"/>
          <w:lang w:val="es-MX"/>
        </w:rPr>
        <w:t xml:space="preserve">Fuente: Información suministrada por el Grupo de </w:t>
      </w:r>
      <w:r>
        <w:rPr>
          <w:sz w:val="20"/>
          <w:szCs w:val="18"/>
          <w:lang w:val="es-MX"/>
        </w:rPr>
        <w:t>Museo</w:t>
      </w:r>
      <w:bookmarkStart w:id="110" w:name="_Toc47382739"/>
      <w:bookmarkStart w:id="111" w:name="_Toc52476997"/>
      <w:r w:rsidR="00143EE7">
        <w:rPr>
          <w:sz w:val="20"/>
          <w:szCs w:val="18"/>
          <w:lang w:val="es-MX"/>
        </w:rPr>
        <w:t>s</w:t>
      </w:r>
    </w:p>
    <w:p w14:paraId="40DEA13E" w14:textId="2DD6E46B" w:rsidR="00CE7061" w:rsidRPr="00A152FA" w:rsidRDefault="00CE7061" w:rsidP="00CE7061">
      <w:pPr>
        <w:pStyle w:val="Ttulo3"/>
      </w:pPr>
      <w:bookmarkStart w:id="112" w:name="_Toc62736738"/>
      <w:bookmarkStart w:id="113" w:name="_Toc83023962"/>
      <w:r>
        <w:lastRenderedPageBreak/>
        <w:t>Sello editorial</w:t>
      </w:r>
      <w:bookmarkStart w:id="114" w:name="_Toc483210486"/>
      <w:bookmarkStart w:id="115" w:name="_Toc496542240"/>
      <w:bookmarkEnd w:id="85"/>
      <w:bookmarkEnd w:id="86"/>
      <w:r>
        <w:t xml:space="preserve"> - Imprenta Patriótica</w:t>
      </w:r>
      <w:bookmarkEnd w:id="87"/>
      <w:bookmarkEnd w:id="110"/>
      <w:bookmarkEnd w:id="111"/>
      <w:bookmarkEnd w:id="112"/>
      <w:bookmarkEnd w:id="113"/>
      <w:bookmarkEnd w:id="114"/>
      <w:bookmarkEnd w:id="115"/>
    </w:p>
    <w:p w14:paraId="37DC917A" w14:textId="77777777" w:rsidR="00CE7061" w:rsidRDefault="00CE7061" w:rsidP="00CE7061">
      <w:pPr>
        <w:rPr>
          <w:lang w:eastAsia="zh-CN"/>
        </w:rPr>
      </w:pPr>
      <w:r w:rsidRPr="7700E255">
        <w:rPr>
          <w:lang w:eastAsia="zh-CN"/>
        </w:rPr>
        <w:t xml:space="preserve">El sello editorial del Instituto Caro y Cuervo es de naturaleza académica y científica. Se concibió como instrumento de divulgación de conocimiento especializado en estudios literarios y ciencias del lenguaje teóricas y aplicadas. Funcionalmente, el sello editorial responde a las líneas de investigación del Instituto Caro y Cuervo y de su Facultad Seminario Andrés Bello. </w:t>
      </w:r>
    </w:p>
    <w:p w14:paraId="23C5D9E0" w14:textId="77777777" w:rsidR="00CE7061" w:rsidRDefault="00CE7061" w:rsidP="00CE7061">
      <w:pPr>
        <w:rPr>
          <w:b/>
          <w:bCs/>
          <w:i/>
          <w:iCs/>
        </w:rPr>
      </w:pPr>
      <w:r w:rsidRPr="000D4EA5">
        <w:rPr>
          <w:b/>
          <w:bCs/>
          <w:i/>
          <w:iCs/>
        </w:rPr>
        <w:t>Divulgación del libro</w:t>
      </w:r>
    </w:p>
    <w:p w14:paraId="78443712" w14:textId="1A9784EB" w:rsidR="004C6D6C" w:rsidRPr="004C6D6C" w:rsidRDefault="00C14D45" w:rsidP="00C14D45">
      <w:pPr>
        <w:rPr>
          <w:lang w:eastAsia="zh-CN"/>
        </w:rPr>
      </w:pPr>
      <w:r>
        <w:rPr>
          <w:lang w:eastAsia="zh-CN"/>
        </w:rPr>
        <w:t>En</w:t>
      </w:r>
      <w:r w:rsidR="00385DD6">
        <w:rPr>
          <w:lang w:eastAsia="zh-CN"/>
        </w:rPr>
        <w:t xml:space="preserve"> </w:t>
      </w:r>
      <w:r w:rsidR="3AE4A1BF" w:rsidRPr="3AE4A1BF">
        <w:rPr>
          <w:lang w:eastAsia="zh-CN"/>
        </w:rPr>
        <w:t>2020 aparece una nueva serie: Colección lexicografía que recoge las publicaciones en el estudio de la Lingüística, la Lexicografía, Fraseología y Lingüística de corpus.</w:t>
      </w:r>
    </w:p>
    <w:p w14:paraId="3890BE82" w14:textId="7FD00D04" w:rsidR="00CE7061" w:rsidRDefault="3AE4A1BF" w:rsidP="3AE4A1BF">
      <w:pPr>
        <w:rPr>
          <w:lang w:eastAsia="es-CO"/>
        </w:rPr>
      </w:pPr>
      <w:r w:rsidRPr="3AE4A1BF">
        <w:rPr>
          <w:lang w:eastAsia="es-CO"/>
        </w:rPr>
        <w:t xml:space="preserve">Se </w:t>
      </w:r>
      <w:r w:rsidR="00133F4B">
        <w:rPr>
          <w:lang w:eastAsia="es-CO"/>
        </w:rPr>
        <w:t>trabajó en</w:t>
      </w:r>
      <w:r w:rsidRPr="3AE4A1BF">
        <w:rPr>
          <w:lang w:eastAsia="es-CO"/>
        </w:rPr>
        <w:t xml:space="preserve"> la digitación de los siguientes contenidos, luego de realizar el proceso de confrontación de lectura comparada de los títulos de publicaciones agotadas en inventario</w:t>
      </w:r>
      <w:r w:rsidR="008D0F00">
        <w:rPr>
          <w:lang w:eastAsia="es-CO"/>
        </w:rPr>
        <w:t xml:space="preserve"> de</w:t>
      </w:r>
      <w:r w:rsidR="00385DD6">
        <w:rPr>
          <w:lang w:eastAsia="es-CO"/>
        </w:rPr>
        <w:t xml:space="preserve"> </w:t>
      </w:r>
      <w:r w:rsidR="00385DD6" w:rsidRPr="3AE4A1BF">
        <w:rPr>
          <w:lang w:eastAsia="es-CO"/>
        </w:rPr>
        <w:t>obras clásicas</w:t>
      </w:r>
      <w:r w:rsidRPr="3AE4A1BF">
        <w:rPr>
          <w:lang w:eastAsia="es-CO"/>
        </w:rPr>
        <w:t xml:space="preserve">: </w:t>
      </w:r>
    </w:p>
    <w:p w14:paraId="613E9A4A" w14:textId="1AECFF6B" w:rsidR="00361B8D" w:rsidRDefault="00361B8D" w:rsidP="00361B8D">
      <w:pPr>
        <w:pStyle w:val="Descripcin"/>
        <w:keepNext/>
      </w:pPr>
      <w:bookmarkStart w:id="116" w:name="_Toc83024089"/>
      <w:r>
        <w:t xml:space="preserve">Tabla </w:t>
      </w:r>
      <w:r>
        <w:fldChar w:fldCharType="begin"/>
      </w:r>
      <w:r>
        <w:instrText xml:space="preserve"> SEQ Tabla \* ARABIC </w:instrText>
      </w:r>
      <w:r>
        <w:fldChar w:fldCharType="separate"/>
      </w:r>
      <w:r w:rsidR="002C5417">
        <w:rPr>
          <w:noProof/>
        </w:rPr>
        <w:t>27</w:t>
      </w:r>
      <w:r>
        <w:fldChar w:fldCharType="end"/>
      </w:r>
      <w:r>
        <w:t xml:space="preserve"> </w:t>
      </w:r>
      <w:r w:rsidRPr="001B6D6E">
        <w:t>Digitación de títulos agotados – Primer semestre 2021</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12"/>
      </w:tblGrid>
      <w:tr w:rsidR="3AE4A1BF" w14:paraId="02EF5175" w14:textId="77777777" w:rsidTr="00224AE5">
        <w:tc>
          <w:tcPr>
            <w:tcW w:w="6232" w:type="dxa"/>
            <w:shd w:val="clear" w:color="auto" w:fill="B4C6E7" w:themeFill="accent1" w:themeFillTint="66"/>
            <w:vAlign w:val="center"/>
          </w:tcPr>
          <w:p w14:paraId="63AE0B90" w14:textId="77777777" w:rsidR="3AE4A1BF" w:rsidRDefault="3AE4A1BF" w:rsidP="006E0AE5">
            <w:pPr>
              <w:spacing w:after="0"/>
              <w:jc w:val="center"/>
              <w:rPr>
                <w:rFonts w:eastAsia="Times New Roman"/>
                <w:b/>
                <w:bCs/>
                <w:i/>
                <w:iCs/>
                <w:sz w:val="20"/>
                <w:szCs w:val="20"/>
                <w:lang w:eastAsia="es-CO"/>
              </w:rPr>
            </w:pPr>
            <w:r w:rsidRPr="3AE4A1BF">
              <w:rPr>
                <w:rFonts w:eastAsia="Times New Roman"/>
                <w:b/>
                <w:bCs/>
                <w:sz w:val="20"/>
                <w:szCs w:val="20"/>
                <w:lang w:eastAsia="es-CO"/>
              </w:rPr>
              <w:t>Título</w:t>
            </w:r>
          </w:p>
        </w:tc>
        <w:tc>
          <w:tcPr>
            <w:tcW w:w="3112" w:type="dxa"/>
            <w:shd w:val="clear" w:color="auto" w:fill="B4C6E7" w:themeFill="accent1" w:themeFillTint="66"/>
            <w:vAlign w:val="center"/>
          </w:tcPr>
          <w:p w14:paraId="2EAE005B" w14:textId="362D24E9" w:rsidR="3AE4A1BF" w:rsidRDefault="3AE4A1BF" w:rsidP="3AE4A1BF">
            <w:pPr>
              <w:spacing w:after="0"/>
              <w:jc w:val="center"/>
              <w:rPr>
                <w:rFonts w:eastAsia="Times New Roman"/>
                <w:b/>
                <w:bCs/>
                <w:sz w:val="20"/>
                <w:szCs w:val="20"/>
                <w:lang w:eastAsia="es-CO"/>
              </w:rPr>
            </w:pPr>
            <w:r w:rsidRPr="3AE4A1BF">
              <w:rPr>
                <w:rFonts w:eastAsia="Times New Roman"/>
                <w:b/>
                <w:bCs/>
                <w:sz w:val="20"/>
                <w:szCs w:val="20"/>
                <w:lang w:eastAsia="es-CO"/>
              </w:rPr>
              <w:t>Autor</w:t>
            </w:r>
            <w:r w:rsidR="00F35692">
              <w:rPr>
                <w:rFonts w:eastAsia="Times New Roman"/>
                <w:b/>
                <w:bCs/>
                <w:sz w:val="20"/>
                <w:szCs w:val="20"/>
                <w:lang w:eastAsia="es-CO"/>
              </w:rPr>
              <w:t xml:space="preserve"> o autores</w:t>
            </w:r>
          </w:p>
        </w:tc>
      </w:tr>
      <w:tr w:rsidR="3AE4A1BF" w14:paraId="14A38FBF" w14:textId="77777777" w:rsidTr="00224AE5">
        <w:trPr>
          <w:trHeight w:val="327"/>
        </w:trPr>
        <w:tc>
          <w:tcPr>
            <w:tcW w:w="6232" w:type="dxa"/>
            <w:shd w:val="clear" w:color="auto" w:fill="auto"/>
            <w:vAlign w:val="center"/>
          </w:tcPr>
          <w:p w14:paraId="4E3CE193" w14:textId="0D387D3F" w:rsidR="3AE4A1BF" w:rsidRDefault="3AE4A1BF" w:rsidP="00CD2E7E">
            <w:pPr>
              <w:spacing w:after="0"/>
              <w:jc w:val="left"/>
              <w:rPr>
                <w:rFonts w:eastAsia="Times New Roman"/>
                <w:sz w:val="20"/>
                <w:szCs w:val="20"/>
                <w:lang w:eastAsia="es-CO"/>
              </w:rPr>
            </w:pPr>
            <w:r w:rsidRPr="3AE4A1BF">
              <w:rPr>
                <w:rFonts w:eastAsia="Times New Roman"/>
                <w:sz w:val="20"/>
                <w:szCs w:val="20"/>
                <w:lang w:eastAsia="es-CO"/>
              </w:rPr>
              <w:t>Tres momentos estelares en lingüística</w:t>
            </w:r>
          </w:p>
        </w:tc>
        <w:tc>
          <w:tcPr>
            <w:tcW w:w="3112" w:type="dxa"/>
            <w:shd w:val="clear" w:color="auto" w:fill="auto"/>
            <w:vAlign w:val="center"/>
          </w:tcPr>
          <w:p w14:paraId="308123A6" w14:textId="39EF5C6D" w:rsidR="3AE4A1BF" w:rsidRDefault="3AE4A1BF" w:rsidP="00CD2E7E">
            <w:pPr>
              <w:spacing w:after="0"/>
              <w:jc w:val="left"/>
              <w:rPr>
                <w:rFonts w:eastAsia="Times New Roman"/>
                <w:sz w:val="20"/>
                <w:szCs w:val="20"/>
                <w:lang w:eastAsia="es-CO"/>
              </w:rPr>
            </w:pPr>
            <w:r w:rsidRPr="3AE4A1BF">
              <w:rPr>
                <w:rFonts w:eastAsia="Times New Roman"/>
                <w:sz w:val="20"/>
                <w:szCs w:val="20"/>
                <w:lang w:eastAsia="es-CO"/>
              </w:rPr>
              <w:t xml:space="preserve">Jaime Bernal </w:t>
            </w:r>
            <w:proofErr w:type="spellStart"/>
            <w:r w:rsidRPr="3AE4A1BF">
              <w:rPr>
                <w:rFonts w:eastAsia="Times New Roman"/>
                <w:sz w:val="20"/>
                <w:szCs w:val="20"/>
                <w:lang w:eastAsia="es-CO"/>
              </w:rPr>
              <w:t>Leon</w:t>
            </w:r>
            <w:r w:rsidR="00C14D45">
              <w:rPr>
                <w:rFonts w:eastAsia="Times New Roman"/>
                <w:sz w:val="20"/>
                <w:szCs w:val="20"/>
                <w:lang w:eastAsia="es-CO"/>
              </w:rPr>
              <w:t>g</w:t>
            </w:r>
            <w:r w:rsidRPr="3AE4A1BF">
              <w:rPr>
                <w:rFonts w:eastAsia="Times New Roman"/>
                <w:sz w:val="20"/>
                <w:szCs w:val="20"/>
                <w:lang w:eastAsia="es-CO"/>
              </w:rPr>
              <w:t>ómez</w:t>
            </w:r>
            <w:proofErr w:type="spellEnd"/>
          </w:p>
        </w:tc>
      </w:tr>
      <w:tr w:rsidR="3AE4A1BF" w14:paraId="1353239A" w14:textId="77777777" w:rsidTr="00224AE5">
        <w:tc>
          <w:tcPr>
            <w:tcW w:w="6232" w:type="dxa"/>
            <w:shd w:val="clear" w:color="auto" w:fill="auto"/>
            <w:vAlign w:val="center"/>
          </w:tcPr>
          <w:p w14:paraId="3D842915" w14:textId="6C1954BB" w:rsidR="3AE4A1BF" w:rsidRDefault="3AE4A1BF" w:rsidP="00CD2E7E">
            <w:pPr>
              <w:spacing w:after="0"/>
              <w:jc w:val="left"/>
              <w:rPr>
                <w:rFonts w:eastAsia="Times New Roman"/>
                <w:sz w:val="20"/>
                <w:szCs w:val="20"/>
                <w:lang w:eastAsia="es-CO"/>
              </w:rPr>
            </w:pPr>
            <w:r w:rsidRPr="3AE4A1BF">
              <w:rPr>
                <w:rFonts w:eastAsia="Times New Roman"/>
                <w:sz w:val="20"/>
                <w:szCs w:val="20"/>
                <w:lang w:eastAsia="es-CO"/>
              </w:rPr>
              <w:t>Los juegos olímpicos en la antigüedad</w:t>
            </w:r>
          </w:p>
        </w:tc>
        <w:tc>
          <w:tcPr>
            <w:tcW w:w="3112" w:type="dxa"/>
            <w:shd w:val="clear" w:color="auto" w:fill="auto"/>
            <w:vAlign w:val="center"/>
          </w:tcPr>
          <w:p w14:paraId="62F2243B" w14:textId="14A35235" w:rsidR="3AE4A1BF" w:rsidRDefault="000D646C" w:rsidP="00CD2E7E">
            <w:pPr>
              <w:spacing w:after="0"/>
              <w:jc w:val="left"/>
              <w:rPr>
                <w:rFonts w:eastAsia="Times New Roman"/>
                <w:sz w:val="20"/>
                <w:szCs w:val="20"/>
                <w:lang w:eastAsia="es-CO"/>
              </w:rPr>
            </w:pPr>
            <w:r>
              <w:rPr>
                <w:rFonts w:eastAsia="Times New Roman"/>
                <w:sz w:val="20"/>
                <w:szCs w:val="20"/>
                <w:lang w:eastAsia="es-CO"/>
              </w:rPr>
              <w:t xml:space="preserve">Manuel </w:t>
            </w:r>
            <w:r w:rsidR="00723360">
              <w:rPr>
                <w:rFonts w:eastAsia="Times New Roman"/>
                <w:sz w:val="20"/>
                <w:szCs w:val="20"/>
                <w:lang w:eastAsia="es-CO"/>
              </w:rPr>
              <w:t>Briceño Jáuregui</w:t>
            </w:r>
          </w:p>
        </w:tc>
      </w:tr>
      <w:tr w:rsidR="3AE4A1BF" w14:paraId="051E3848" w14:textId="77777777" w:rsidTr="00224AE5">
        <w:tc>
          <w:tcPr>
            <w:tcW w:w="6232" w:type="dxa"/>
            <w:shd w:val="clear" w:color="auto" w:fill="auto"/>
            <w:vAlign w:val="center"/>
          </w:tcPr>
          <w:p w14:paraId="7F65D224" w14:textId="31508C5E" w:rsidR="3AE4A1BF" w:rsidRDefault="3AE4A1BF" w:rsidP="00CD2E7E">
            <w:pPr>
              <w:spacing w:after="0"/>
              <w:jc w:val="left"/>
              <w:rPr>
                <w:rFonts w:eastAsia="Times New Roman"/>
                <w:sz w:val="20"/>
                <w:szCs w:val="20"/>
                <w:lang w:eastAsia="es-CO"/>
              </w:rPr>
            </w:pPr>
            <w:r w:rsidRPr="3AE4A1BF">
              <w:rPr>
                <w:rFonts w:eastAsia="Times New Roman"/>
                <w:sz w:val="20"/>
                <w:szCs w:val="20"/>
                <w:lang w:eastAsia="es-CO"/>
              </w:rPr>
              <w:t>El maíz en el habla y la cultura popular de Colombia</w:t>
            </w:r>
          </w:p>
        </w:tc>
        <w:tc>
          <w:tcPr>
            <w:tcW w:w="3112" w:type="dxa"/>
            <w:shd w:val="clear" w:color="auto" w:fill="auto"/>
            <w:vAlign w:val="center"/>
          </w:tcPr>
          <w:p w14:paraId="2176CB6B" w14:textId="1E3DA0C2" w:rsidR="3AE4A1BF" w:rsidRDefault="3AE4A1BF" w:rsidP="00CD2E7E">
            <w:pPr>
              <w:spacing w:after="0"/>
              <w:jc w:val="left"/>
              <w:rPr>
                <w:rFonts w:eastAsia="Times New Roman"/>
                <w:sz w:val="20"/>
                <w:szCs w:val="20"/>
                <w:lang w:eastAsia="es-CO"/>
              </w:rPr>
            </w:pPr>
            <w:r w:rsidRPr="3AE4A1BF">
              <w:rPr>
                <w:rFonts w:eastAsia="Times New Roman"/>
                <w:sz w:val="20"/>
                <w:szCs w:val="20"/>
                <w:lang w:eastAsia="es-CO"/>
              </w:rPr>
              <w:t>José Joaquín Montes Giraldo y María Luisa Rodríguez de Montes</w:t>
            </w:r>
          </w:p>
        </w:tc>
      </w:tr>
      <w:tr w:rsidR="3AE4A1BF" w14:paraId="7CA0EA35" w14:textId="77777777" w:rsidTr="00224AE5">
        <w:tc>
          <w:tcPr>
            <w:tcW w:w="6232" w:type="dxa"/>
            <w:shd w:val="clear" w:color="auto" w:fill="auto"/>
            <w:vAlign w:val="center"/>
          </w:tcPr>
          <w:p w14:paraId="21792FB7" w14:textId="45730D3F" w:rsidR="3AE4A1BF" w:rsidRDefault="3AE4A1BF" w:rsidP="00CD2E7E">
            <w:pPr>
              <w:spacing w:after="0"/>
              <w:jc w:val="left"/>
              <w:rPr>
                <w:rFonts w:eastAsia="Times New Roman"/>
                <w:sz w:val="20"/>
                <w:szCs w:val="20"/>
                <w:lang w:eastAsia="es-CO"/>
              </w:rPr>
            </w:pPr>
            <w:r w:rsidRPr="3AE4A1BF">
              <w:rPr>
                <w:rFonts w:eastAsia="Times New Roman"/>
                <w:sz w:val="20"/>
                <w:szCs w:val="20"/>
                <w:lang w:eastAsia="es-CO"/>
              </w:rPr>
              <w:t>El moro</w:t>
            </w:r>
          </w:p>
        </w:tc>
        <w:tc>
          <w:tcPr>
            <w:tcW w:w="3112" w:type="dxa"/>
            <w:shd w:val="clear" w:color="auto" w:fill="auto"/>
            <w:vAlign w:val="center"/>
          </w:tcPr>
          <w:p w14:paraId="37844893" w14:textId="018C9C6E" w:rsidR="3AE4A1BF" w:rsidRDefault="3AE4A1BF" w:rsidP="00CD2E7E">
            <w:pPr>
              <w:spacing w:after="0"/>
              <w:jc w:val="left"/>
              <w:rPr>
                <w:rFonts w:eastAsia="Times New Roman"/>
                <w:sz w:val="20"/>
                <w:szCs w:val="20"/>
                <w:lang w:eastAsia="es-CO"/>
              </w:rPr>
            </w:pPr>
            <w:r w:rsidRPr="3AE4A1BF">
              <w:rPr>
                <w:rFonts w:eastAsia="Times New Roman"/>
                <w:sz w:val="20"/>
                <w:szCs w:val="20"/>
                <w:lang w:eastAsia="es-CO"/>
              </w:rPr>
              <w:t>José Manuel Marroquín</w:t>
            </w:r>
          </w:p>
        </w:tc>
      </w:tr>
      <w:tr w:rsidR="3AE4A1BF" w14:paraId="6316F7D9" w14:textId="77777777" w:rsidTr="00224AE5">
        <w:tc>
          <w:tcPr>
            <w:tcW w:w="6232" w:type="dxa"/>
            <w:shd w:val="clear" w:color="auto" w:fill="auto"/>
            <w:vAlign w:val="center"/>
          </w:tcPr>
          <w:p w14:paraId="31044654" w14:textId="77C16706" w:rsidR="3AE4A1BF" w:rsidRDefault="3AE4A1BF" w:rsidP="00224AE5">
            <w:pPr>
              <w:spacing w:after="0"/>
              <w:jc w:val="left"/>
              <w:rPr>
                <w:szCs w:val="24"/>
                <w:lang w:eastAsia="es-CO"/>
              </w:rPr>
            </w:pPr>
            <w:r w:rsidRPr="3AE4A1BF">
              <w:rPr>
                <w:sz w:val="20"/>
                <w:szCs w:val="20"/>
                <w:lang w:eastAsia="es-CO"/>
              </w:rPr>
              <w:t>El tiempo recobrado (poemas)</w:t>
            </w:r>
          </w:p>
        </w:tc>
        <w:tc>
          <w:tcPr>
            <w:tcW w:w="3112" w:type="dxa"/>
            <w:shd w:val="clear" w:color="auto" w:fill="auto"/>
            <w:vAlign w:val="center"/>
          </w:tcPr>
          <w:p w14:paraId="3C4129D7" w14:textId="6C19CF3E" w:rsidR="3AE4A1BF" w:rsidRDefault="3AE4A1BF" w:rsidP="00224AE5">
            <w:pPr>
              <w:spacing w:after="0"/>
              <w:jc w:val="left"/>
              <w:rPr>
                <w:szCs w:val="24"/>
                <w:lang w:eastAsia="es-CO"/>
              </w:rPr>
            </w:pPr>
            <w:r w:rsidRPr="3AE4A1BF">
              <w:rPr>
                <w:sz w:val="20"/>
                <w:szCs w:val="20"/>
                <w:lang w:eastAsia="es-CO"/>
              </w:rPr>
              <w:t>Rafael Maya</w:t>
            </w:r>
          </w:p>
        </w:tc>
      </w:tr>
      <w:tr w:rsidR="3AE4A1BF" w14:paraId="1C967AA0" w14:textId="77777777" w:rsidTr="00224AE5">
        <w:tc>
          <w:tcPr>
            <w:tcW w:w="6232" w:type="dxa"/>
            <w:shd w:val="clear" w:color="auto" w:fill="auto"/>
            <w:vAlign w:val="center"/>
          </w:tcPr>
          <w:p w14:paraId="0B25165E" w14:textId="3908CD50" w:rsidR="3AE4A1BF" w:rsidRDefault="3AE4A1BF" w:rsidP="00224AE5">
            <w:pPr>
              <w:spacing w:after="0"/>
              <w:jc w:val="left"/>
              <w:rPr>
                <w:szCs w:val="24"/>
                <w:lang w:eastAsia="es-CO"/>
              </w:rPr>
            </w:pPr>
            <w:r w:rsidRPr="3AE4A1BF">
              <w:rPr>
                <w:sz w:val="20"/>
                <w:szCs w:val="20"/>
                <w:lang w:eastAsia="es-CO"/>
              </w:rPr>
              <w:t>Léxico del cuerpo humano</w:t>
            </w:r>
          </w:p>
        </w:tc>
        <w:tc>
          <w:tcPr>
            <w:tcW w:w="3112" w:type="dxa"/>
            <w:shd w:val="clear" w:color="auto" w:fill="auto"/>
            <w:vAlign w:val="center"/>
          </w:tcPr>
          <w:p w14:paraId="1910F0E2" w14:textId="723E3AE5" w:rsidR="3AE4A1BF" w:rsidRDefault="3AE4A1BF" w:rsidP="00224AE5">
            <w:pPr>
              <w:spacing w:after="0"/>
              <w:jc w:val="left"/>
              <w:rPr>
                <w:sz w:val="20"/>
                <w:szCs w:val="20"/>
                <w:lang w:eastAsia="es-CO"/>
              </w:rPr>
            </w:pPr>
            <w:r w:rsidRPr="3AE4A1BF">
              <w:rPr>
                <w:sz w:val="20"/>
                <w:szCs w:val="20"/>
                <w:lang w:eastAsia="es-CO"/>
              </w:rPr>
              <w:t>Luis Flórez</w:t>
            </w:r>
          </w:p>
        </w:tc>
      </w:tr>
      <w:tr w:rsidR="3AE4A1BF" w14:paraId="35CF98C8" w14:textId="77777777" w:rsidTr="00224AE5">
        <w:tc>
          <w:tcPr>
            <w:tcW w:w="6232" w:type="dxa"/>
            <w:shd w:val="clear" w:color="auto" w:fill="auto"/>
            <w:vAlign w:val="center"/>
          </w:tcPr>
          <w:p w14:paraId="6BC04484" w14:textId="0D500430" w:rsidR="3AE4A1BF" w:rsidRDefault="3AE4A1BF" w:rsidP="00224AE5">
            <w:pPr>
              <w:spacing w:after="0"/>
              <w:jc w:val="left"/>
              <w:rPr>
                <w:szCs w:val="24"/>
                <w:lang w:eastAsia="es-CO"/>
              </w:rPr>
            </w:pPr>
            <w:r w:rsidRPr="3AE4A1BF">
              <w:rPr>
                <w:sz w:val="20"/>
                <w:szCs w:val="20"/>
                <w:lang w:eastAsia="es-CO"/>
              </w:rPr>
              <w:t>Medicina y magia en el sur del Tolima</w:t>
            </w:r>
          </w:p>
        </w:tc>
        <w:tc>
          <w:tcPr>
            <w:tcW w:w="3112" w:type="dxa"/>
            <w:shd w:val="clear" w:color="auto" w:fill="auto"/>
            <w:vAlign w:val="center"/>
          </w:tcPr>
          <w:p w14:paraId="2FD427E3" w14:textId="1535B8EB" w:rsidR="3AE4A1BF" w:rsidRDefault="3AE4A1BF" w:rsidP="00224AE5">
            <w:pPr>
              <w:spacing w:after="0"/>
              <w:jc w:val="left"/>
              <w:rPr>
                <w:szCs w:val="24"/>
                <w:lang w:eastAsia="es-CO"/>
              </w:rPr>
            </w:pPr>
            <w:r w:rsidRPr="3AE4A1BF">
              <w:rPr>
                <w:sz w:val="20"/>
                <w:szCs w:val="20"/>
                <w:lang w:eastAsia="es-CO"/>
              </w:rPr>
              <w:t>Hortensia Estrada Ramírez</w:t>
            </w:r>
          </w:p>
        </w:tc>
      </w:tr>
      <w:tr w:rsidR="3AE4A1BF" w14:paraId="5E8C448B" w14:textId="77777777" w:rsidTr="00224AE5">
        <w:tc>
          <w:tcPr>
            <w:tcW w:w="6232" w:type="dxa"/>
            <w:shd w:val="clear" w:color="auto" w:fill="auto"/>
            <w:vAlign w:val="center"/>
          </w:tcPr>
          <w:p w14:paraId="3E9E850C" w14:textId="216D09C9" w:rsidR="3AE4A1BF" w:rsidRDefault="3AE4A1BF" w:rsidP="00224AE5">
            <w:pPr>
              <w:spacing w:after="0"/>
              <w:jc w:val="left"/>
              <w:rPr>
                <w:szCs w:val="24"/>
                <w:lang w:eastAsia="es-CO"/>
              </w:rPr>
            </w:pPr>
            <w:r w:rsidRPr="3AE4A1BF">
              <w:rPr>
                <w:sz w:val="20"/>
                <w:szCs w:val="20"/>
                <w:lang w:eastAsia="es-CO"/>
              </w:rPr>
              <w:t>Apuntaciones críticas sobre el lenguaje bogotano (en proceso de digitación)</w:t>
            </w:r>
          </w:p>
        </w:tc>
        <w:tc>
          <w:tcPr>
            <w:tcW w:w="3112" w:type="dxa"/>
            <w:shd w:val="clear" w:color="auto" w:fill="auto"/>
            <w:vAlign w:val="center"/>
          </w:tcPr>
          <w:p w14:paraId="0507F2E9" w14:textId="143C582D" w:rsidR="3AE4A1BF" w:rsidRDefault="3AE4A1BF" w:rsidP="00224AE5">
            <w:pPr>
              <w:spacing w:after="0"/>
              <w:jc w:val="left"/>
              <w:rPr>
                <w:szCs w:val="24"/>
                <w:lang w:eastAsia="es-CO"/>
              </w:rPr>
            </w:pPr>
            <w:r w:rsidRPr="3AE4A1BF">
              <w:rPr>
                <w:sz w:val="20"/>
                <w:szCs w:val="20"/>
                <w:lang w:eastAsia="es-CO"/>
              </w:rPr>
              <w:t xml:space="preserve">Rufino José Cuervo </w:t>
            </w:r>
          </w:p>
        </w:tc>
      </w:tr>
      <w:tr w:rsidR="3AE4A1BF" w14:paraId="61B9E60A" w14:textId="77777777" w:rsidTr="00224AE5">
        <w:tc>
          <w:tcPr>
            <w:tcW w:w="6232" w:type="dxa"/>
            <w:shd w:val="clear" w:color="auto" w:fill="auto"/>
            <w:vAlign w:val="center"/>
          </w:tcPr>
          <w:p w14:paraId="25BD422A" w14:textId="7A7A2AEF" w:rsidR="3AE4A1BF" w:rsidRDefault="2EFEABAD" w:rsidP="00224AE5">
            <w:pPr>
              <w:spacing w:after="0"/>
              <w:jc w:val="left"/>
              <w:rPr>
                <w:lang w:eastAsia="es-CO"/>
              </w:rPr>
            </w:pPr>
            <w:r w:rsidRPr="2EFEABAD">
              <w:rPr>
                <w:sz w:val="20"/>
                <w:szCs w:val="20"/>
                <w:lang w:eastAsia="es-CO"/>
              </w:rPr>
              <w:t>Verso español, verso europeo. Introducción a la teoría del verso español con el contexto europeo (en proceso de digitación)</w:t>
            </w:r>
          </w:p>
        </w:tc>
        <w:tc>
          <w:tcPr>
            <w:tcW w:w="3112" w:type="dxa"/>
            <w:shd w:val="clear" w:color="auto" w:fill="auto"/>
            <w:vAlign w:val="center"/>
          </w:tcPr>
          <w:p w14:paraId="42EFB609" w14:textId="4694FA7C" w:rsidR="3AE4A1BF" w:rsidRDefault="2EFEABAD" w:rsidP="00224AE5">
            <w:pPr>
              <w:pStyle w:val="Ttulo5"/>
              <w:numPr>
                <w:ilvl w:val="4"/>
                <w:numId w:val="0"/>
              </w:numPr>
              <w:jc w:val="left"/>
              <w:rPr>
                <w:rFonts w:ascii="Verdana" w:eastAsia="Verdana" w:hAnsi="Verdana" w:cs="Verdana"/>
                <w:color w:val="201A1B"/>
                <w:sz w:val="21"/>
                <w:szCs w:val="21"/>
              </w:rPr>
            </w:pPr>
            <w:proofErr w:type="spellStart"/>
            <w:r w:rsidRPr="2EFEABAD">
              <w:rPr>
                <w:rFonts w:ascii="Verdana" w:eastAsia="Verdana" w:hAnsi="Verdana" w:cs="Verdana"/>
                <w:color w:val="201A1B"/>
                <w:sz w:val="21"/>
                <w:szCs w:val="21"/>
              </w:rPr>
              <w:t>Oldřich</w:t>
            </w:r>
            <w:proofErr w:type="spellEnd"/>
            <w:r w:rsidRPr="2EFEABAD">
              <w:rPr>
                <w:rFonts w:ascii="Verdana" w:eastAsia="Verdana" w:hAnsi="Verdana" w:cs="Verdana"/>
                <w:color w:val="201A1B"/>
                <w:sz w:val="21"/>
                <w:szCs w:val="21"/>
              </w:rPr>
              <w:t xml:space="preserve"> </w:t>
            </w:r>
            <w:proofErr w:type="spellStart"/>
            <w:r w:rsidRPr="2EFEABAD">
              <w:rPr>
                <w:rFonts w:ascii="Verdana" w:eastAsia="Verdana" w:hAnsi="Verdana" w:cs="Verdana"/>
                <w:color w:val="201A1B"/>
                <w:sz w:val="21"/>
                <w:szCs w:val="21"/>
              </w:rPr>
              <w:t>Bělič</w:t>
            </w:r>
            <w:proofErr w:type="spellEnd"/>
          </w:p>
          <w:p w14:paraId="415230D8" w14:textId="5B90B062" w:rsidR="3AE4A1BF" w:rsidRDefault="3AE4A1BF" w:rsidP="00224AE5">
            <w:pPr>
              <w:spacing w:after="0"/>
              <w:jc w:val="left"/>
              <w:rPr>
                <w:szCs w:val="24"/>
                <w:lang w:eastAsia="es-CO"/>
              </w:rPr>
            </w:pPr>
          </w:p>
        </w:tc>
      </w:tr>
      <w:tr w:rsidR="3AE4A1BF" w14:paraId="183793E7" w14:textId="77777777" w:rsidTr="00224AE5">
        <w:tc>
          <w:tcPr>
            <w:tcW w:w="6232" w:type="dxa"/>
            <w:shd w:val="clear" w:color="auto" w:fill="auto"/>
            <w:vAlign w:val="center"/>
          </w:tcPr>
          <w:p w14:paraId="2FED6823" w14:textId="0CC8B699" w:rsidR="3AE4A1BF" w:rsidRDefault="2EFEABAD" w:rsidP="00224AE5">
            <w:pPr>
              <w:spacing w:after="0"/>
              <w:jc w:val="left"/>
              <w:rPr>
                <w:lang w:eastAsia="es-CO"/>
              </w:rPr>
            </w:pPr>
            <w:r w:rsidRPr="2EFEABAD">
              <w:rPr>
                <w:sz w:val="20"/>
                <w:szCs w:val="20"/>
                <w:lang w:eastAsia="es-CO"/>
              </w:rPr>
              <w:t>El latín en Colombia. Bosquejo histórico del humanismo colombiano (en proceso de digitación)</w:t>
            </w:r>
          </w:p>
        </w:tc>
        <w:tc>
          <w:tcPr>
            <w:tcW w:w="3112" w:type="dxa"/>
            <w:shd w:val="clear" w:color="auto" w:fill="auto"/>
            <w:vAlign w:val="center"/>
          </w:tcPr>
          <w:p w14:paraId="479142AF" w14:textId="0826523B" w:rsidR="3AE4A1BF" w:rsidRDefault="2EFEABAD" w:rsidP="00224AE5">
            <w:pPr>
              <w:spacing w:after="0"/>
              <w:jc w:val="left"/>
              <w:rPr>
                <w:lang w:eastAsia="es-CO"/>
              </w:rPr>
            </w:pPr>
            <w:r w:rsidRPr="2EFEABAD">
              <w:rPr>
                <w:sz w:val="20"/>
                <w:szCs w:val="20"/>
                <w:lang w:eastAsia="es-CO"/>
              </w:rPr>
              <w:t xml:space="preserve">José Manuel Rivas </w:t>
            </w:r>
            <w:proofErr w:type="spellStart"/>
            <w:r w:rsidRPr="2EFEABAD">
              <w:rPr>
                <w:sz w:val="20"/>
                <w:szCs w:val="20"/>
                <w:lang w:eastAsia="es-CO"/>
              </w:rPr>
              <w:t>Sacconi</w:t>
            </w:r>
            <w:proofErr w:type="spellEnd"/>
          </w:p>
        </w:tc>
      </w:tr>
      <w:tr w:rsidR="3AE4A1BF" w14:paraId="4BCBD9F8" w14:textId="77777777" w:rsidTr="00224AE5">
        <w:tc>
          <w:tcPr>
            <w:tcW w:w="6232" w:type="dxa"/>
            <w:shd w:val="clear" w:color="auto" w:fill="auto"/>
            <w:vAlign w:val="center"/>
          </w:tcPr>
          <w:p w14:paraId="6CEB28A7" w14:textId="1529FE5C" w:rsidR="3AE4A1BF" w:rsidRDefault="3A5AD246" w:rsidP="00224AE5">
            <w:pPr>
              <w:spacing w:after="0"/>
              <w:jc w:val="left"/>
              <w:rPr>
                <w:szCs w:val="24"/>
                <w:lang w:eastAsia="es-CO"/>
              </w:rPr>
            </w:pPr>
            <w:r w:rsidRPr="3A5AD246">
              <w:rPr>
                <w:sz w:val="20"/>
                <w:szCs w:val="20"/>
                <w:lang w:eastAsia="es-CO"/>
              </w:rPr>
              <w:t>Poesía, José Manuel Arango</w:t>
            </w:r>
          </w:p>
        </w:tc>
        <w:tc>
          <w:tcPr>
            <w:tcW w:w="3112" w:type="dxa"/>
            <w:shd w:val="clear" w:color="auto" w:fill="auto"/>
            <w:vAlign w:val="center"/>
          </w:tcPr>
          <w:p w14:paraId="5A74301C" w14:textId="5AF04192" w:rsidR="3AE4A1BF" w:rsidRDefault="3A5AD246" w:rsidP="00224AE5">
            <w:pPr>
              <w:spacing w:after="0"/>
              <w:jc w:val="left"/>
              <w:rPr>
                <w:szCs w:val="24"/>
                <w:lang w:eastAsia="es-CO"/>
              </w:rPr>
            </w:pPr>
            <w:r w:rsidRPr="3A5AD246">
              <w:rPr>
                <w:sz w:val="20"/>
                <w:szCs w:val="20"/>
                <w:lang w:eastAsia="es-CO"/>
              </w:rPr>
              <w:t>José Manuel Arango</w:t>
            </w:r>
          </w:p>
        </w:tc>
      </w:tr>
    </w:tbl>
    <w:p w14:paraId="39C61994" w14:textId="77777777" w:rsidR="00454289" w:rsidRPr="008B32E4" w:rsidRDefault="00454289" w:rsidP="00454289">
      <w:pPr>
        <w:jc w:val="center"/>
        <w:rPr>
          <w:i/>
          <w:iCs/>
          <w:sz w:val="20"/>
          <w:szCs w:val="18"/>
          <w:lang w:val="es-MX"/>
        </w:rPr>
      </w:pPr>
      <w:r w:rsidRPr="00E252E4">
        <w:rPr>
          <w:i/>
          <w:iCs/>
          <w:sz w:val="20"/>
          <w:szCs w:val="18"/>
          <w:lang w:val="es-MX"/>
        </w:rPr>
        <w:t xml:space="preserve">Fuente: Información suministrada por </w:t>
      </w:r>
      <w:r>
        <w:rPr>
          <w:i/>
          <w:iCs/>
          <w:sz w:val="20"/>
          <w:szCs w:val="18"/>
          <w:lang w:val="es-MX"/>
        </w:rPr>
        <w:t>el proceso Editorial</w:t>
      </w:r>
    </w:p>
    <w:p w14:paraId="6C019F6D" w14:textId="02DE4F10" w:rsidR="00CE7061" w:rsidRDefault="3AE4A1BF" w:rsidP="00CE7061">
      <w:pPr>
        <w:rPr>
          <w:lang w:eastAsia="es-CO"/>
        </w:rPr>
      </w:pPr>
      <w:r w:rsidRPr="3AE4A1BF">
        <w:rPr>
          <w:lang w:eastAsia="es-CO"/>
        </w:rPr>
        <w:t>La participación en ferias del libro, en esta</w:t>
      </w:r>
      <w:r w:rsidR="00153773">
        <w:rPr>
          <w:lang w:eastAsia="es-CO"/>
        </w:rPr>
        <w:t>s</w:t>
      </w:r>
      <w:r w:rsidRPr="3AE4A1BF">
        <w:rPr>
          <w:lang w:eastAsia="es-CO"/>
        </w:rPr>
        <w:t xml:space="preserve"> vigencia</w:t>
      </w:r>
      <w:r w:rsidR="00153773">
        <w:rPr>
          <w:lang w:eastAsia="es-CO"/>
        </w:rPr>
        <w:t>s</w:t>
      </w:r>
      <w:r w:rsidRPr="3AE4A1BF">
        <w:rPr>
          <w:lang w:eastAsia="es-CO"/>
        </w:rPr>
        <w:t xml:space="preserve"> no ha sido posible por la restricción y cancelación de los eventos presenciales a nivel nacional e internacional que estaban programados, por causa de la pandemia del COVID-19. Ante esta nueva realidad, se ve en las publicaciones en el formato electrónico una nueva posibilidad para divulgar las publicaciones del ICC. </w:t>
      </w:r>
    </w:p>
    <w:p w14:paraId="4AF0241E" w14:textId="7F6C7F16" w:rsidR="00361B8D" w:rsidRPr="00361B8D" w:rsidRDefault="00A3121F" w:rsidP="00361B8D">
      <w:pPr>
        <w:rPr>
          <w:lang w:eastAsia="es-CO"/>
        </w:rPr>
      </w:pPr>
      <w:r w:rsidRPr="005D53BF">
        <w:rPr>
          <w:lang w:eastAsia="es-CO"/>
        </w:rPr>
        <w:lastRenderedPageBreak/>
        <w:t xml:space="preserve">Las novedades literarias </w:t>
      </w:r>
      <w:r>
        <w:rPr>
          <w:lang w:eastAsia="es-CO"/>
        </w:rPr>
        <w:t>del 2020 fueron las siguientes:</w:t>
      </w:r>
    </w:p>
    <w:p w14:paraId="7171C3EE" w14:textId="59B16E2A" w:rsidR="00361B8D" w:rsidRDefault="00361B8D" w:rsidP="00361B8D">
      <w:pPr>
        <w:pStyle w:val="Descripcin"/>
        <w:keepNext/>
      </w:pPr>
      <w:bookmarkStart w:id="117" w:name="_Toc83024090"/>
      <w:r>
        <w:t xml:space="preserve">Tabla </w:t>
      </w:r>
      <w:r>
        <w:fldChar w:fldCharType="begin"/>
      </w:r>
      <w:r>
        <w:instrText xml:space="preserve"> SEQ Tabla \* ARABIC </w:instrText>
      </w:r>
      <w:r>
        <w:fldChar w:fldCharType="separate"/>
      </w:r>
      <w:r w:rsidR="002C5417">
        <w:rPr>
          <w:noProof/>
        </w:rPr>
        <w:t>28</w:t>
      </w:r>
      <w:r>
        <w:fldChar w:fldCharType="end"/>
      </w:r>
      <w:r>
        <w:t xml:space="preserve"> </w:t>
      </w:r>
      <w:r w:rsidRPr="00A50352">
        <w:t>Publicaciones 2020</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5150"/>
        <w:gridCol w:w="2467"/>
      </w:tblGrid>
      <w:tr w:rsidR="00A3121F" w:rsidRPr="00A164C0" w14:paraId="3EF1707C" w14:textId="77777777" w:rsidTr="00361B8D">
        <w:trPr>
          <w:tblHeader/>
        </w:trPr>
        <w:tc>
          <w:tcPr>
            <w:tcW w:w="924" w:type="pct"/>
            <w:shd w:val="clear" w:color="auto" w:fill="B4C6E7" w:themeFill="accent1" w:themeFillTint="66"/>
            <w:vAlign w:val="center"/>
          </w:tcPr>
          <w:p w14:paraId="19EBFBD6" w14:textId="77777777" w:rsidR="00A3121F" w:rsidRPr="00A164C0" w:rsidRDefault="00A3121F" w:rsidP="00C2718A">
            <w:pPr>
              <w:spacing w:after="0"/>
              <w:jc w:val="center"/>
              <w:rPr>
                <w:rFonts w:eastAsia="Times New Roman"/>
                <w:b/>
                <w:bCs/>
                <w:sz w:val="20"/>
                <w:szCs w:val="20"/>
                <w:lang w:eastAsia="es-CO"/>
              </w:rPr>
            </w:pPr>
            <w:r w:rsidRPr="00A164C0">
              <w:rPr>
                <w:rFonts w:eastAsia="Times New Roman"/>
                <w:b/>
                <w:bCs/>
                <w:sz w:val="20"/>
                <w:szCs w:val="20"/>
                <w:lang w:eastAsia="es-CO"/>
              </w:rPr>
              <w:t>Título</w:t>
            </w:r>
          </w:p>
        </w:tc>
        <w:tc>
          <w:tcPr>
            <w:tcW w:w="2756" w:type="pct"/>
            <w:shd w:val="clear" w:color="auto" w:fill="B4C6E7" w:themeFill="accent1" w:themeFillTint="66"/>
            <w:vAlign w:val="center"/>
          </w:tcPr>
          <w:p w14:paraId="0D28F319" w14:textId="77777777" w:rsidR="00A3121F" w:rsidRPr="00A164C0" w:rsidRDefault="00A3121F" w:rsidP="00C2718A">
            <w:pPr>
              <w:spacing w:after="0"/>
              <w:jc w:val="center"/>
              <w:rPr>
                <w:b/>
                <w:bCs/>
                <w:sz w:val="20"/>
                <w:szCs w:val="20"/>
              </w:rPr>
            </w:pPr>
            <w:r w:rsidRPr="00A164C0">
              <w:rPr>
                <w:b/>
                <w:bCs/>
                <w:sz w:val="20"/>
                <w:szCs w:val="20"/>
              </w:rPr>
              <w:t>Descripción</w:t>
            </w:r>
          </w:p>
        </w:tc>
        <w:tc>
          <w:tcPr>
            <w:tcW w:w="1320" w:type="pct"/>
            <w:shd w:val="clear" w:color="auto" w:fill="B4C6E7" w:themeFill="accent1" w:themeFillTint="66"/>
            <w:vAlign w:val="center"/>
          </w:tcPr>
          <w:p w14:paraId="7702BBF4" w14:textId="77777777" w:rsidR="00A3121F" w:rsidRPr="00A164C0" w:rsidRDefault="00A3121F" w:rsidP="00C2718A">
            <w:pPr>
              <w:spacing w:after="0"/>
              <w:jc w:val="center"/>
              <w:rPr>
                <w:b/>
                <w:bCs/>
                <w:sz w:val="20"/>
                <w:szCs w:val="20"/>
              </w:rPr>
            </w:pPr>
            <w:r w:rsidRPr="00A164C0">
              <w:rPr>
                <w:b/>
                <w:bCs/>
                <w:sz w:val="20"/>
                <w:szCs w:val="20"/>
              </w:rPr>
              <w:t>Portada</w:t>
            </w:r>
          </w:p>
        </w:tc>
      </w:tr>
      <w:tr w:rsidR="00A3121F" w:rsidRPr="00A164C0" w14:paraId="0CB9BFCE" w14:textId="77777777" w:rsidTr="00361B8D">
        <w:trPr>
          <w:trHeight w:val="70"/>
        </w:trPr>
        <w:tc>
          <w:tcPr>
            <w:tcW w:w="924" w:type="pct"/>
            <w:shd w:val="clear" w:color="auto" w:fill="auto"/>
            <w:vAlign w:val="center"/>
          </w:tcPr>
          <w:p w14:paraId="4F750DCD" w14:textId="77777777" w:rsidR="00A3121F" w:rsidRPr="00A164C0" w:rsidRDefault="00A3121F" w:rsidP="00C2718A">
            <w:pPr>
              <w:spacing w:after="0"/>
              <w:jc w:val="center"/>
              <w:rPr>
                <w:rFonts w:eastAsia="Times New Roman"/>
                <w:sz w:val="20"/>
                <w:szCs w:val="20"/>
                <w:lang w:eastAsia="es-CO"/>
              </w:rPr>
            </w:pPr>
            <w:r w:rsidRPr="00A164C0">
              <w:rPr>
                <w:rFonts w:eastAsia="Times New Roman"/>
                <w:sz w:val="20"/>
                <w:szCs w:val="20"/>
                <w:lang w:eastAsia="es-CO"/>
              </w:rPr>
              <w:t>Nuevos métodos y problemas en dialectología y sociolingüística</w:t>
            </w:r>
          </w:p>
        </w:tc>
        <w:tc>
          <w:tcPr>
            <w:tcW w:w="2756" w:type="pct"/>
            <w:shd w:val="clear" w:color="auto" w:fill="auto"/>
            <w:vAlign w:val="center"/>
          </w:tcPr>
          <w:p w14:paraId="589F599F" w14:textId="77777777" w:rsidR="00A3121F" w:rsidRPr="00A164C0" w:rsidRDefault="00A3121F" w:rsidP="00C2718A">
            <w:pPr>
              <w:spacing w:after="0"/>
              <w:jc w:val="left"/>
              <w:rPr>
                <w:sz w:val="20"/>
                <w:szCs w:val="20"/>
              </w:rPr>
            </w:pPr>
            <w:r w:rsidRPr="00A164C0">
              <w:rPr>
                <w:sz w:val="20"/>
                <w:szCs w:val="20"/>
              </w:rPr>
              <w:t>Este libro, en formato digital, pretende reflejar la orientación actual de la investigación lingüística en el Instituto Caro y Cuervo: articulación entre tradición e innovación en los estudios del lenguaje. De tal modo se busca dar continuidad a la larga tradición de estudios dialectológicos y sociolingüísticos que ha distinguido al Instituto, pero en un marco de reflexión actual, entroncado con los más recientes avances de la investigación en estas disciplinas y apuntando a los nuevos problemas que se enfrentan en el siglo XXI.</w:t>
            </w:r>
          </w:p>
        </w:tc>
        <w:tc>
          <w:tcPr>
            <w:tcW w:w="1320" w:type="pct"/>
            <w:shd w:val="clear" w:color="auto" w:fill="auto"/>
            <w:vAlign w:val="center"/>
          </w:tcPr>
          <w:p w14:paraId="743E1508" w14:textId="77777777" w:rsidR="00A3121F" w:rsidRPr="00A164C0" w:rsidRDefault="00A3121F" w:rsidP="00C2718A">
            <w:pPr>
              <w:jc w:val="center"/>
              <w:rPr>
                <w:rFonts w:eastAsia="Times New Roman"/>
                <w:noProof/>
                <w:sz w:val="20"/>
                <w:szCs w:val="20"/>
                <w:lang w:eastAsia="es-CO"/>
              </w:rPr>
            </w:pPr>
            <w:r>
              <w:rPr>
                <w:noProof/>
              </w:rPr>
              <w:drawing>
                <wp:inline distT="0" distB="0" distL="0" distR="0" wp14:anchorId="20A4F763" wp14:editId="330DF2E5">
                  <wp:extent cx="1428750" cy="1438275"/>
                  <wp:effectExtent l="0" t="0" r="0" b="0"/>
                  <wp:docPr id="14" name="Imagen 3" descr="Portada libro Nuevos métodos y probl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descr="Portada libro Nuevos métodos y problemas"/>
                          <pic:cNvPicPr/>
                        </pic:nvPicPr>
                        <pic:blipFill>
                          <a:blip r:embed="rId61" cstate="screen">
                            <a:extLst>
                              <a:ext uri="{28A0092B-C50C-407E-A947-70E740481C1C}">
                                <a14:useLocalDpi xmlns:a14="http://schemas.microsoft.com/office/drawing/2010/main"/>
                              </a:ext>
                            </a:extLst>
                          </a:blip>
                          <a:stretch>
                            <a:fillRect/>
                          </a:stretch>
                        </pic:blipFill>
                        <pic:spPr>
                          <a:xfrm>
                            <a:off x="0" y="0"/>
                            <a:ext cx="1428750" cy="1438275"/>
                          </a:xfrm>
                          <a:prstGeom prst="rect">
                            <a:avLst/>
                          </a:prstGeom>
                        </pic:spPr>
                      </pic:pic>
                    </a:graphicData>
                  </a:graphic>
                </wp:inline>
              </w:drawing>
            </w:r>
          </w:p>
        </w:tc>
      </w:tr>
      <w:tr w:rsidR="00A3121F" w:rsidRPr="00A164C0" w14:paraId="3FF10F48" w14:textId="77777777" w:rsidTr="00361B8D">
        <w:trPr>
          <w:trHeight w:val="248"/>
        </w:trPr>
        <w:tc>
          <w:tcPr>
            <w:tcW w:w="924" w:type="pct"/>
            <w:shd w:val="clear" w:color="auto" w:fill="auto"/>
            <w:vAlign w:val="center"/>
          </w:tcPr>
          <w:p w14:paraId="4D000AE4" w14:textId="77777777" w:rsidR="00A3121F" w:rsidRPr="00A164C0" w:rsidRDefault="00A3121F" w:rsidP="00C2718A">
            <w:pPr>
              <w:spacing w:after="0"/>
              <w:jc w:val="center"/>
              <w:rPr>
                <w:rFonts w:eastAsia="Times New Roman"/>
                <w:sz w:val="20"/>
                <w:szCs w:val="20"/>
                <w:lang w:eastAsia="es-CO"/>
              </w:rPr>
            </w:pPr>
            <w:r w:rsidRPr="00A164C0">
              <w:rPr>
                <w:rFonts w:eastAsia="Times New Roman"/>
                <w:sz w:val="20"/>
                <w:szCs w:val="20"/>
                <w:lang w:eastAsia="es-CO"/>
              </w:rPr>
              <w:t>Gramática de la lengua latina para el uso de los que hablan castellano</w:t>
            </w:r>
          </w:p>
          <w:p w14:paraId="15AEAA7E" w14:textId="77777777" w:rsidR="00A3121F" w:rsidRPr="00A164C0" w:rsidRDefault="00A3121F" w:rsidP="00C2718A">
            <w:pPr>
              <w:spacing w:after="0"/>
              <w:jc w:val="center"/>
              <w:rPr>
                <w:rFonts w:eastAsia="Times New Roman"/>
                <w:sz w:val="20"/>
                <w:szCs w:val="20"/>
                <w:lang w:eastAsia="es-CO"/>
              </w:rPr>
            </w:pPr>
          </w:p>
        </w:tc>
        <w:tc>
          <w:tcPr>
            <w:tcW w:w="2756" w:type="pct"/>
            <w:vAlign w:val="center"/>
          </w:tcPr>
          <w:p w14:paraId="68CF5932" w14:textId="77777777" w:rsidR="00A3121F" w:rsidRPr="00A164C0" w:rsidRDefault="00A3121F" w:rsidP="00C2718A">
            <w:pPr>
              <w:spacing w:after="0"/>
              <w:jc w:val="left"/>
              <w:rPr>
                <w:sz w:val="20"/>
                <w:szCs w:val="20"/>
              </w:rPr>
            </w:pPr>
            <w:r w:rsidRPr="00A164C0">
              <w:rPr>
                <w:sz w:val="20"/>
                <w:szCs w:val="20"/>
              </w:rPr>
              <w:t>La gramática latina de Caro y Cuervo, en su versión digital, presenta dos aspectos que conviene distinguir claramente. Por una parte, es un libro destinado a la enseñanza, consistente en un cuerpo gramatical distribuido en dos cursos cíclicos paralelos, seguidos de dos series correspondientes de ejercicios. Por otra, es una gramática descriptiva y, en cierto modo, normativa del latín, fundada en algunos postulados lingüísticos explícitos y en un conjunto de definiciones, también explícitas. Es una contribución del Instituto Caro y Cuervo al estudio de las lenguas clásicas.</w:t>
            </w:r>
          </w:p>
        </w:tc>
        <w:tc>
          <w:tcPr>
            <w:tcW w:w="1320" w:type="pct"/>
            <w:shd w:val="clear" w:color="auto" w:fill="auto"/>
            <w:vAlign w:val="center"/>
          </w:tcPr>
          <w:p w14:paraId="759DC08E" w14:textId="77777777" w:rsidR="00A3121F" w:rsidRPr="00A164C0" w:rsidRDefault="00A3121F" w:rsidP="00C2718A">
            <w:pPr>
              <w:jc w:val="center"/>
              <w:rPr>
                <w:sz w:val="20"/>
                <w:szCs w:val="20"/>
              </w:rPr>
            </w:pPr>
            <w:r>
              <w:rPr>
                <w:noProof/>
              </w:rPr>
              <w:drawing>
                <wp:inline distT="0" distB="0" distL="0" distR="0" wp14:anchorId="430A158C" wp14:editId="392C0C6A">
                  <wp:extent cx="1238250" cy="1447800"/>
                  <wp:effectExtent l="0" t="0" r="0" b="0"/>
                  <wp:docPr id="4" name="Imagen 4" descr="Portada libro Gramática de la lengua latina para el uso de los que hablan castel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ortada libro Gramática de la lengua latina para el uso de los que hablan castellano"/>
                          <pic:cNvPicPr/>
                        </pic:nvPicPr>
                        <pic:blipFill>
                          <a:blip r:embed="rId62" cstate="screen">
                            <a:extLst>
                              <a:ext uri="{28A0092B-C50C-407E-A947-70E740481C1C}">
                                <a14:useLocalDpi xmlns:a14="http://schemas.microsoft.com/office/drawing/2010/main"/>
                              </a:ext>
                            </a:extLst>
                          </a:blip>
                          <a:stretch>
                            <a:fillRect/>
                          </a:stretch>
                        </pic:blipFill>
                        <pic:spPr>
                          <a:xfrm>
                            <a:off x="0" y="0"/>
                            <a:ext cx="1238250" cy="1447800"/>
                          </a:xfrm>
                          <a:prstGeom prst="rect">
                            <a:avLst/>
                          </a:prstGeom>
                        </pic:spPr>
                      </pic:pic>
                    </a:graphicData>
                  </a:graphic>
                </wp:inline>
              </w:drawing>
            </w:r>
          </w:p>
        </w:tc>
      </w:tr>
      <w:tr w:rsidR="00A3121F" w:rsidRPr="00A164C0" w14:paraId="369E61B7" w14:textId="77777777" w:rsidTr="00361B8D">
        <w:tc>
          <w:tcPr>
            <w:tcW w:w="924" w:type="pct"/>
            <w:shd w:val="clear" w:color="auto" w:fill="auto"/>
            <w:vAlign w:val="center"/>
          </w:tcPr>
          <w:p w14:paraId="1DE41533" w14:textId="77777777" w:rsidR="00A3121F" w:rsidRPr="00A164C0" w:rsidRDefault="00A3121F" w:rsidP="00C2718A">
            <w:pPr>
              <w:spacing w:after="0"/>
              <w:jc w:val="center"/>
              <w:rPr>
                <w:rFonts w:eastAsia="Times New Roman"/>
                <w:sz w:val="20"/>
                <w:szCs w:val="20"/>
                <w:lang w:eastAsia="es-CO"/>
              </w:rPr>
            </w:pPr>
            <w:r w:rsidRPr="00A164C0">
              <w:rPr>
                <w:rFonts w:eastAsia="Times New Roman"/>
                <w:sz w:val="20"/>
                <w:szCs w:val="20"/>
                <w:lang w:eastAsia="es-CO"/>
              </w:rPr>
              <w:t>Llave del griego</w:t>
            </w:r>
          </w:p>
        </w:tc>
        <w:tc>
          <w:tcPr>
            <w:tcW w:w="2756" w:type="pct"/>
            <w:vAlign w:val="center"/>
          </w:tcPr>
          <w:p w14:paraId="520E0969" w14:textId="77777777" w:rsidR="00A3121F" w:rsidRPr="00A164C0" w:rsidRDefault="00A3121F" w:rsidP="00C2718A">
            <w:pPr>
              <w:spacing w:after="0"/>
              <w:jc w:val="left"/>
              <w:rPr>
                <w:sz w:val="20"/>
                <w:szCs w:val="20"/>
              </w:rPr>
            </w:pPr>
            <w:r w:rsidRPr="00A164C0">
              <w:rPr>
                <w:sz w:val="20"/>
                <w:szCs w:val="20"/>
              </w:rPr>
              <w:t xml:space="preserve">Llave del griego, basada en la Pequeña antología del abate A.-F. </w:t>
            </w:r>
            <w:proofErr w:type="spellStart"/>
            <w:r w:rsidRPr="00A164C0">
              <w:rPr>
                <w:sz w:val="20"/>
                <w:szCs w:val="20"/>
              </w:rPr>
              <w:t>Maunoury</w:t>
            </w:r>
            <w:proofErr w:type="spellEnd"/>
            <w:r w:rsidRPr="00A164C0">
              <w:rPr>
                <w:sz w:val="20"/>
                <w:szCs w:val="20"/>
              </w:rPr>
              <w:t>, es un método excelente para aprender el griego con facilidad, con gusto y con la sapiencia de los padres Eusebio Hernández y Félix Restrepo, grandes estudiosos de las lenguas clásicas del siglo XX en Colombia, y que el Instituto Caro y Cuervo, en su serie de publicaciones digitales Clásicos, pone en acceso libre a todos los estudiosos de las lenguas clásicas, para su consulta y estudio.</w:t>
            </w:r>
          </w:p>
        </w:tc>
        <w:tc>
          <w:tcPr>
            <w:tcW w:w="1320" w:type="pct"/>
            <w:shd w:val="clear" w:color="auto" w:fill="auto"/>
            <w:vAlign w:val="center"/>
          </w:tcPr>
          <w:p w14:paraId="7F8BF0B6" w14:textId="77777777" w:rsidR="00A3121F" w:rsidRPr="00A164C0" w:rsidRDefault="00A3121F" w:rsidP="00C2718A">
            <w:pPr>
              <w:jc w:val="center"/>
              <w:rPr>
                <w:sz w:val="20"/>
                <w:szCs w:val="20"/>
              </w:rPr>
            </w:pPr>
            <w:r>
              <w:rPr>
                <w:noProof/>
              </w:rPr>
              <w:drawing>
                <wp:inline distT="0" distB="0" distL="0" distR="0" wp14:anchorId="3AE22ADF" wp14:editId="69E51473">
                  <wp:extent cx="962025" cy="1438275"/>
                  <wp:effectExtent l="0" t="0" r="0" b="0"/>
                  <wp:docPr id="5" name="Imagen 5" descr="Portada libro Llave del gr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ortada libro Llave del griego"/>
                          <pic:cNvPicPr/>
                        </pic:nvPicPr>
                        <pic:blipFill>
                          <a:blip r:embed="rId63" cstate="screen">
                            <a:extLst>
                              <a:ext uri="{28A0092B-C50C-407E-A947-70E740481C1C}">
                                <a14:useLocalDpi xmlns:a14="http://schemas.microsoft.com/office/drawing/2010/main"/>
                              </a:ext>
                            </a:extLst>
                          </a:blip>
                          <a:stretch>
                            <a:fillRect/>
                          </a:stretch>
                        </pic:blipFill>
                        <pic:spPr>
                          <a:xfrm>
                            <a:off x="0" y="0"/>
                            <a:ext cx="962025" cy="1438275"/>
                          </a:xfrm>
                          <a:prstGeom prst="rect">
                            <a:avLst/>
                          </a:prstGeom>
                        </pic:spPr>
                      </pic:pic>
                    </a:graphicData>
                  </a:graphic>
                </wp:inline>
              </w:drawing>
            </w:r>
          </w:p>
        </w:tc>
      </w:tr>
      <w:tr w:rsidR="00A3121F" w:rsidRPr="00A164C0" w14:paraId="7DCC4AE8" w14:textId="77777777" w:rsidTr="00361B8D">
        <w:trPr>
          <w:trHeight w:val="1986"/>
        </w:trPr>
        <w:tc>
          <w:tcPr>
            <w:tcW w:w="924" w:type="pct"/>
            <w:shd w:val="clear" w:color="auto" w:fill="auto"/>
            <w:vAlign w:val="center"/>
          </w:tcPr>
          <w:p w14:paraId="75177D06" w14:textId="77777777" w:rsidR="00A3121F" w:rsidRPr="00A164C0" w:rsidRDefault="00A3121F" w:rsidP="00C2718A">
            <w:pPr>
              <w:spacing w:after="0"/>
              <w:jc w:val="center"/>
              <w:rPr>
                <w:rFonts w:eastAsia="Times New Roman"/>
                <w:sz w:val="20"/>
                <w:szCs w:val="20"/>
                <w:lang w:eastAsia="es-CO"/>
              </w:rPr>
            </w:pPr>
            <w:r w:rsidRPr="00A164C0">
              <w:rPr>
                <w:rFonts w:eastAsia="Times New Roman"/>
                <w:sz w:val="20"/>
                <w:szCs w:val="20"/>
                <w:lang w:eastAsia="es-CO"/>
              </w:rPr>
              <w:lastRenderedPageBreak/>
              <w:t>Diccionario y gramática chibcha</w:t>
            </w:r>
          </w:p>
        </w:tc>
        <w:tc>
          <w:tcPr>
            <w:tcW w:w="2756" w:type="pct"/>
            <w:vAlign w:val="center"/>
          </w:tcPr>
          <w:p w14:paraId="21243D54" w14:textId="77777777" w:rsidR="00A3121F" w:rsidRPr="00A164C0" w:rsidRDefault="00A3121F" w:rsidP="00C2718A">
            <w:pPr>
              <w:spacing w:after="0"/>
              <w:jc w:val="left"/>
              <w:rPr>
                <w:sz w:val="20"/>
                <w:szCs w:val="20"/>
              </w:rPr>
            </w:pPr>
            <w:r w:rsidRPr="00A164C0">
              <w:rPr>
                <w:sz w:val="20"/>
                <w:szCs w:val="20"/>
              </w:rPr>
              <w:t>Esta edición, ahora en versión digital, colabora en los estudios de etnolingüística amerindia, en especial los referentes a la familia lingüística chibcha y con ellos, a incrementar el tan necesario conocimiento de nuestra historia y de nuestro acervo cultural, elementos de indiscutible importancia para el fortalecimiento de nuestra propia identidad.</w:t>
            </w:r>
          </w:p>
        </w:tc>
        <w:tc>
          <w:tcPr>
            <w:tcW w:w="1320" w:type="pct"/>
            <w:shd w:val="clear" w:color="auto" w:fill="auto"/>
            <w:vAlign w:val="center"/>
          </w:tcPr>
          <w:p w14:paraId="06517398" w14:textId="77777777" w:rsidR="00A3121F" w:rsidRPr="00A164C0" w:rsidRDefault="00A3121F" w:rsidP="00C2718A">
            <w:pPr>
              <w:jc w:val="center"/>
              <w:rPr>
                <w:rFonts w:eastAsia="Times New Roman"/>
                <w:noProof/>
                <w:sz w:val="20"/>
                <w:szCs w:val="20"/>
                <w:lang w:eastAsia="es-CO"/>
              </w:rPr>
            </w:pPr>
            <w:r>
              <w:rPr>
                <w:noProof/>
              </w:rPr>
              <w:drawing>
                <wp:inline distT="0" distB="0" distL="0" distR="0" wp14:anchorId="655297BA" wp14:editId="144E66BB">
                  <wp:extent cx="933450" cy="1419225"/>
                  <wp:effectExtent l="0" t="0" r="0" b="0"/>
                  <wp:docPr id="3" name="Imagen 6" descr="Portada libro  Diccionario gramática chib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Portada libro  Diccionario gramática chibcha"/>
                          <pic:cNvPicPr/>
                        </pic:nvPicPr>
                        <pic:blipFill>
                          <a:blip r:embed="rId64" cstate="screen">
                            <a:extLst>
                              <a:ext uri="{28A0092B-C50C-407E-A947-70E740481C1C}">
                                <a14:useLocalDpi xmlns:a14="http://schemas.microsoft.com/office/drawing/2010/main"/>
                              </a:ext>
                            </a:extLst>
                          </a:blip>
                          <a:stretch>
                            <a:fillRect/>
                          </a:stretch>
                        </pic:blipFill>
                        <pic:spPr>
                          <a:xfrm>
                            <a:off x="0" y="0"/>
                            <a:ext cx="933450" cy="1419225"/>
                          </a:xfrm>
                          <a:prstGeom prst="rect">
                            <a:avLst/>
                          </a:prstGeom>
                        </pic:spPr>
                      </pic:pic>
                    </a:graphicData>
                  </a:graphic>
                </wp:inline>
              </w:drawing>
            </w:r>
          </w:p>
        </w:tc>
      </w:tr>
      <w:tr w:rsidR="00A3121F" w:rsidRPr="00A164C0" w14:paraId="791DF48F" w14:textId="77777777" w:rsidTr="00361B8D">
        <w:trPr>
          <w:trHeight w:val="1986"/>
        </w:trPr>
        <w:tc>
          <w:tcPr>
            <w:tcW w:w="924" w:type="pct"/>
            <w:shd w:val="clear" w:color="auto" w:fill="auto"/>
            <w:vAlign w:val="center"/>
          </w:tcPr>
          <w:p w14:paraId="2162AB6E" w14:textId="77777777" w:rsidR="00A3121F" w:rsidRPr="00A164C0" w:rsidRDefault="00A3121F" w:rsidP="00C2718A">
            <w:pPr>
              <w:spacing w:after="0"/>
              <w:jc w:val="center"/>
              <w:rPr>
                <w:rFonts w:eastAsia="Times New Roman"/>
                <w:sz w:val="20"/>
                <w:szCs w:val="20"/>
                <w:lang w:eastAsia="es-CO"/>
              </w:rPr>
            </w:pPr>
            <w:r w:rsidRPr="001C5822">
              <w:rPr>
                <w:rFonts w:eastAsia="Times New Roman"/>
                <w:iCs/>
                <w:sz w:val="20"/>
                <w:szCs w:val="20"/>
                <w:lang w:eastAsia="es-CO"/>
              </w:rPr>
              <w:t>Tradición oral del sur del Tolima</w:t>
            </w:r>
          </w:p>
        </w:tc>
        <w:tc>
          <w:tcPr>
            <w:tcW w:w="2756" w:type="pct"/>
            <w:vAlign w:val="center"/>
          </w:tcPr>
          <w:p w14:paraId="61576C42" w14:textId="77777777" w:rsidR="00A3121F" w:rsidRPr="00370E5A" w:rsidRDefault="00A3121F" w:rsidP="00C2718A">
            <w:pPr>
              <w:spacing w:after="0"/>
              <w:jc w:val="left"/>
              <w:rPr>
                <w:sz w:val="20"/>
                <w:szCs w:val="20"/>
              </w:rPr>
            </w:pPr>
            <w:r>
              <w:rPr>
                <w:sz w:val="20"/>
                <w:szCs w:val="20"/>
              </w:rPr>
              <w:t>L</w:t>
            </w:r>
            <w:r w:rsidRPr="00370E5A">
              <w:rPr>
                <w:sz w:val="20"/>
                <w:szCs w:val="20"/>
              </w:rPr>
              <w:t xml:space="preserve">as narraciones de la tradición oral que compila este libro se recogieron hace más de treinta años. Fueron contadas por mujeres y hombres entonces mayores, que de seguro ya murieron y de </w:t>
            </w:r>
            <w:proofErr w:type="gramStart"/>
            <w:r w:rsidRPr="00370E5A">
              <w:rPr>
                <w:sz w:val="20"/>
                <w:szCs w:val="20"/>
              </w:rPr>
              <w:t>niñas y niños</w:t>
            </w:r>
            <w:proofErr w:type="gramEnd"/>
            <w:r w:rsidRPr="00370E5A">
              <w:rPr>
                <w:sz w:val="20"/>
                <w:szCs w:val="20"/>
              </w:rPr>
              <w:t xml:space="preserve"> que ahora serán adultos.</w:t>
            </w:r>
          </w:p>
          <w:p w14:paraId="71E0FCE3" w14:textId="77777777" w:rsidR="00A3121F" w:rsidRPr="00A164C0" w:rsidRDefault="00A3121F" w:rsidP="00C2718A">
            <w:pPr>
              <w:spacing w:after="0"/>
              <w:jc w:val="left"/>
              <w:rPr>
                <w:sz w:val="20"/>
                <w:szCs w:val="20"/>
              </w:rPr>
            </w:pPr>
            <w:r w:rsidRPr="00370E5A">
              <w:rPr>
                <w:sz w:val="20"/>
                <w:szCs w:val="20"/>
              </w:rPr>
              <w:t>Constituyen una muestra del sincretismo cultural de los pijaos, quienes, asimilándolas a su idiosincrasia narrativa, las enriquecieron y recrearon con expresiones y costumbrismos propios.</w:t>
            </w:r>
          </w:p>
        </w:tc>
        <w:tc>
          <w:tcPr>
            <w:tcW w:w="1320" w:type="pct"/>
            <w:shd w:val="clear" w:color="auto" w:fill="auto"/>
            <w:vAlign w:val="center"/>
          </w:tcPr>
          <w:p w14:paraId="5F52734B" w14:textId="77777777" w:rsidR="00A3121F" w:rsidRPr="00A164C0" w:rsidRDefault="00A3121F" w:rsidP="00C2718A">
            <w:pPr>
              <w:jc w:val="center"/>
              <w:rPr>
                <w:sz w:val="20"/>
                <w:szCs w:val="20"/>
              </w:rPr>
            </w:pPr>
            <w:r>
              <w:rPr>
                <w:noProof/>
              </w:rPr>
              <w:drawing>
                <wp:inline distT="0" distB="0" distL="0" distR="0" wp14:anchorId="35358BDE" wp14:editId="1EC7DD71">
                  <wp:extent cx="1276350" cy="1181100"/>
                  <wp:effectExtent l="0" t="0" r="0" b="0"/>
                  <wp:docPr id="6" name="Imagen 1" descr="Portada libro  Tradición oral del sur del To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Portada libro  Tradición oral del sur del Tolima"/>
                          <pic:cNvPicPr/>
                        </pic:nvPicPr>
                        <pic:blipFill>
                          <a:blip r:embed="rId65" cstate="screen">
                            <a:extLst>
                              <a:ext uri="{28A0092B-C50C-407E-A947-70E740481C1C}">
                                <a14:useLocalDpi xmlns:a14="http://schemas.microsoft.com/office/drawing/2010/main"/>
                              </a:ext>
                            </a:extLst>
                          </a:blip>
                          <a:stretch>
                            <a:fillRect/>
                          </a:stretch>
                        </pic:blipFill>
                        <pic:spPr>
                          <a:xfrm>
                            <a:off x="0" y="0"/>
                            <a:ext cx="1276350" cy="1181100"/>
                          </a:xfrm>
                          <a:prstGeom prst="rect">
                            <a:avLst/>
                          </a:prstGeom>
                        </pic:spPr>
                      </pic:pic>
                    </a:graphicData>
                  </a:graphic>
                </wp:inline>
              </w:drawing>
            </w:r>
          </w:p>
        </w:tc>
      </w:tr>
      <w:tr w:rsidR="00A3121F" w:rsidRPr="00A164C0" w14:paraId="04DAAF25" w14:textId="77777777" w:rsidTr="00361B8D">
        <w:trPr>
          <w:trHeight w:val="1986"/>
        </w:trPr>
        <w:tc>
          <w:tcPr>
            <w:tcW w:w="924" w:type="pct"/>
            <w:shd w:val="clear" w:color="auto" w:fill="auto"/>
            <w:vAlign w:val="center"/>
          </w:tcPr>
          <w:p w14:paraId="0D3C1CDF" w14:textId="77777777" w:rsidR="00A3121F" w:rsidRPr="00A164C0" w:rsidRDefault="00A3121F" w:rsidP="00C2718A">
            <w:pPr>
              <w:spacing w:after="0"/>
              <w:jc w:val="center"/>
              <w:rPr>
                <w:rFonts w:eastAsia="Times New Roman"/>
                <w:sz w:val="20"/>
                <w:szCs w:val="20"/>
                <w:lang w:eastAsia="es-CO"/>
              </w:rPr>
            </w:pPr>
            <w:r w:rsidRPr="001C5822">
              <w:rPr>
                <w:rFonts w:eastAsia="Times New Roman"/>
                <w:iCs/>
                <w:sz w:val="20"/>
                <w:szCs w:val="20"/>
                <w:lang w:eastAsia="es-CO"/>
              </w:rPr>
              <w:t>Seriedad, risa y cultura en la poesía hispana de la Nueva Granada</w:t>
            </w:r>
          </w:p>
        </w:tc>
        <w:tc>
          <w:tcPr>
            <w:tcW w:w="2756" w:type="pct"/>
            <w:vAlign w:val="center"/>
          </w:tcPr>
          <w:p w14:paraId="562C417F" w14:textId="77777777" w:rsidR="00A3121F" w:rsidRPr="00E5160F" w:rsidRDefault="00A3121F" w:rsidP="00C2718A">
            <w:pPr>
              <w:autoSpaceDE w:val="0"/>
              <w:autoSpaceDN w:val="0"/>
              <w:adjustRightInd w:val="0"/>
              <w:spacing w:after="0"/>
              <w:jc w:val="left"/>
              <w:rPr>
                <w:rFonts w:cs="GranjonLT-Italic"/>
                <w:sz w:val="20"/>
                <w:szCs w:val="20"/>
                <w:lang w:eastAsia="es-CO"/>
              </w:rPr>
            </w:pPr>
            <w:r>
              <w:rPr>
                <w:rFonts w:cs="GranjonLT-Italic"/>
                <w:sz w:val="20"/>
                <w:szCs w:val="20"/>
                <w:lang w:eastAsia="es-CO"/>
              </w:rPr>
              <w:t>P</w:t>
            </w:r>
            <w:r w:rsidRPr="00E5160F">
              <w:rPr>
                <w:rFonts w:cs="GranjonLT-Italic"/>
                <w:sz w:val="20"/>
                <w:szCs w:val="20"/>
                <w:lang w:eastAsia="es-CO"/>
              </w:rPr>
              <w:t>ropone un</w:t>
            </w:r>
            <w:r>
              <w:rPr>
                <w:rFonts w:cs="GranjonLT-Italic"/>
                <w:sz w:val="20"/>
                <w:szCs w:val="20"/>
                <w:lang w:eastAsia="es-CO"/>
              </w:rPr>
              <w:t xml:space="preserve"> </w:t>
            </w:r>
            <w:r w:rsidRPr="00E5160F">
              <w:rPr>
                <w:rFonts w:cs="GranjonLT-Italic"/>
                <w:sz w:val="20"/>
                <w:szCs w:val="20"/>
                <w:lang w:eastAsia="es-CO"/>
              </w:rPr>
              <w:t>acercamiento diferente al</w:t>
            </w:r>
            <w:r>
              <w:rPr>
                <w:rFonts w:cs="GranjonLT-Italic"/>
                <w:sz w:val="20"/>
                <w:szCs w:val="20"/>
                <w:lang w:eastAsia="es-CO"/>
              </w:rPr>
              <w:t xml:space="preserve"> </w:t>
            </w:r>
            <w:r w:rsidRPr="00E5160F">
              <w:rPr>
                <w:rFonts w:cs="GranjonLT-Italic"/>
                <w:sz w:val="20"/>
                <w:szCs w:val="20"/>
                <w:lang w:eastAsia="es-CO"/>
              </w:rPr>
              <w:t>patrimonio literario</w:t>
            </w:r>
            <w:r>
              <w:rPr>
                <w:rFonts w:cs="GranjonLT-Italic"/>
                <w:sz w:val="20"/>
                <w:szCs w:val="20"/>
                <w:lang w:eastAsia="es-CO"/>
              </w:rPr>
              <w:t xml:space="preserve"> </w:t>
            </w:r>
            <w:r w:rsidRPr="00E5160F">
              <w:rPr>
                <w:rFonts w:cs="GranjonLT-Italic"/>
                <w:sz w:val="20"/>
                <w:szCs w:val="20"/>
                <w:lang w:eastAsia="es-CO"/>
              </w:rPr>
              <w:t>de los siglos XVI al XIX en el territorio de la</w:t>
            </w:r>
            <w:r>
              <w:rPr>
                <w:rFonts w:cs="GranjonLT-Italic"/>
                <w:sz w:val="20"/>
                <w:szCs w:val="20"/>
                <w:lang w:eastAsia="es-CO"/>
              </w:rPr>
              <w:t xml:space="preserve"> </w:t>
            </w:r>
            <w:r w:rsidRPr="00E5160F">
              <w:rPr>
                <w:rFonts w:cs="GranjonLT-Italic"/>
                <w:sz w:val="20"/>
                <w:szCs w:val="20"/>
                <w:lang w:eastAsia="es-CO"/>
              </w:rPr>
              <w:t>actual Colombia. Mediante la relectura de los</w:t>
            </w:r>
            <w:r>
              <w:rPr>
                <w:rFonts w:cs="GranjonLT-Italic"/>
                <w:sz w:val="20"/>
                <w:szCs w:val="20"/>
                <w:lang w:eastAsia="es-CO"/>
              </w:rPr>
              <w:t xml:space="preserve"> </w:t>
            </w:r>
            <w:r w:rsidRPr="00E5160F">
              <w:rPr>
                <w:rFonts w:cs="GranjonLT-Italic"/>
                <w:sz w:val="20"/>
                <w:szCs w:val="20"/>
                <w:lang w:eastAsia="es-CO"/>
              </w:rPr>
              <w:t>clásicos y la valorización de textos completamente</w:t>
            </w:r>
            <w:r>
              <w:rPr>
                <w:rFonts w:cs="GranjonLT-Italic"/>
                <w:sz w:val="20"/>
                <w:szCs w:val="20"/>
                <w:lang w:eastAsia="es-CO"/>
              </w:rPr>
              <w:t xml:space="preserve"> </w:t>
            </w:r>
            <w:r w:rsidRPr="00E5160F">
              <w:rPr>
                <w:rFonts w:cs="GranjonLT-Italic"/>
                <w:sz w:val="20"/>
                <w:szCs w:val="20"/>
                <w:lang w:eastAsia="es-CO"/>
              </w:rPr>
              <w:t>olvidados, el lector conocerá los entresijos de</w:t>
            </w:r>
            <w:r>
              <w:rPr>
                <w:rFonts w:cs="GranjonLT-Italic"/>
                <w:sz w:val="20"/>
                <w:szCs w:val="20"/>
                <w:lang w:eastAsia="es-CO"/>
              </w:rPr>
              <w:t xml:space="preserve"> </w:t>
            </w:r>
            <w:r w:rsidRPr="00E5160F">
              <w:rPr>
                <w:rFonts w:cs="GranjonLT-Italic"/>
                <w:sz w:val="20"/>
                <w:szCs w:val="20"/>
                <w:lang w:eastAsia="es-CO"/>
              </w:rPr>
              <w:t>un mundo colonial mucho más apasionante y</w:t>
            </w:r>
            <w:r>
              <w:rPr>
                <w:rFonts w:cs="GranjonLT-Italic"/>
                <w:sz w:val="20"/>
                <w:szCs w:val="20"/>
                <w:lang w:eastAsia="es-CO"/>
              </w:rPr>
              <w:t xml:space="preserve"> </w:t>
            </w:r>
            <w:r w:rsidRPr="00E5160F">
              <w:rPr>
                <w:rFonts w:cs="GranjonLT-Italic"/>
                <w:sz w:val="20"/>
                <w:szCs w:val="20"/>
                <w:lang w:eastAsia="es-CO"/>
              </w:rPr>
              <w:t>complejo de lo que suele imaginarse.</w:t>
            </w:r>
          </w:p>
        </w:tc>
        <w:tc>
          <w:tcPr>
            <w:tcW w:w="1320" w:type="pct"/>
            <w:shd w:val="clear" w:color="auto" w:fill="auto"/>
            <w:vAlign w:val="center"/>
          </w:tcPr>
          <w:p w14:paraId="7AD97E99" w14:textId="77777777" w:rsidR="00A3121F" w:rsidRPr="00A164C0" w:rsidRDefault="00A3121F" w:rsidP="00C2718A">
            <w:pPr>
              <w:jc w:val="center"/>
              <w:rPr>
                <w:sz w:val="20"/>
                <w:szCs w:val="20"/>
              </w:rPr>
            </w:pPr>
            <w:r>
              <w:rPr>
                <w:noProof/>
              </w:rPr>
              <w:drawing>
                <wp:inline distT="0" distB="0" distL="0" distR="0" wp14:anchorId="574292FA" wp14:editId="781D3F2B">
                  <wp:extent cx="828675" cy="1333500"/>
                  <wp:effectExtent l="0" t="0" r="0" b="0"/>
                  <wp:docPr id="8" name="Imagen 8" descr="Portada libro  Seriedad, risa y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ortada libro  Seriedad, risa y cultura"/>
                          <pic:cNvPicPr/>
                        </pic:nvPicPr>
                        <pic:blipFill>
                          <a:blip r:embed="rId66" cstate="screen">
                            <a:extLst>
                              <a:ext uri="{28A0092B-C50C-407E-A947-70E740481C1C}">
                                <a14:useLocalDpi xmlns:a14="http://schemas.microsoft.com/office/drawing/2010/main"/>
                              </a:ext>
                            </a:extLst>
                          </a:blip>
                          <a:stretch>
                            <a:fillRect/>
                          </a:stretch>
                        </pic:blipFill>
                        <pic:spPr>
                          <a:xfrm>
                            <a:off x="0" y="0"/>
                            <a:ext cx="828675" cy="1333500"/>
                          </a:xfrm>
                          <a:prstGeom prst="rect">
                            <a:avLst/>
                          </a:prstGeom>
                        </pic:spPr>
                      </pic:pic>
                    </a:graphicData>
                  </a:graphic>
                </wp:inline>
              </w:drawing>
            </w:r>
          </w:p>
        </w:tc>
      </w:tr>
      <w:tr w:rsidR="00A3121F" w:rsidRPr="00A164C0" w14:paraId="332F1C32" w14:textId="77777777" w:rsidTr="00361B8D">
        <w:trPr>
          <w:trHeight w:val="1986"/>
        </w:trPr>
        <w:tc>
          <w:tcPr>
            <w:tcW w:w="924" w:type="pct"/>
            <w:shd w:val="clear" w:color="auto" w:fill="auto"/>
            <w:vAlign w:val="center"/>
          </w:tcPr>
          <w:p w14:paraId="547DBFC9" w14:textId="77777777" w:rsidR="00A3121F" w:rsidRPr="00A164C0" w:rsidRDefault="00A3121F" w:rsidP="00C2718A">
            <w:pPr>
              <w:spacing w:after="0"/>
              <w:jc w:val="center"/>
              <w:rPr>
                <w:rFonts w:eastAsia="Times New Roman"/>
                <w:sz w:val="20"/>
                <w:szCs w:val="20"/>
                <w:lang w:eastAsia="es-CO"/>
              </w:rPr>
            </w:pPr>
            <w:r w:rsidRPr="001C5822">
              <w:rPr>
                <w:rFonts w:eastAsia="Times New Roman"/>
                <w:iCs/>
                <w:sz w:val="20"/>
                <w:szCs w:val="20"/>
                <w:lang w:eastAsia="es-CO"/>
              </w:rPr>
              <w:t>Lexicografía electrónica especializada: el caso del Diccionario Académico de medicina</w:t>
            </w:r>
          </w:p>
        </w:tc>
        <w:tc>
          <w:tcPr>
            <w:tcW w:w="2756" w:type="pct"/>
            <w:vAlign w:val="center"/>
          </w:tcPr>
          <w:p w14:paraId="77335556" w14:textId="77777777" w:rsidR="00A3121F" w:rsidRPr="00A164C0" w:rsidRDefault="00A3121F" w:rsidP="00C2718A">
            <w:pPr>
              <w:spacing w:after="0"/>
              <w:jc w:val="left"/>
              <w:rPr>
                <w:sz w:val="20"/>
                <w:szCs w:val="20"/>
              </w:rPr>
            </w:pPr>
            <w:r w:rsidRPr="00E5160F">
              <w:rPr>
                <w:color w:val="201A1B"/>
                <w:sz w:val="20"/>
                <w:szCs w:val="20"/>
              </w:rPr>
              <w:t>Este trabajo es el resultado de la</w:t>
            </w:r>
            <w:r>
              <w:rPr>
                <w:color w:val="201A1B"/>
                <w:sz w:val="20"/>
                <w:szCs w:val="20"/>
              </w:rPr>
              <w:t xml:space="preserve"> </w:t>
            </w:r>
            <w:r w:rsidRPr="00E5160F">
              <w:rPr>
                <w:color w:val="201A1B"/>
                <w:sz w:val="20"/>
                <w:szCs w:val="20"/>
              </w:rPr>
              <w:t>investigación </w:t>
            </w:r>
            <w:r w:rsidRPr="00E5160F">
              <w:rPr>
                <w:i/>
                <w:iCs/>
                <w:color w:val="201A1B"/>
                <w:sz w:val="20"/>
                <w:szCs w:val="20"/>
              </w:rPr>
              <w:t xml:space="preserve">Lexicografía electrónica especializada, el caso del </w:t>
            </w:r>
            <w:proofErr w:type="spellStart"/>
            <w:r w:rsidRPr="00E5160F">
              <w:rPr>
                <w:i/>
                <w:iCs/>
                <w:color w:val="201A1B"/>
                <w:sz w:val="20"/>
                <w:szCs w:val="20"/>
              </w:rPr>
              <w:t>diacme</w:t>
            </w:r>
            <w:proofErr w:type="spellEnd"/>
            <w:r w:rsidRPr="00E5160F">
              <w:rPr>
                <w:color w:val="201A1B"/>
                <w:sz w:val="20"/>
                <w:szCs w:val="20"/>
              </w:rPr>
              <w:t>, realizada por la lí</w:t>
            </w:r>
            <w:r w:rsidRPr="00E5160F">
              <w:rPr>
                <w:color w:val="201A1B"/>
                <w:sz w:val="20"/>
                <w:szCs w:val="20"/>
              </w:rPr>
              <w:softHyphen/>
              <w:t>nea de investigación en Lingüística de Corpus y Computacional (</w:t>
            </w:r>
            <w:proofErr w:type="spellStart"/>
            <w:r w:rsidRPr="00E5160F">
              <w:rPr>
                <w:color w:val="201A1B"/>
                <w:sz w:val="20"/>
                <w:szCs w:val="20"/>
              </w:rPr>
              <w:t>licc</w:t>
            </w:r>
            <w:proofErr w:type="spellEnd"/>
            <w:r w:rsidRPr="00E5160F">
              <w:rPr>
                <w:color w:val="201A1B"/>
                <w:sz w:val="20"/>
                <w:szCs w:val="20"/>
              </w:rPr>
              <w:t>) financiada con recursos del Instituto Caro y Cuervo</w:t>
            </w:r>
            <w:r w:rsidRPr="00E5160F">
              <w:rPr>
                <w:rFonts w:ascii="Helvetica" w:hAnsi="Helvetica"/>
                <w:color w:val="201A1B"/>
                <w:sz w:val="21"/>
                <w:szCs w:val="21"/>
              </w:rPr>
              <w:t>.</w:t>
            </w:r>
          </w:p>
        </w:tc>
        <w:tc>
          <w:tcPr>
            <w:tcW w:w="1320" w:type="pct"/>
            <w:shd w:val="clear" w:color="auto" w:fill="auto"/>
            <w:vAlign w:val="center"/>
          </w:tcPr>
          <w:p w14:paraId="075DC3D9" w14:textId="77777777" w:rsidR="00A3121F" w:rsidRPr="00A164C0" w:rsidRDefault="00A3121F" w:rsidP="00C2718A">
            <w:pPr>
              <w:jc w:val="center"/>
              <w:rPr>
                <w:sz w:val="20"/>
                <w:szCs w:val="20"/>
              </w:rPr>
            </w:pPr>
            <w:r>
              <w:rPr>
                <w:noProof/>
              </w:rPr>
              <w:drawing>
                <wp:inline distT="0" distB="0" distL="0" distR="0" wp14:anchorId="0DB77BE9" wp14:editId="150D4458">
                  <wp:extent cx="866775" cy="1209675"/>
                  <wp:effectExtent l="0" t="0" r="0" b="0"/>
                  <wp:docPr id="9" name="Imagen 1" descr="Portada libro  Lexicografía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Portada libro  Lexicografía electronica"/>
                          <pic:cNvPicPr/>
                        </pic:nvPicPr>
                        <pic:blipFill>
                          <a:blip r:embed="rId67" cstate="screen">
                            <a:extLst>
                              <a:ext uri="{28A0092B-C50C-407E-A947-70E740481C1C}">
                                <a14:useLocalDpi xmlns:a14="http://schemas.microsoft.com/office/drawing/2010/main"/>
                              </a:ext>
                            </a:extLst>
                          </a:blip>
                          <a:stretch>
                            <a:fillRect/>
                          </a:stretch>
                        </pic:blipFill>
                        <pic:spPr>
                          <a:xfrm>
                            <a:off x="0" y="0"/>
                            <a:ext cx="866775" cy="1209675"/>
                          </a:xfrm>
                          <a:prstGeom prst="rect">
                            <a:avLst/>
                          </a:prstGeom>
                        </pic:spPr>
                      </pic:pic>
                    </a:graphicData>
                  </a:graphic>
                </wp:inline>
              </w:drawing>
            </w:r>
          </w:p>
        </w:tc>
      </w:tr>
      <w:tr w:rsidR="00A3121F" w:rsidRPr="00A164C0" w14:paraId="46594AA9" w14:textId="77777777" w:rsidTr="00361B8D">
        <w:trPr>
          <w:trHeight w:val="1986"/>
        </w:trPr>
        <w:tc>
          <w:tcPr>
            <w:tcW w:w="924" w:type="pct"/>
            <w:shd w:val="clear" w:color="auto" w:fill="auto"/>
            <w:vAlign w:val="center"/>
          </w:tcPr>
          <w:p w14:paraId="31598521" w14:textId="77777777" w:rsidR="00A3121F" w:rsidRPr="00A164C0" w:rsidRDefault="00A3121F" w:rsidP="00C2718A">
            <w:pPr>
              <w:spacing w:after="0"/>
              <w:jc w:val="center"/>
              <w:rPr>
                <w:rFonts w:eastAsia="Times New Roman"/>
                <w:sz w:val="20"/>
                <w:szCs w:val="20"/>
                <w:lang w:eastAsia="es-CO"/>
              </w:rPr>
            </w:pPr>
            <w:r w:rsidRPr="001C5822">
              <w:rPr>
                <w:rFonts w:eastAsia="Times New Roman"/>
                <w:iCs/>
                <w:sz w:val="20"/>
                <w:szCs w:val="20"/>
                <w:lang w:eastAsia="es-CO"/>
              </w:rPr>
              <w:t>El procesamiento lingüístico de textos de opinión</w:t>
            </w:r>
          </w:p>
        </w:tc>
        <w:tc>
          <w:tcPr>
            <w:tcW w:w="2756" w:type="pct"/>
            <w:vAlign w:val="center"/>
          </w:tcPr>
          <w:p w14:paraId="52550A18" w14:textId="77777777" w:rsidR="00A3121F" w:rsidRPr="00A164C0" w:rsidRDefault="00A3121F" w:rsidP="00C2718A">
            <w:pPr>
              <w:spacing w:after="0"/>
              <w:jc w:val="left"/>
              <w:rPr>
                <w:sz w:val="20"/>
                <w:szCs w:val="20"/>
              </w:rPr>
            </w:pPr>
            <w:r>
              <w:rPr>
                <w:sz w:val="20"/>
                <w:szCs w:val="20"/>
              </w:rPr>
              <w:t>E</w:t>
            </w:r>
            <w:r w:rsidRPr="00E5160F">
              <w:rPr>
                <w:sz w:val="20"/>
                <w:szCs w:val="20"/>
              </w:rPr>
              <w:t xml:space="preserve">n este trabajo de investigación se muestra cómo aplicar patrones lingüísticos para clasificar comentarios sobre productos según su polaridad (positiva o negativa). La metodología empleada incluye la compilación de un corpus de opiniones, el uso de algoritmos de aprendizaje automático y de programas informáticos especializados en la clasificación de textos y la extracción de conocimiento. En los diferentes </w:t>
            </w:r>
            <w:r w:rsidRPr="00E5160F">
              <w:rPr>
                <w:sz w:val="20"/>
                <w:szCs w:val="20"/>
              </w:rPr>
              <w:lastRenderedPageBreak/>
              <w:t>capítulos que componen la obra, se tratan conceptos y técnicas de utilidad para el lector que desee adentrarse en el ámbito de la lingüística computacional.</w:t>
            </w:r>
          </w:p>
        </w:tc>
        <w:tc>
          <w:tcPr>
            <w:tcW w:w="1320" w:type="pct"/>
            <w:shd w:val="clear" w:color="auto" w:fill="auto"/>
            <w:vAlign w:val="center"/>
          </w:tcPr>
          <w:p w14:paraId="23712305" w14:textId="77777777" w:rsidR="00A3121F" w:rsidRPr="00A164C0" w:rsidRDefault="00A3121F" w:rsidP="00C2718A">
            <w:pPr>
              <w:jc w:val="center"/>
              <w:rPr>
                <w:sz w:val="20"/>
                <w:szCs w:val="20"/>
              </w:rPr>
            </w:pPr>
            <w:r>
              <w:rPr>
                <w:noProof/>
              </w:rPr>
              <w:lastRenderedPageBreak/>
              <w:drawing>
                <wp:inline distT="0" distB="0" distL="0" distR="0" wp14:anchorId="0F28D37C" wp14:editId="390390DA">
                  <wp:extent cx="819150" cy="1228725"/>
                  <wp:effectExtent l="0" t="0" r="0" b="0"/>
                  <wp:docPr id="10" name="Imagen 1" descr="Portada libro  El procesamiento lingüístico de textos de opi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descr="Portada libro  El procesamiento lingüístico de textos de opinión"/>
                          <pic:cNvPicPr/>
                        </pic:nvPicPr>
                        <pic:blipFill>
                          <a:blip r:embed="rId68" cstate="screen">
                            <a:extLst>
                              <a:ext uri="{28A0092B-C50C-407E-A947-70E740481C1C}">
                                <a14:useLocalDpi xmlns:a14="http://schemas.microsoft.com/office/drawing/2010/main"/>
                              </a:ext>
                            </a:extLst>
                          </a:blip>
                          <a:stretch>
                            <a:fillRect/>
                          </a:stretch>
                        </pic:blipFill>
                        <pic:spPr>
                          <a:xfrm>
                            <a:off x="0" y="0"/>
                            <a:ext cx="819150" cy="1228725"/>
                          </a:xfrm>
                          <a:prstGeom prst="rect">
                            <a:avLst/>
                          </a:prstGeom>
                        </pic:spPr>
                      </pic:pic>
                    </a:graphicData>
                  </a:graphic>
                </wp:inline>
              </w:drawing>
            </w:r>
          </w:p>
        </w:tc>
      </w:tr>
      <w:tr w:rsidR="00A3121F" w:rsidRPr="00A164C0" w14:paraId="156F7257" w14:textId="77777777" w:rsidTr="00361B8D">
        <w:trPr>
          <w:trHeight w:val="1986"/>
        </w:trPr>
        <w:tc>
          <w:tcPr>
            <w:tcW w:w="924" w:type="pct"/>
            <w:shd w:val="clear" w:color="auto" w:fill="auto"/>
            <w:vAlign w:val="center"/>
          </w:tcPr>
          <w:p w14:paraId="6A92190C" w14:textId="77777777" w:rsidR="00A3121F" w:rsidRPr="00A164C0" w:rsidRDefault="00A3121F" w:rsidP="00C2718A">
            <w:pPr>
              <w:spacing w:after="0"/>
              <w:jc w:val="center"/>
              <w:rPr>
                <w:rFonts w:eastAsia="Times New Roman"/>
                <w:sz w:val="20"/>
                <w:szCs w:val="20"/>
                <w:lang w:eastAsia="es-CO"/>
              </w:rPr>
            </w:pPr>
            <w:r>
              <w:rPr>
                <w:rFonts w:eastAsia="Times New Roman"/>
                <w:iCs/>
                <w:sz w:val="20"/>
                <w:szCs w:val="20"/>
                <w:lang w:eastAsia="es-CO"/>
              </w:rPr>
              <w:t xml:space="preserve">Revista </w:t>
            </w:r>
            <w:r>
              <w:rPr>
                <w:rFonts w:eastAsia="Times New Roman"/>
                <w:i/>
                <w:sz w:val="20"/>
                <w:szCs w:val="20"/>
                <w:lang w:eastAsia="es-CO"/>
              </w:rPr>
              <w:t xml:space="preserve">Sueltos, </w:t>
            </w:r>
            <w:r>
              <w:rPr>
                <w:rFonts w:eastAsia="Times New Roman"/>
                <w:iCs/>
                <w:sz w:val="20"/>
                <w:szCs w:val="20"/>
                <w:lang w:eastAsia="es-CO"/>
              </w:rPr>
              <w:t>Maestría en Estudios Editoriales</w:t>
            </w:r>
          </w:p>
        </w:tc>
        <w:tc>
          <w:tcPr>
            <w:tcW w:w="2756" w:type="pct"/>
            <w:vAlign w:val="center"/>
          </w:tcPr>
          <w:p w14:paraId="01D7D188" w14:textId="77777777" w:rsidR="00A3121F" w:rsidRPr="00A164C0" w:rsidRDefault="00A3121F" w:rsidP="00C2718A">
            <w:pPr>
              <w:spacing w:after="0"/>
              <w:jc w:val="left"/>
              <w:rPr>
                <w:sz w:val="20"/>
                <w:szCs w:val="20"/>
              </w:rPr>
            </w:pPr>
            <w:r>
              <w:rPr>
                <w:sz w:val="20"/>
                <w:szCs w:val="20"/>
              </w:rPr>
              <w:t>Revista de los estudiantes de Estudios editoriales, con la orientación y edición del profesor Ignacio Martínez-Trillos.</w:t>
            </w:r>
          </w:p>
        </w:tc>
        <w:tc>
          <w:tcPr>
            <w:tcW w:w="1320" w:type="pct"/>
            <w:shd w:val="clear" w:color="auto" w:fill="auto"/>
            <w:vAlign w:val="center"/>
          </w:tcPr>
          <w:p w14:paraId="4F8DFEA9" w14:textId="77777777" w:rsidR="00A3121F" w:rsidRPr="00A164C0" w:rsidRDefault="00A3121F" w:rsidP="00C2718A">
            <w:pPr>
              <w:jc w:val="center"/>
              <w:rPr>
                <w:sz w:val="20"/>
                <w:szCs w:val="20"/>
              </w:rPr>
            </w:pPr>
            <w:r>
              <w:rPr>
                <w:noProof/>
              </w:rPr>
              <w:drawing>
                <wp:inline distT="0" distB="0" distL="0" distR="0" wp14:anchorId="140DE1D1" wp14:editId="58D8CD77">
                  <wp:extent cx="1053529" cy="1440000"/>
                  <wp:effectExtent l="0" t="0" r="0" b="8255"/>
                  <wp:docPr id="15" name="Imagen 15" descr="Portada Revista sue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Portada Revista sueltos"/>
                          <pic:cNvPicPr/>
                        </pic:nvPicPr>
                        <pic:blipFill>
                          <a:blip r:embed="rId69" cstate="screen">
                            <a:extLst>
                              <a:ext uri="{28A0092B-C50C-407E-A947-70E740481C1C}">
                                <a14:useLocalDpi xmlns:a14="http://schemas.microsoft.com/office/drawing/2010/main"/>
                              </a:ext>
                            </a:extLst>
                          </a:blip>
                          <a:stretch>
                            <a:fillRect/>
                          </a:stretch>
                        </pic:blipFill>
                        <pic:spPr>
                          <a:xfrm>
                            <a:off x="0" y="0"/>
                            <a:ext cx="1053529" cy="1440000"/>
                          </a:xfrm>
                          <a:prstGeom prst="rect">
                            <a:avLst/>
                          </a:prstGeom>
                        </pic:spPr>
                      </pic:pic>
                    </a:graphicData>
                  </a:graphic>
                </wp:inline>
              </w:drawing>
            </w:r>
          </w:p>
        </w:tc>
      </w:tr>
      <w:tr w:rsidR="00A3121F" w:rsidRPr="00A164C0" w14:paraId="42289C94" w14:textId="77777777" w:rsidTr="00361B8D">
        <w:trPr>
          <w:trHeight w:val="585"/>
        </w:trPr>
        <w:tc>
          <w:tcPr>
            <w:tcW w:w="924" w:type="pct"/>
            <w:shd w:val="clear" w:color="auto" w:fill="auto"/>
            <w:vAlign w:val="center"/>
          </w:tcPr>
          <w:p w14:paraId="6F822F05" w14:textId="77777777" w:rsidR="00A3121F" w:rsidRDefault="00A3121F" w:rsidP="00C2718A">
            <w:pPr>
              <w:spacing w:after="0"/>
              <w:jc w:val="center"/>
              <w:rPr>
                <w:rFonts w:eastAsia="Times New Roman"/>
                <w:iCs/>
                <w:sz w:val="20"/>
                <w:szCs w:val="20"/>
                <w:lang w:eastAsia="es-CO"/>
              </w:rPr>
            </w:pPr>
            <w:r>
              <w:rPr>
                <w:rFonts w:eastAsia="Times New Roman"/>
                <w:iCs/>
                <w:sz w:val="20"/>
                <w:szCs w:val="20"/>
                <w:lang w:eastAsia="es-CO"/>
              </w:rPr>
              <w:t>Cuentos Plantas Palabras</w:t>
            </w:r>
          </w:p>
        </w:tc>
        <w:tc>
          <w:tcPr>
            <w:tcW w:w="2756" w:type="pct"/>
            <w:vAlign w:val="center"/>
          </w:tcPr>
          <w:p w14:paraId="7052D497" w14:textId="77777777" w:rsidR="00A3121F" w:rsidRPr="00A164C0" w:rsidRDefault="00A3121F" w:rsidP="00C2718A">
            <w:pPr>
              <w:spacing w:after="0"/>
              <w:jc w:val="left"/>
              <w:rPr>
                <w:sz w:val="20"/>
                <w:szCs w:val="20"/>
              </w:rPr>
            </w:pPr>
            <w:r w:rsidRPr="00E5160F">
              <w:rPr>
                <w:sz w:val="20"/>
                <w:szCs w:val="20"/>
              </w:rPr>
              <w:t>Los cuentos que integran este volumen son los ganadores –</w:t>
            </w:r>
            <w:r>
              <w:rPr>
                <w:sz w:val="20"/>
                <w:szCs w:val="20"/>
              </w:rPr>
              <w:t xml:space="preserve"> </w:t>
            </w:r>
            <w:r w:rsidRPr="00E5160F">
              <w:rPr>
                <w:sz w:val="20"/>
                <w:szCs w:val="20"/>
              </w:rPr>
              <w:t>entre 153 propuestas en cuatro categorías (niños, jóvenes adultos y personas mayores) − del </w:t>
            </w:r>
            <w:r w:rsidRPr="00E5160F">
              <w:rPr>
                <w:b/>
                <w:bCs/>
                <w:sz w:val="20"/>
                <w:szCs w:val="20"/>
              </w:rPr>
              <w:t>Primer Concurso Literario de Cuento Plantas | Palabras</w:t>
            </w:r>
            <w:r w:rsidRPr="00E5160F">
              <w:rPr>
                <w:sz w:val="20"/>
                <w:szCs w:val="20"/>
              </w:rPr>
              <w:t> convocado por el Instituto Caro y Cuervo, en el marco del proyecto de restauración ambiental que se adelanta en la Hacienda Yerbabuena. Cada relato atiende a la defensa de los recursos naturales, a partir de fronteras que pueden estar en los jardines de una casa en la Sabana de Bogotá, en la selva amazónica, en los páramos y humedales nacionales o, incluso, en la Patagonia chilena.</w:t>
            </w:r>
          </w:p>
        </w:tc>
        <w:tc>
          <w:tcPr>
            <w:tcW w:w="1320" w:type="pct"/>
            <w:shd w:val="clear" w:color="auto" w:fill="auto"/>
            <w:vAlign w:val="center"/>
          </w:tcPr>
          <w:p w14:paraId="34B295C6" w14:textId="77777777" w:rsidR="00A3121F" w:rsidRPr="00A164C0" w:rsidRDefault="00A3121F" w:rsidP="00C2718A">
            <w:pPr>
              <w:jc w:val="center"/>
              <w:rPr>
                <w:sz w:val="20"/>
                <w:szCs w:val="20"/>
              </w:rPr>
            </w:pPr>
            <w:r>
              <w:rPr>
                <w:noProof/>
              </w:rPr>
              <w:drawing>
                <wp:inline distT="0" distB="0" distL="0" distR="0" wp14:anchorId="625E9E1E" wp14:editId="104F3902">
                  <wp:extent cx="962025" cy="1352550"/>
                  <wp:effectExtent l="0" t="0" r="0" b="0"/>
                  <wp:docPr id="7" name="Imagen 7" descr="Portada Plantas Pala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Portada Plantas Palabras"/>
                          <pic:cNvPicPr/>
                        </pic:nvPicPr>
                        <pic:blipFill>
                          <a:blip r:embed="rId70" cstate="screen">
                            <a:extLst>
                              <a:ext uri="{28A0092B-C50C-407E-A947-70E740481C1C}">
                                <a14:useLocalDpi xmlns:a14="http://schemas.microsoft.com/office/drawing/2010/main"/>
                              </a:ext>
                            </a:extLst>
                          </a:blip>
                          <a:stretch>
                            <a:fillRect/>
                          </a:stretch>
                        </pic:blipFill>
                        <pic:spPr>
                          <a:xfrm>
                            <a:off x="0" y="0"/>
                            <a:ext cx="962025" cy="1352550"/>
                          </a:xfrm>
                          <a:prstGeom prst="rect">
                            <a:avLst/>
                          </a:prstGeom>
                        </pic:spPr>
                      </pic:pic>
                    </a:graphicData>
                  </a:graphic>
                </wp:inline>
              </w:drawing>
            </w:r>
          </w:p>
        </w:tc>
      </w:tr>
      <w:tr w:rsidR="00A3121F" w:rsidRPr="00A164C0" w14:paraId="2C4B4E59" w14:textId="77777777" w:rsidTr="00361B8D">
        <w:trPr>
          <w:trHeight w:val="415"/>
        </w:trPr>
        <w:tc>
          <w:tcPr>
            <w:tcW w:w="924" w:type="pct"/>
            <w:shd w:val="clear" w:color="auto" w:fill="auto"/>
            <w:vAlign w:val="center"/>
          </w:tcPr>
          <w:p w14:paraId="2B0BB6D4" w14:textId="77777777" w:rsidR="00A3121F" w:rsidRDefault="00A3121F" w:rsidP="00C2718A">
            <w:pPr>
              <w:spacing w:after="0"/>
              <w:jc w:val="center"/>
              <w:rPr>
                <w:rFonts w:eastAsia="Times New Roman"/>
                <w:iCs/>
                <w:sz w:val="20"/>
                <w:szCs w:val="20"/>
                <w:lang w:eastAsia="es-CO"/>
              </w:rPr>
            </w:pPr>
            <w:r>
              <w:rPr>
                <w:rFonts w:eastAsia="Times New Roman"/>
                <w:iCs/>
                <w:sz w:val="20"/>
                <w:szCs w:val="20"/>
                <w:lang w:eastAsia="es-CO"/>
              </w:rPr>
              <w:t>Un acordeón tras las rejas</w:t>
            </w:r>
          </w:p>
        </w:tc>
        <w:tc>
          <w:tcPr>
            <w:tcW w:w="2756" w:type="pct"/>
            <w:vAlign w:val="center"/>
          </w:tcPr>
          <w:p w14:paraId="7B71AD6B" w14:textId="77777777" w:rsidR="00A3121F" w:rsidRPr="00E5160F" w:rsidRDefault="00A3121F" w:rsidP="00C2718A">
            <w:pPr>
              <w:spacing w:after="0"/>
              <w:jc w:val="left"/>
              <w:rPr>
                <w:sz w:val="20"/>
                <w:szCs w:val="20"/>
              </w:rPr>
            </w:pPr>
            <w:r>
              <w:rPr>
                <w:sz w:val="20"/>
                <w:szCs w:val="20"/>
              </w:rPr>
              <w:t xml:space="preserve">Cuento del maestro Manuel Zapata </w:t>
            </w:r>
            <w:proofErr w:type="gramStart"/>
            <w:r>
              <w:rPr>
                <w:sz w:val="20"/>
                <w:szCs w:val="20"/>
              </w:rPr>
              <w:t>Olivella,  editado</w:t>
            </w:r>
            <w:proofErr w:type="gramEnd"/>
            <w:r>
              <w:rPr>
                <w:sz w:val="20"/>
                <w:szCs w:val="20"/>
              </w:rPr>
              <w:t xml:space="preserve"> por Carmen Millán y Juan Manuel Espinosa e ilustrado por Nancy </w:t>
            </w:r>
            <w:proofErr w:type="spellStart"/>
            <w:r>
              <w:rPr>
                <w:sz w:val="20"/>
                <w:szCs w:val="20"/>
              </w:rPr>
              <w:t>Friedeman</w:t>
            </w:r>
            <w:proofErr w:type="spellEnd"/>
            <w:r>
              <w:rPr>
                <w:sz w:val="20"/>
                <w:szCs w:val="20"/>
              </w:rPr>
              <w:t xml:space="preserve"> es uno de los cuentos más representativos y conocidos del escritor colombiano</w:t>
            </w:r>
          </w:p>
        </w:tc>
        <w:tc>
          <w:tcPr>
            <w:tcW w:w="1320" w:type="pct"/>
            <w:shd w:val="clear" w:color="auto" w:fill="auto"/>
            <w:vAlign w:val="center"/>
          </w:tcPr>
          <w:p w14:paraId="5316C9DF" w14:textId="77777777" w:rsidR="00A3121F" w:rsidRPr="00A164C0" w:rsidRDefault="00A3121F" w:rsidP="00C2718A">
            <w:pPr>
              <w:jc w:val="center"/>
              <w:rPr>
                <w:sz w:val="20"/>
                <w:szCs w:val="20"/>
              </w:rPr>
            </w:pPr>
            <w:r>
              <w:rPr>
                <w:noProof/>
              </w:rPr>
              <w:drawing>
                <wp:inline distT="0" distB="0" distL="0" distR="0" wp14:anchorId="01CE6CC7" wp14:editId="4A4AAEFC">
                  <wp:extent cx="1050317" cy="1440000"/>
                  <wp:effectExtent l="0" t="0" r="0" b="8255"/>
                  <wp:docPr id="16" name="Imagen 16" descr="Portada libro Un Acordeón tras la 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Portada libro Un Acordeón tras la reja"/>
                          <pic:cNvPicPr/>
                        </pic:nvPicPr>
                        <pic:blipFill>
                          <a:blip r:embed="rId71" cstate="screen">
                            <a:extLst>
                              <a:ext uri="{28A0092B-C50C-407E-A947-70E740481C1C}">
                                <a14:useLocalDpi xmlns:a14="http://schemas.microsoft.com/office/drawing/2010/main"/>
                              </a:ext>
                            </a:extLst>
                          </a:blip>
                          <a:stretch>
                            <a:fillRect/>
                          </a:stretch>
                        </pic:blipFill>
                        <pic:spPr>
                          <a:xfrm>
                            <a:off x="0" y="0"/>
                            <a:ext cx="1050317" cy="1440000"/>
                          </a:xfrm>
                          <a:prstGeom prst="rect">
                            <a:avLst/>
                          </a:prstGeom>
                        </pic:spPr>
                      </pic:pic>
                    </a:graphicData>
                  </a:graphic>
                </wp:inline>
              </w:drawing>
            </w:r>
          </w:p>
        </w:tc>
      </w:tr>
    </w:tbl>
    <w:p w14:paraId="29209AFB" w14:textId="1CDFB6DD" w:rsidR="008B32E4" w:rsidRPr="008B32E4" w:rsidRDefault="00A3121F" w:rsidP="008B32E4">
      <w:pPr>
        <w:jc w:val="center"/>
        <w:rPr>
          <w:i/>
          <w:iCs/>
          <w:sz w:val="20"/>
          <w:szCs w:val="18"/>
          <w:lang w:val="es-MX"/>
        </w:rPr>
      </w:pPr>
      <w:r w:rsidRPr="00E252E4">
        <w:rPr>
          <w:i/>
          <w:iCs/>
          <w:sz w:val="20"/>
          <w:szCs w:val="18"/>
          <w:lang w:val="es-MX"/>
        </w:rPr>
        <w:t xml:space="preserve">Fuente: Información suministrada por </w:t>
      </w:r>
      <w:r>
        <w:rPr>
          <w:i/>
          <w:iCs/>
          <w:sz w:val="20"/>
          <w:szCs w:val="18"/>
          <w:lang w:val="es-MX"/>
        </w:rPr>
        <w:t>el proceso Editorial</w:t>
      </w:r>
    </w:p>
    <w:p w14:paraId="2E707188" w14:textId="77777777" w:rsidR="008B32E4" w:rsidRDefault="008B32E4" w:rsidP="00CE7061">
      <w:pPr>
        <w:rPr>
          <w:lang w:eastAsia="es-CO"/>
        </w:rPr>
      </w:pPr>
    </w:p>
    <w:p w14:paraId="2238F81F" w14:textId="0C483B3E" w:rsidR="008B32E4" w:rsidRPr="000B6800" w:rsidRDefault="008B32E4" w:rsidP="000B6800">
      <w:pPr>
        <w:rPr>
          <w:lang w:eastAsia="es-CO"/>
        </w:rPr>
      </w:pPr>
      <w:r>
        <w:rPr>
          <w:lang w:eastAsia="es-CO"/>
        </w:rPr>
        <w:lastRenderedPageBreak/>
        <w:t>Y l</w:t>
      </w:r>
      <w:r w:rsidRPr="005D53BF">
        <w:rPr>
          <w:lang w:eastAsia="es-CO"/>
        </w:rPr>
        <w:t xml:space="preserve">as novedades literarias </w:t>
      </w:r>
      <w:r>
        <w:rPr>
          <w:lang w:eastAsia="es-CO"/>
        </w:rPr>
        <w:t>que se han publicado en el primer semestre del 2021 son las siguientes:</w:t>
      </w:r>
      <w:bookmarkStart w:id="118" w:name="_Toc52477061"/>
      <w:bookmarkStart w:id="119" w:name="_Toc62677368"/>
    </w:p>
    <w:p w14:paraId="6D16F10F" w14:textId="77777777" w:rsidR="008B32E4" w:rsidRDefault="008B32E4" w:rsidP="4E71DCE8">
      <w:pPr>
        <w:pStyle w:val="Epgrafe"/>
        <w:rPr>
          <w:rFonts w:ascii="Verdana" w:hAnsi="Verdana"/>
          <w:sz w:val="20"/>
          <w:szCs w:val="20"/>
        </w:rPr>
      </w:pPr>
    </w:p>
    <w:p w14:paraId="55D387B0" w14:textId="2FF61F54" w:rsidR="00361B8D" w:rsidRDefault="00361B8D" w:rsidP="00361B8D">
      <w:pPr>
        <w:pStyle w:val="Descripcin"/>
        <w:keepNext/>
      </w:pPr>
      <w:bookmarkStart w:id="120" w:name="_Toc83024091"/>
      <w:bookmarkEnd w:id="118"/>
      <w:bookmarkEnd w:id="119"/>
      <w:r>
        <w:t xml:space="preserve">Tabla </w:t>
      </w:r>
      <w:r>
        <w:fldChar w:fldCharType="begin"/>
      </w:r>
      <w:r>
        <w:instrText xml:space="preserve"> SEQ Tabla \* ARABIC </w:instrText>
      </w:r>
      <w:r>
        <w:fldChar w:fldCharType="separate"/>
      </w:r>
      <w:r w:rsidR="002C5417">
        <w:rPr>
          <w:noProof/>
        </w:rPr>
        <w:t>29</w:t>
      </w:r>
      <w:r>
        <w:fldChar w:fldCharType="end"/>
      </w:r>
      <w:r>
        <w:t xml:space="preserve"> </w:t>
      </w:r>
      <w:r w:rsidRPr="00AE4186">
        <w:t>Publicaciones 2021 (primer semestre)</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5390"/>
        <w:gridCol w:w="2510"/>
      </w:tblGrid>
      <w:tr w:rsidR="00CE7061" w:rsidRPr="00A164C0" w14:paraId="4F8FAD73" w14:textId="77777777" w:rsidTr="00361B8D">
        <w:trPr>
          <w:tblHeader/>
        </w:trPr>
        <w:tc>
          <w:tcPr>
            <w:tcW w:w="773" w:type="pct"/>
            <w:shd w:val="clear" w:color="auto" w:fill="B4C6E7" w:themeFill="accent1" w:themeFillTint="66"/>
            <w:vAlign w:val="center"/>
          </w:tcPr>
          <w:p w14:paraId="679F1974" w14:textId="77777777" w:rsidR="00CE7061" w:rsidRPr="00A164C0" w:rsidRDefault="00CE7061" w:rsidP="00CE7061">
            <w:pPr>
              <w:spacing w:after="0"/>
              <w:jc w:val="center"/>
              <w:rPr>
                <w:rFonts w:eastAsia="Times New Roman"/>
                <w:b/>
                <w:bCs/>
                <w:sz w:val="20"/>
                <w:szCs w:val="20"/>
                <w:lang w:eastAsia="es-CO"/>
              </w:rPr>
            </w:pPr>
            <w:r w:rsidRPr="00A164C0">
              <w:rPr>
                <w:rFonts w:eastAsia="Times New Roman"/>
                <w:b/>
                <w:bCs/>
                <w:sz w:val="20"/>
                <w:szCs w:val="20"/>
                <w:lang w:eastAsia="es-CO"/>
              </w:rPr>
              <w:t>Título</w:t>
            </w:r>
          </w:p>
        </w:tc>
        <w:tc>
          <w:tcPr>
            <w:tcW w:w="2884" w:type="pct"/>
            <w:shd w:val="clear" w:color="auto" w:fill="B4C6E7" w:themeFill="accent1" w:themeFillTint="66"/>
            <w:vAlign w:val="center"/>
          </w:tcPr>
          <w:p w14:paraId="5DA05360" w14:textId="77777777" w:rsidR="00CE7061" w:rsidRPr="00A164C0" w:rsidRDefault="00CE7061" w:rsidP="00A164C0">
            <w:pPr>
              <w:spacing w:after="0"/>
              <w:jc w:val="center"/>
              <w:rPr>
                <w:b/>
                <w:bCs/>
                <w:sz w:val="20"/>
                <w:szCs w:val="20"/>
              </w:rPr>
            </w:pPr>
            <w:r w:rsidRPr="00A164C0">
              <w:rPr>
                <w:b/>
                <w:bCs/>
                <w:sz w:val="20"/>
                <w:szCs w:val="20"/>
              </w:rPr>
              <w:t>Descripción</w:t>
            </w:r>
          </w:p>
        </w:tc>
        <w:tc>
          <w:tcPr>
            <w:tcW w:w="1344" w:type="pct"/>
            <w:shd w:val="clear" w:color="auto" w:fill="B4C6E7" w:themeFill="accent1" w:themeFillTint="66"/>
            <w:vAlign w:val="center"/>
          </w:tcPr>
          <w:p w14:paraId="6AAB7AB7" w14:textId="77777777" w:rsidR="00CE7061" w:rsidRPr="00A164C0" w:rsidRDefault="00CE7061" w:rsidP="00A164C0">
            <w:pPr>
              <w:spacing w:after="0"/>
              <w:jc w:val="center"/>
              <w:rPr>
                <w:b/>
                <w:bCs/>
                <w:sz w:val="20"/>
                <w:szCs w:val="20"/>
              </w:rPr>
            </w:pPr>
            <w:r w:rsidRPr="00A164C0">
              <w:rPr>
                <w:b/>
                <w:bCs/>
                <w:sz w:val="20"/>
                <w:szCs w:val="20"/>
              </w:rPr>
              <w:t>Portada</w:t>
            </w:r>
          </w:p>
        </w:tc>
      </w:tr>
      <w:tr w:rsidR="00CE7061" w:rsidRPr="00A164C0" w14:paraId="0B45E5B4" w14:textId="77777777" w:rsidTr="00361B8D">
        <w:trPr>
          <w:trHeight w:val="70"/>
        </w:trPr>
        <w:tc>
          <w:tcPr>
            <w:tcW w:w="773" w:type="pct"/>
            <w:shd w:val="clear" w:color="auto" w:fill="auto"/>
            <w:vAlign w:val="center"/>
          </w:tcPr>
          <w:p w14:paraId="3C83077A" w14:textId="77777777" w:rsidR="00CE7061" w:rsidRDefault="3AE4A1BF" w:rsidP="3AE4A1BF">
            <w:pPr>
              <w:spacing w:after="0" w:line="259" w:lineRule="auto"/>
              <w:jc w:val="center"/>
              <w:rPr>
                <w:rFonts w:eastAsia="Times New Roman"/>
                <w:sz w:val="20"/>
                <w:szCs w:val="20"/>
                <w:lang w:eastAsia="es-CO"/>
              </w:rPr>
            </w:pPr>
            <w:r w:rsidRPr="3AE4A1BF">
              <w:rPr>
                <w:rFonts w:eastAsia="Times New Roman"/>
                <w:sz w:val="20"/>
                <w:szCs w:val="20"/>
                <w:lang w:eastAsia="es-CO"/>
              </w:rPr>
              <w:t>Candelario Obeso y la iniciación de la poesía negra en Colombia</w:t>
            </w:r>
          </w:p>
          <w:p w14:paraId="0E7F384B" w14:textId="77777777" w:rsidR="001D44A0" w:rsidRDefault="001D44A0" w:rsidP="3AE4A1BF">
            <w:pPr>
              <w:spacing w:after="0" w:line="259" w:lineRule="auto"/>
              <w:jc w:val="center"/>
              <w:rPr>
                <w:rFonts w:eastAsia="Times New Roman"/>
                <w:sz w:val="20"/>
                <w:szCs w:val="20"/>
                <w:lang w:eastAsia="es-CO"/>
              </w:rPr>
            </w:pPr>
          </w:p>
          <w:p w14:paraId="55FDEEFD" w14:textId="2423D6A0" w:rsidR="001D44A0" w:rsidRPr="00A164C0" w:rsidRDefault="001D44A0" w:rsidP="3AE4A1BF">
            <w:pPr>
              <w:spacing w:after="0" w:line="259" w:lineRule="auto"/>
              <w:jc w:val="center"/>
              <w:rPr>
                <w:rFonts w:eastAsia="Times New Roman"/>
                <w:sz w:val="20"/>
                <w:szCs w:val="20"/>
                <w:lang w:eastAsia="es-CO"/>
              </w:rPr>
            </w:pPr>
            <w:r>
              <w:rPr>
                <w:rFonts w:eastAsia="Times New Roman"/>
                <w:sz w:val="20"/>
                <w:szCs w:val="20"/>
                <w:lang w:eastAsia="es-CO"/>
              </w:rPr>
              <w:t>Digital</w:t>
            </w:r>
          </w:p>
        </w:tc>
        <w:tc>
          <w:tcPr>
            <w:tcW w:w="2884" w:type="pct"/>
            <w:shd w:val="clear" w:color="auto" w:fill="auto"/>
            <w:vAlign w:val="center"/>
          </w:tcPr>
          <w:p w14:paraId="09C6546D" w14:textId="1F66BBF4" w:rsidR="00925497" w:rsidRPr="00A164C0" w:rsidRDefault="4E71DCE8" w:rsidP="4E71DCE8">
            <w:pPr>
              <w:spacing w:after="0"/>
              <w:jc w:val="left"/>
              <w:rPr>
                <w:sz w:val="20"/>
                <w:szCs w:val="20"/>
              </w:rPr>
            </w:pPr>
            <w:r w:rsidRPr="4E71DCE8">
              <w:rPr>
                <w:rFonts w:eastAsia="Verdana" w:cs="Verdana"/>
                <w:color w:val="201A1B"/>
                <w:sz w:val="20"/>
                <w:szCs w:val="20"/>
              </w:rPr>
              <w:t xml:space="preserve">Este libro parte de estudios de </w:t>
            </w:r>
            <w:r w:rsidRPr="4E71DCE8">
              <w:rPr>
                <w:rFonts w:eastAsia="Verdana" w:cs="Verdana"/>
                <w:i/>
                <w:iCs/>
                <w:color w:val="201A1B"/>
                <w:sz w:val="20"/>
                <w:szCs w:val="20"/>
              </w:rPr>
              <w:t>Cantos populares de mi tierra</w:t>
            </w:r>
            <w:r w:rsidRPr="4E71DCE8">
              <w:rPr>
                <w:rFonts w:eastAsia="Verdana" w:cs="Verdana"/>
                <w:color w:val="201A1B"/>
                <w:sz w:val="20"/>
                <w:szCs w:val="20"/>
              </w:rPr>
              <w:t>, de Candelario Obeso (1846-1884), para conocer en detalle su obra literaria; por ser uno de los autores colombianos de ascendencia africana y su aporte a la cultura del negro en Colombia, el autor examina con rigurosidad y profundidad la producción del poeta romántico, considerado por muchos como uno de los primeros cantores auténticos del negro en Hispanoamérica.</w:t>
            </w:r>
          </w:p>
        </w:tc>
        <w:tc>
          <w:tcPr>
            <w:tcW w:w="1344" w:type="pct"/>
            <w:shd w:val="clear" w:color="auto" w:fill="auto"/>
            <w:vAlign w:val="center"/>
          </w:tcPr>
          <w:p w14:paraId="18A19E62" w14:textId="60532F16" w:rsidR="00CE7061" w:rsidRPr="00A164C0" w:rsidRDefault="1F4347E8" w:rsidP="4E71DCE8">
            <w:pPr>
              <w:jc w:val="center"/>
              <w:rPr>
                <w:noProof/>
                <w:szCs w:val="24"/>
                <w:lang w:eastAsia="es-CO"/>
              </w:rPr>
            </w:pPr>
            <w:r>
              <w:rPr>
                <w:noProof/>
              </w:rPr>
              <w:drawing>
                <wp:inline distT="0" distB="0" distL="0" distR="0" wp14:anchorId="0C16BC0C" wp14:editId="2E27C84C">
                  <wp:extent cx="1000125" cy="1419225"/>
                  <wp:effectExtent l="0" t="0" r="0" b="0"/>
                  <wp:docPr id="249210381" name="Picture 249210381" descr="Portada libro  Candelario Ob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10381" name="Picture 249210381" descr="Portada libro  Candelario Obeso"/>
                          <pic:cNvPicPr/>
                        </pic:nvPicPr>
                        <pic:blipFill>
                          <a:blip r:embed="rId72" cstate="screen">
                            <a:extLst>
                              <a:ext uri="{28A0092B-C50C-407E-A947-70E740481C1C}">
                                <a14:useLocalDpi xmlns:a14="http://schemas.microsoft.com/office/drawing/2010/main"/>
                              </a:ext>
                            </a:extLst>
                          </a:blip>
                          <a:stretch>
                            <a:fillRect/>
                          </a:stretch>
                        </pic:blipFill>
                        <pic:spPr>
                          <a:xfrm>
                            <a:off x="0" y="0"/>
                            <a:ext cx="1000125" cy="1419225"/>
                          </a:xfrm>
                          <a:prstGeom prst="rect">
                            <a:avLst/>
                          </a:prstGeom>
                        </pic:spPr>
                      </pic:pic>
                    </a:graphicData>
                  </a:graphic>
                </wp:inline>
              </w:drawing>
            </w:r>
          </w:p>
        </w:tc>
      </w:tr>
      <w:tr w:rsidR="00CE7061" w:rsidRPr="00A164C0" w14:paraId="54D1A2C8" w14:textId="77777777" w:rsidTr="00361B8D">
        <w:trPr>
          <w:trHeight w:val="248"/>
        </w:trPr>
        <w:tc>
          <w:tcPr>
            <w:tcW w:w="773" w:type="pct"/>
            <w:shd w:val="clear" w:color="auto" w:fill="auto"/>
            <w:vAlign w:val="center"/>
          </w:tcPr>
          <w:p w14:paraId="76CBE8F4" w14:textId="0F46345E" w:rsidR="4E71DCE8" w:rsidRDefault="4E71DCE8" w:rsidP="4E71DCE8">
            <w:pPr>
              <w:spacing w:after="0" w:line="259" w:lineRule="auto"/>
              <w:jc w:val="center"/>
              <w:rPr>
                <w:rFonts w:eastAsia="Times New Roman"/>
                <w:sz w:val="20"/>
                <w:szCs w:val="20"/>
                <w:lang w:eastAsia="es-CO"/>
              </w:rPr>
            </w:pPr>
            <w:r w:rsidRPr="4E71DCE8">
              <w:rPr>
                <w:rFonts w:eastAsia="Times New Roman"/>
                <w:sz w:val="20"/>
                <w:szCs w:val="20"/>
                <w:lang w:eastAsia="es-CO"/>
              </w:rPr>
              <w:t xml:space="preserve">Lenguas vivas de Colombia, tomo pueblo </w:t>
            </w:r>
            <w:proofErr w:type="spellStart"/>
            <w:r w:rsidRPr="4E71DCE8">
              <w:rPr>
                <w:rFonts w:eastAsia="Times New Roman"/>
                <w:sz w:val="20"/>
                <w:szCs w:val="20"/>
                <w:lang w:eastAsia="es-CO"/>
              </w:rPr>
              <w:t>ette</w:t>
            </w:r>
            <w:proofErr w:type="spellEnd"/>
            <w:r w:rsidRPr="4E71DCE8">
              <w:rPr>
                <w:rFonts w:eastAsia="Times New Roman"/>
                <w:sz w:val="20"/>
                <w:szCs w:val="20"/>
                <w:lang w:eastAsia="es-CO"/>
              </w:rPr>
              <w:t xml:space="preserve"> </w:t>
            </w:r>
            <w:proofErr w:type="spellStart"/>
            <w:r w:rsidRPr="4E71DCE8">
              <w:rPr>
                <w:rFonts w:eastAsia="Times New Roman"/>
                <w:sz w:val="20"/>
                <w:szCs w:val="20"/>
                <w:lang w:eastAsia="es-CO"/>
              </w:rPr>
              <w:t>ennaka</w:t>
            </w:r>
            <w:proofErr w:type="spellEnd"/>
          </w:p>
          <w:p w14:paraId="64A0B36A" w14:textId="77777777" w:rsidR="00CE7061" w:rsidRDefault="00CE7061" w:rsidP="00CE7061">
            <w:pPr>
              <w:spacing w:after="0"/>
              <w:jc w:val="center"/>
              <w:rPr>
                <w:rFonts w:eastAsia="Times New Roman"/>
                <w:sz w:val="20"/>
                <w:szCs w:val="20"/>
                <w:lang w:eastAsia="es-CO"/>
              </w:rPr>
            </w:pPr>
          </w:p>
          <w:p w14:paraId="2C1133D0" w14:textId="41CFD14F" w:rsidR="001D44A0" w:rsidRPr="00A164C0" w:rsidRDefault="001D44A0" w:rsidP="00CE7061">
            <w:pPr>
              <w:spacing w:after="0"/>
              <w:jc w:val="center"/>
              <w:rPr>
                <w:rFonts w:eastAsia="Times New Roman"/>
                <w:sz w:val="20"/>
                <w:szCs w:val="20"/>
                <w:lang w:eastAsia="es-CO"/>
              </w:rPr>
            </w:pPr>
            <w:r>
              <w:rPr>
                <w:rFonts w:eastAsia="Times New Roman"/>
                <w:sz w:val="20"/>
                <w:szCs w:val="20"/>
                <w:lang w:eastAsia="es-CO"/>
              </w:rPr>
              <w:t>PDF para impresión</w:t>
            </w:r>
            <w:r w:rsidR="00D43D25">
              <w:rPr>
                <w:rFonts w:eastAsia="Times New Roman"/>
                <w:sz w:val="20"/>
                <w:szCs w:val="20"/>
                <w:lang w:eastAsia="es-CO"/>
              </w:rPr>
              <w:t xml:space="preserve"> (convenio con la Universidad Externado)</w:t>
            </w:r>
          </w:p>
        </w:tc>
        <w:tc>
          <w:tcPr>
            <w:tcW w:w="2884" w:type="pct"/>
            <w:vAlign w:val="center"/>
          </w:tcPr>
          <w:p w14:paraId="2AFD7673" w14:textId="514A2489" w:rsidR="00CE7061" w:rsidRPr="00A164C0" w:rsidRDefault="4E71DCE8" w:rsidP="00A164C0">
            <w:pPr>
              <w:spacing w:after="0"/>
              <w:jc w:val="left"/>
              <w:rPr>
                <w:sz w:val="20"/>
                <w:szCs w:val="20"/>
              </w:rPr>
            </w:pPr>
            <w:r w:rsidRPr="4E71DCE8">
              <w:rPr>
                <w:sz w:val="20"/>
                <w:szCs w:val="20"/>
              </w:rPr>
              <w:t xml:space="preserve">El presente tomo III de la Región Caribe comprende cuatro partes que en su conjunto muestran la vitalidad de la lengua </w:t>
            </w:r>
            <w:proofErr w:type="spellStart"/>
            <w:r w:rsidRPr="4E71DCE8">
              <w:rPr>
                <w:sz w:val="20"/>
                <w:szCs w:val="20"/>
              </w:rPr>
              <w:t>ette</w:t>
            </w:r>
            <w:proofErr w:type="spellEnd"/>
            <w:r w:rsidRPr="4E71DCE8">
              <w:rPr>
                <w:sz w:val="20"/>
                <w:szCs w:val="20"/>
              </w:rPr>
              <w:t xml:space="preserve"> </w:t>
            </w:r>
            <w:proofErr w:type="spellStart"/>
            <w:r w:rsidRPr="4E71DCE8">
              <w:rPr>
                <w:sz w:val="20"/>
                <w:szCs w:val="20"/>
              </w:rPr>
              <w:t>taara</w:t>
            </w:r>
            <w:proofErr w:type="spellEnd"/>
            <w:r w:rsidRPr="4E71DCE8">
              <w:rPr>
                <w:sz w:val="20"/>
                <w:szCs w:val="20"/>
              </w:rPr>
              <w:t xml:space="preserve">, perteneciente al pueblo </w:t>
            </w:r>
            <w:proofErr w:type="spellStart"/>
            <w:r w:rsidRPr="4E71DCE8">
              <w:rPr>
                <w:sz w:val="20"/>
                <w:szCs w:val="20"/>
              </w:rPr>
              <w:t>ette</w:t>
            </w:r>
            <w:proofErr w:type="spellEnd"/>
            <w:r w:rsidRPr="4E71DCE8">
              <w:rPr>
                <w:sz w:val="20"/>
                <w:szCs w:val="20"/>
              </w:rPr>
              <w:t xml:space="preserve"> </w:t>
            </w:r>
            <w:proofErr w:type="spellStart"/>
            <w:r w:rsidRPr="4E71DCE8">
              <w:rPr>
                <w:sz w:val="20"/>
                <w:szCs w:val="20"/>
              </w:rPr>
              <w:t>taara</w:t>
            </w:r>
            <w:proofErr w:type="spellEnd"/>
            <w:r w:rsidRPr="4E71DCE8">
              <w:rPr>
                <w:sz w:val="20"/>
                <w:szCs w:val="20"/>
              </w:rPr>
              <w:t>, y da razón de su naturaleza y de su estado actual en nuestro país.</w:t>
            </w:r>
          </w:p>
        </w:tc>
        <w:tc>
          <w:tcPr>
            <w:tcW w:w="1344" w:type="pct"/>
            <w:shd w:val="clear" w:color="auto" w:fill="auto"/>
            <w:vAlign w:val="center"/>
          </w:tcPr>
          <w:p w14:paraId="58B5E2FB" w14:textId="63E5B239" w:rsidR="00CE7061" w:rsidRPr="00A164C0" w:rsidRDefault="1F4347E8" w:rsidP="00CE7061">
            <w:pPr>
              <w:jc w:val="center"/>
            </w:pPr>
            <w:r>
              <w:rPr>
                <w:noProof/>
              </w:rPr>
              <w:drawing>
                <wp:inline distT="0" distB="0" distL="0" distR="0" wp14:anchorId="6F4D8E9D" wp14:editId="473BE1C7">
                  <wp:extent cx="1076325" cy="1419225"/>
                  <wp:effectExtent l="0" t="0" r="0" b="0"/>
                  <wp:docPr id="1047359873" name="Picture 1047359873" descr="Portada libro Lenguas viva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59873" name="Picture 1047359873" descr="Portada libro Lenguas vivas de Colombia"/>
                          <pic:cNvPicPr/>
                        </pic:nvPicPr>
                        <pic:blipFill>
                          <a:blip r:embed="rId73" cstate="screen">
                            <a:extLst>
                              <a:ext uri="{28A0092B-C50C-407E-A947-70E740481C1C}">
                                <a14:useLocalDpi xmlns:a14="http://schemas.microsoft.com/office/drawing/2010/main"/>
                              </a:ext>
                            </a:extLst>
                          </a:blip>
                          <a:stretch>
                            <a:fillRect/>
                          </a:stretch>
                        </pic:blipFill>
                        <pic:spPr>
                          <a:xfrm>
                            <a:off x="0" y="0"/>
                            <a:ext cx="1076325" cy="1419225"/>
                          </a:xfrm>
                          <a:prstGeom prst="rect">
                            <a:avLst/>
                          </a:prstGeom>
                        </pic:spPr>
                      </pic:pic>
                    </a:graphicData>
                  </a:graphic>
                </wp:inline>
              </w:drawing>
            </w:r>
          </w:p>
        </w:tc>
      </w:tr>
      <w:tr w:rsidR="00CE7061" w:rsidRPr="00A164C0" w14:paraId="076C810D" w14:textId="77777777" w:rsidTr="00361B8D">
        <w:tc>
          <w:tcPr>
            <w:tcW w:w="773" w:type="pct"/>
            <w:shd w:val="clear" w:color="auto" w:fill="auto"/>
            <w:vAlign w:val="center"/>
          </w:tcPr>
          <w:p w14:paraId="2AD12020" w14:textId="77777777" w:rsidR="00CE7061" w:rsidRDefault="4E71DCE8" w:rsidP="4E71DCE8">
            <w:pPr>
              <w:spacing w:after="0" w:line="259" w:lineRule="auto"/>
              <w:jc w:val="center"/>
              <w:rPr>
                <w:rFonts w:eastAsia="Times New Roman"/>
                <w:sz w:val="20"/>
                <w:szCs w:val="20"/>
                <w:lang w:eastAsia="es-CO"/>
              </w:rPr>
            </w:pPr>
            <w:r w:rsidRPr="4E71DCE8">
              <w:rPr>
                <w:rFonts w:eastAsia="Times New Roman"/>
                <w:sz w:val="20"/>
                <w:szCs w:val="20"/>
                <w:lang w:eastAsia="es-CO"/>
              </w:rPr>
              <w:t>Lenguas vivas de Colombia, tomo pueblo wayuu</w:t>
            </w:r>
          </w:p>
          <w:p w14:paraId="71EBD6FF" w14:textId="77777777" w:rsidR="00D43D25" w:rsidRDefault="00D43D25" w:rsidP="4E71DCE8">
            <w:pPr>
              <w:spacing w:after="0" w:line="259" w:lineRule="auto"/>
              <w:jc w:val="center"/>
              <w:rPr>
                <w:szCs w:val="24"/>
                <w:lang w:eastAsia="es-CO"/>
              </w:rPr>
            </w:pPr>
          </w:p>
          <w:p w14:paraId="095EA634" w14:textId="7FA3D78A" w:rsidR="00D43D25" w:rsidRPr="00A164C0" w:rsidRDefault="00D43D25" w:rsidP="4E71DCE8">
            <w:pPr>
              <w:spacing w:after="0" w:line="259" w:lineRule="auto"/>
              <w:jc w:val="center"/>
              <w:rPr>
                <w:szCs w:val="24"/>
                <w:lang w:eastAsia="es-CO"/>
              </w:rPr>
            </w:pPr>
            <w:r>
              <w:rPr>
                <w:rFonts w:eastAsia="Times New Roman"/>
                <w:sz w:val="20"/>
                <w:szCs w:val="20"/>
                <w:lang w:eastAsia="es-CO"/>
              </w:rPr>
              <w:t>PDF para impresión (convenio con la Universidad Externado)</w:t>
            </w:r>
          </w:p>
        </w:tc>
        <w:tc>
          <w:tcPr>
            <w:tcW w:w="2884" w:type="pct"/>
            <w:vAlign w:val="center"/>
          </w:tcPr>
          <w:p w14:paraId="0F1AE0AD" w14:textId="52FF6350" w:rsidR="00CE7061" w:rsidRPr="00A164C0" w:rsidRDefault="4E71DCE8" w:rsidP="00A164C0">
            <w:pPr>
              <w:spacing w:after="0"/>
              <w:jc w:val="left"/>
              <w:rPr>
                <w:sz w:val="20"/>
                <w:szCs w:val="20"/>
              </w:rPr>
            </w:pPr>
            <w:r w:rsidRPr="4E71DCE8">
              <w:rPr>
                <w:sz w:val="20"/>
                <w:szCs w:val="20"/>
              </w:rPr>
              <w:t xml:space="preserve">El tomo IV de la Región Caribe se estructura en tres partes que en su conjunto dan razón de la vitalidad de la lengua </w:t>
            </w:r>
            <w:proofErr w:type="spellStart"/>
            <w:r w:rsidRPr="4E71DCE8">
              <w:rPr>
                <w:sz w:val="20"/>
                <w:szCs w:val="20"/>
              </w:rPr>
              <w:t>wayuunaiki</w:t>
            </w:r>
            <w:proofErr w:type="spellEnd"/>
            <w:r w:rsidRPr="4E71DCE8">
              <w:rPr>
                <w:sz w:val="20"/>
                <w:szCs w:val="20"/>
              </w:rPr>
              <w:t xml:space="preserve">, hablada por el pueblo </w:t>
            </w:r>
            <w:proofErr w:type="spellStart"/>
            <w:r w:rsidRPr="4E71DCE8">
              <w:rPr>
                <w:sz w:val="20"/>
                <w:szCs w:val="20"/>
              </w:rPr>
              <w:t>wuayuu</w:t>
            </w:r>
            <w:proofErr w:type="spellEnd"/>
            <w:r w:rsidRPr="4E71DCE8">
              <w:rPr>
                <w:sz w:val="20"/>
                <w:szCs w:val="20"/>
              </w:rPr>
              <w:t>, y muestra su naturaleza y estado actual en Colombia.</w:t>
            </w:r>
          </w:p>
        </w:tc>
        <w:tc>
          <w:tcPr>
            <w:tcW w:w="1344" w:type="pct"/>
            <w:shd w:val="clear" w:color="auto" w:fill="auto"/>
            <w:vAlign w:val="center"/>
          </w:tcPr>
          <w:p w14:paraId="152A00C7" w14:textId="44F20D61" w:rsidR="00CE7061" w:rsidRPr="00A164C0" w:rsidRDefault="1F4347E8" w:rsidP="00CE7061">
            <w:pPr>
              <w:jc w:val="center"/>
            </w:pPr>
            <w:r>
              <w:rPr>
                <w:noProof/>
              </w:rPr>
              <w:drawing>
                <wp:inline distT="0" distB="0" distL="0" distR="0" wp14:anchorId="6B00E947" wp14:editId="5F5164C9">
                  <wp:extent cx="1057275" cy="1419225"/>
                  <wp:effectExtent l="0" t="0" r="0" b="0"/>
                  <wp:docPr id="1435565689" name="Picture 1435565689" descr="Portada libro Lenguas viva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65689" name="Picture 1435565689" descr="Portada libro Lenguas vivas de Colombia"/>
                          <pic:cNvPicPr/>
                        </pic:nvPicPr>
                        <pic:blipFill>
                          <a:blip r:embed="rId74" cstate="screen">
                            <a:extLst>
                              <a:ext uri="{28A0092B-C50C-407E-A947-70E740481C1C}">
                                <a14:useLocalDpi xmlns:a14="http://schemas.microsoft.com/office/drawing/2010/main"/>
                              </a:ext>
                            </a:extLst>
                          </a:blip>
                          <a:stretch>
                            <a:fillRect/>
                          </a:stretch>
                        </pic:blipFill>
                        <pic:spPr>
                          <a:xfrm>
                            <a:off x="0" y="0"/>
                            <a:ext cx="1057275" cy="1419225"/>
                          </a:xfrm>
                          <a:prstGeom prst="rect">
                            <a:avLst/>
                          </a:prstGeom>
                        </pic:spPr>
                      </pic:pic>
                    </a:graphicData>
                  </a:graphic>
                </wp:inline>
              </w:drawing>
            </w:r>
          </w:p>
        </w:tc>
      </w:tr>
      <w:tr w:rsidR="00CE7061" w:rsidRPr="00A164C0" w14:paraId="4B4AC748" w14:textId="77777777" w:rsidTr="00361B8D">
        <w:trPr>
          <w:trHeight w:val="1986"/>
        </w:trPr>
        <w:tc>
          <w:tcPr>
            <w:tcW w:w="773" w:type="pct"/>
            <w:shd w:val="clear" w:color="auto" w:fill="auto"/>
            <w:vAlign w:val="center"/>
          </w:tcPr>
          <w:p w14:paraId="0B2FC983" w14:textId="77777777" w:rsidR="00CE7061" w:rsidRDefault="4E71DCE8" w:rsidP="4E71DCE8">
            <w:pPr>
              <w:spacing w:after="0" w:line="259" w:lineRule="auto"/>
              <w:jc w:val="center"/>
              <w:rPr>
                <w:rFonts w:eastAsia="Times New Roman"/>
                <w:sz w:val="20"/>
                <w:szCs w:val="20"/>
                <w:lang w:eastAsia="es-CO"/>
              </w:rPr>
            </w:pPr>
            <w:r w:rsidRPr="4E71DCE8">
              <w:rPr>
                <w:rFonts w:eastAsia="Times New Roman"/>
                <w:sz w:val="20"/>
                <w:szCs w:val="20"/>
                <w:lang w:eastAsia="es-CO"/>
              </w:rPr>
              <w:lastRenderedPageBreak/>
              <w:t>Lenguas vivas de Colombia, tomo pueblo raizal del Archipiélago de San Andrés y Providencia y Santa Catalina</w:t>
            </w:r>
          </w:p>
          <w:p w14:paraId="49AF2BD7" w14:textId="77777777" w:rsidR="00D43D25" w:rsidRDefault="00D43D25" w:rsidP="4E71DCE8">
            <w:pPr>
              <w:spacing w:after="0" w:line="259" w:lineRule="auto"/>
              <w:jc w:val="center"/>
              <w:rPr>
                <w:rFonts w:eastAsia="Times New Roman"/>
                <w:sz w:val="20"/>
                <w:szCs w:val="20"/>
                <w:lang w:eastAsia="es-CO"/>
              </w:rPr>
            </w:pPr>
          </w:p>
          <w:p w14:paraId="689F9062" w14:textId="6031A3D5" w:rsidR="00D43D25" w:rsidRPr="00A164C0" w:rsidRDefault="00D43D25" w:rsidP="4E71DCE8">
            <w:pPr>
              <w:spacing w:after="0" w:line="259" w:lineRule="auto"/>
              <w:jc w:val="center"/>
              <w:rPr>
                <w:rFonts w:eastAsia="Times New Roman"/>
                <w:sz w:val="20"/>
                <w:szCs w:val="20"/>
                <w:lang w:eastAsia="es-CO"/>
              </w:rPr>
            </w:pPr>
            <w:r>
              <w:rPr>
                <w:rFonts w:eastAsia="Times New Roman"/>
                <w:sz w:val="20"/>
                <w:szCs w:val="20"/>
                <w:lang w:eastAsia="es-CO"/>
              </w:rPr>
              <w:t>PDF para impresión (convenio con la Universidad Externado)</w:t>
            </w:r>
          </w:p>
        </w:tc>
        <w:tc>
          <w:tcPr>
            <w:tcW w:w="2884" w:type="pct"/>
            <w:vAlign w:val="center"/>
          </w:tcPr>
          <w:p w14:paraId="4C72F670" w14:textId="2616E95A" w:rsidR="00925497" w:rsidRPr="00A164C0" w:rsidRDefault="4E71DCE8" w:rsidP="4E71DCE8">
            <w:pPr>
              <w:spacing w:after="0"/>
              <w:jc w:val="left"/>
              <w:rPr>
                <w:sz w:val="20"/>
                <w:szCs w:val="20"/>
              </w:rPr>
            </w:pPr>
            <w:r w:rsidRPr="4E71DCE8">
              <w:rPr>
                <w:sz w:val="20"/>
                <w:szCs w:val="20"/>
              </w:rPr>
              <w:t>El tomo V de la Región Caribe comprende tres partes que en su conjunto muestran la vitalidad de la lengua creole, dando</w:t>
            </w:r>
            <w:r w:rsidR="00577ADB">
              <w:rPr>
                <w:sz w:val="20"/>
                <w:szCs w:val="20"/>
              </w:rPr>
              <w:t xml:space="preserve"> </w:t>
            </w:r>
            <w:r w:rsidRPr="4E71DCE8">
              <w:rPr>
                <w:sz w:val="20"/>
                <w:szCs w:val="20"/>
              </w:rPr>
              <w:t>razón de su naturaleza y de su estado actual en nuestro país, sin dejar de lado el inglés y el castellano.</w:t>
            </w:r>
          </w:p>
        </w:tc>
        <w:tc>
          <w:tcPr>
            <w:tcW w:w="1344" w:type="pct"/>
            <w:shd w:val="clear" w:color="auto" w:fill="auto"/>
            <w:vAlign w:val="center"/>
          </w:tcPr>
          <w:p w14:paraId="716503AC" w14:textId="61630D06" w:rsidR="00CE7061" w:rsidRPr="00A164C0" w:rsidRDefault="1F4347E8" w:rsidP="00CE7061">
            <w:pPr>
              <w:jc w:val="center"/>
            </w:pPr>
            <w:r>
              <w:rPr>
                <w:noProof/>
              </w:rPr>
              <w:drawing>
                <wp:inline distT="0" distB="0" distL="0" distR="0" wp14:anchorId="33BF8DFA" wp14:editId="50945686">
                  <wp:extent cx="1000125" cy="1419225"/>
                  <wp:effectExtent l="0" t="0" r="0" b="0"/>
                  <wp:docPr id="1189809748" name="Picture 1189809748" descr="Portada libro Lenguas viva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09748" name="Picture 1189809748" descr="Portada libro Lenguas vivas de Colombia"/>
                          <pic:cNvPicPr/>
                        </pic:nvPicPr>
                        <pic:blipFill>
                          <a:blip r:embed="rId75" cstate="screen">
                            <a:extLst>
                              <a:ext uri="{28A0092B-C50C-407E-A947-70E740481C1C}">
                                <a14:useLocalDpi xmlns:a14="http://schemas.microsoft.com/office/drawing/2010/main"/>
                              </a:ext>
                            </a:extLst>
                          </a:blip>
                          <a:stretch>
                            <a:fillRect/>
                          </a:stretch>
                        </pic:blipFill>
                        <pic:spPr>
                          <a:xfrm>
                            <a:off x="0" y="0"/>
                            <a:ext cx="1000125" cy="1419225"/>
                          </a:xfrm>
                          <a:prstGeom prst="rect">
                            <a:avLst/>
                          </a:prstGeom>
                        </pic:spPr>
                      </pic:pic>
                    </a:graphicData>
                  </a:graphic>
                </wp:inline>
              </w:drawing>
            </w:r>
          </w:p>
        </w:tc>
      </w:tr>
      <w:tr w:rsidR="00370E5A" w:rsidRPr="00A164C0" w14:paraId="5AA84BEA" w14:textId="77777777" w:rsidTr="00361B8D">
        <w:trPr>
          <w:trHeight w:val="1986"/>
        </w:trPr>
        <w:tc>
          <w:tcPr>
            <w:tcW w:w="773" w:type="pct"/>
            <w:shd w:val="clear" w:color="auto" w:fill="auto"/>
            <w:vAlign w:val="center"/>
          </w:tcPr>
          <w:p w14:paraId="68E6C203" w14:textId="77777777" w:rsidR="00370E5A" w:rsidRDefault="3AE4A1BF" w:rsidP="00CE7061">
            <w:pPr>
              <w:spacing w:after="0"/>
              <w:jc w:val="center"/>
              <w:rPr>
                <w:rFonts w:eastAsia="Times New Roman"/>
                <w:sz w:val="20"/>
                <w:szCs w:val="20"/>
                <w:lang w:eastAsia="es-CO"/>
              </w:rPr>
            </w:pPr>
            <w:r w:rsidRPr="3AE4A1BF">
              <w:rPr>
                <w:rFonts w:eastAsia="Times New Roman"/>
                <w:sz w:val="20"/>
                <w:szCs w:val="20"/>
                <w:lang w:eastAsia="es-CO"/>
              </w:rPr>
              <w:t>Léxico de la Violencia en Colombia</w:t>
            </w:r>
          </w:p>
          <w:p w14:paraId="6669A86F" w14:textId="77777777" w:rsidR="00D43D25" w:rsidRDefault="00D43D25" w:rsidP="00CE7061">
            <w:pPr>
              <w:spacing w:after="0"/>
              <w:jc w:val="center"/>
              <w:rPr>
                <w:rFonts w:eastAsia="Times New Roman"/>
                <w:sz w:val="20"/>
                <w:szCs w:val="20"/>
                <w:lang w:eastAsia="es-CO"/>
              </w:rPr>
            </w:pPr>
          </w:p>
          <w:p w14:paraId="0ECC0148" w14:textId="16D8975A" w:rsidR="00D43D25" w:rsidRPr="00A164C0" w:rsidRDefault="00D43D25" w:rsidP="00CE7061">
            <w:pPr>
              <w:spacing w:after="0"/>
              <w:jc w:val="center"/>
              <w:rPr>
                <w:rFonts w:eastAsia="Times New Roman"/>
                <w:sz w:val="20"/>
                <w:szCs w:val="20"/>
                <w:lang w:eastAsia="es-CO"/>
              </w:rPr>
            </w:pPr>
            <w:r>
              <w:rPr>
                <w:rFonts w:eastAsia="Times New Roman"/>
                <w:sz w:val="20"/>
                <w:szCs w:val="20"/>
                <w:lang w:eastAsia="es-CO"/>
              </w:rPr>
              <w:t>Impreso</w:t>
            </w:r>
          </w:p>
        </w:tc>
        <w:tc>
          <w:tcPr>
            <w:tcW w:w="2884" w:type="pct"/>
            <w:vAlign w:val="center"/>
          </w:tcPr>
          <w:p w14:paraId="69C36369" w14:textId="12350D97" w:rsidR="00370E5A" w:rsidRPr="00A164C0" w:rsidRDefault="4E71DCE8" w:rsidP="00370E5A">
            <w:pPr>
              <w:spacing w:after="0"/>
              <w:jc w:val="left"/>
              <w:rPr>
                <w:sz w:val="20"/>
                <w:szCs w:val="20"/>
              </w:rPr>
            </w:pPr>
            <w:r w:rsidRPr="4E71DCE8">
              <w:rPr>
                <w:sz w:val="20"/>
                <w:szCs w:val="20"/>
              </w:rPr>
              <w:t xml:space="preserve">Este Léxico de La Violencia en Colombia 1948 1970 recoge cerca de trescientas palabras y expresiones relacionadas con el periodo histórico colombiano conocido como «La Violencia». La fuente principal de esta muestra es la literatura del canon de La Violencia. </w:t>
            </w:r>
          </w:p>
        </w:tc>
        <w:tc>
          <w:tcPr>
            <w:tcW w:w="1344" w:type="pct"/>
            <w:shd w:val="clear" w:color="auto" w:fill="auto"/>
            <w:vAlign w:val="center"/>
          </w:tcPr>
          <w:p w14:paraId="07C9900F" w14:textId="03EE2455" w:rsidR="00370E5A" w:rsidRPr="00A164C0" w:rsidRDefault="1F4347E8" w:rsidP="00CE7061">
            <w:pPr>
              <w:jc w:val="center"/>
            </w:pPr>
            <w:r>
              <w:rPr>
                <w:noProof/>
              </w:rPr>
              <w:drawing>
                <wp:inline distT="0" distB="0" distL="0" distR="0" wp14:anchorId="3E14D73C" wp14:editId="65C834E9">
                  <wp:extent cx="1000125" cy="1419225"/>
                  <wp:effectExtent l="0" t="0" r="0" b="0"/>
                  <wp:docPr id="150692698" name="Picture 150692698" descr="Portada libro Léxico de la violencia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2698" name="Picture 150692698" descr="Portada libro Léxico de la violencia en Colombia"/>
                          <pic:cNvPicPr/>
                        </pic:nvPicPr>
                        <pic:blipFill>
                          <a:blip r:embed="rId76" cstate="screen">
                            <a:extLst>
                              <a:ext uri="{28A0092B-C50C-407E-A947-70E740481C1C}">
                                <a14:useLocalDpi xmlns:a14="http://schemas.microsoft.com/office/drawing/2010/main"/>
                              </a:ext>
                            </a:extLst>
                          </a:blip>
                          <a:stretch>
                            <a:fillRect/>
                          </a:stretch>
                        </pic:blipFill>
                        <pic:spPr>
                          <a:xfrm>
                            <a:off x="0" y="0"/>
                            <a:ext cx="1000125" cy="1419225"/>
                          </a:xfrm>
                          <a:prstGeom prst="rect">
                            <a:avLst/>
                          </a:prstGeom>
                        </pic:spPr>
                      </pic:pic>
                    </a:graphicData>
                  </a:graphic>
                </wp:inline>
              </w:drawing>
            </w:r>
          </w:p>
        </w:tc>
      </w:tr>
    </w:tbl>
    <w:p w14:paraId="564FC492" w14:textId="31E90C09" w:rsidR="00C63157" w:rsidRPr="006425D0" w:rsidRDefault="00CE7061" w:rsidP="006425D0">
      <w:pPr>
        <w:jc w:val="center"/>
      </w:pPr>
      <w:r w:rsidRPr="00E252E4">
        <w:rPr>
          <w:i/>
          <w:iCs/>
          <w:sz w:val="20"/>
          <w:szCs w:val="18"/>
          <w:lang w:val="es-MX"/>
        </w:rPr>
        <w:t xml:space="preserve">Fuente: Información suministrada por </w:t>
      </w:r>
      <w:r>
        <w:rPr>
          <w:i/>
          <w:iCs/>
          <w:sz w:val="20"/>
          <w:szCs w:val="18"/>
          <w:lang w:val="es-MX"/>
        </w:rPr>
        <w:t>el proceso Editorial</w:t>
      </w:r>
    </w:p>
    <w:p w14:paraId="04F06611" w14:textId="24B21BEA" w:rsidR="00CE7061" w:rsidRDefault="00CE7061" w:rsidP="00361B8D">
      <w:pPr>
        <w:rPr>
          <w:lang w:eastAsia="es-CO"/>
        </w:rPr>
      </w:pPr>
      <w:r>
        <w:rPr>
          <w:lang w:eastAsia="es-CO"/>
        </w:rPr>
        <w:t>En proceso de edición se encuentran las siguientes publicaciones:</w:t>
      </w:r>
    </w:p>
    <w:p w14:paraId="5D083F28" w14:textId="68E69052" w:rsidR="00361B8D" w:rsidRDefault="00361B8D" w:rsidP="00361B8D">
      <w:pPr>
        <w:pStyle w:val="Descripcin"/>
        <w:keepNext/>
      </w:pPr>
      <w:bookmarkStart w:id="121" w:name="_Toc83024092"/>
      <w:r>
        <w:t xml:space="preserve">Tabla </w:t>
      </w:r>
      <w:r>
        <w:fldChar w:fldCharType="begin"/>
      </w:r>
      <w:r>
        <w:instrText xml:space="preserve"> SEQ Tabla \* ARABIC </w:instrText>
      </w:r>
      <w:r>
        <w:fldChar w:fldCharType="separate"/>
      </w:r>
      <w:r w:rsidR="002C5417">
        <w:rPr>
          <w:noProof/>
        </w:rPr>
        <w:t>30</w:t>
      </w:r>
      <w:r>
        <w:fldChar w:fldCharType="end"/>
      </w:r>
      <w:r>
        <w:t xml:space="preserve"> </w:t>
      </w:r>
      <w:r w:rsidRPr="00065EB2">
        <w:t>Publicaciones en proceso de edición</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CE7061" w:rsidRPr="001C5822" w14:paraId="6C6CBFB6" w14:textId="77777777" w:rsidTr="3A5AD246">
        <w:trPr>
          <w:tblHeader/>
        </w:trPr>
        <w:tc>
          <w:tcPr>
            <w:tcW w:w="2500" w:type="pct"/>
            <w:shd w:val="clear" w:color="auto" w:fill="B4C6E7" w:themeFill="accent1" w:themeFillTint="66"/>
            <w:vAlign w:val="center"/>
          </w:tcPr>
          <w:p w14:paraId="15884B1B" w14:textId="77777777" w:rsidR="00CE7061" w:rsidRPr="001C5822" w:rsidRDefault="00CE7061" w:rsidP="001C5822">
            <w:pPr>
              <w:spacing w:after="0"/>
              <w:jc w:val="center"/>
              <w:rPr>
                <w:rFonts w:eastAsia="Times New Roman"/>
                <w:b/>
                <w:bCs/>
                <w:i/>
                <w:sz w:val="20"/>
                <w:szCs w:val="20"/>
                <w:lang w:eastAsia="es-CO"/>
              </w:rPr>
            </w:pPr>
            <w:r w:rsidRPr="001C5822">
              <w:rPr>
                <w:rFonts w:eastAsia="Times New Roman"/>
                <w:b/>
                <w:bCs/>
                <w:sz w:val="20"/>
                <w:szCs w:val="20"/>
                <w:lang w:eastAsia="es-CO"/>
              </w:rPr>
              <w:t>Título</w:t>
            </w:r>
          </w:p>
        </w:tc>
        <w:tc>
          <w:tcPr>
            <w:tcW w:w="2500" w:type="pct"/>
            <w:shd w:val="clear" w:color="auto" w:fill="B4C6E7" w:themeFill="accent1" w:themeFillTint="66"/>
            <w:vAlign w:val="center"/>
          </w:tcPr>
          <w:p w14:paraId="28B615BD" w14:textId="77777777" w:rsidR="00CE7061" w:rsidRPr="001C5822" w:rsidRDefault="00CE7061" w:rsidP="001C5822">
            <w:pPr>
              <w:spacing w:after="0"/>
              <w:jc w:val="center"/>
              <w:rPr>
                <w:rFonts w:eastAsia="Times New Roman"/>
                <w:b/>
                <w:bCs/>
                <w:sz w:val="20"/>
                <w:szCs w:val="20"/>
                <w:lang w:eastAsia="es-CO"/>
              </w:rPr>
            </w:pPr>
            <w:r w:rsidRPr="001C5822">
              <w:rPr>
                <w:rFonts w:eastAsia="Times New Roman"/>
                <w:b/>
                <w:bCs/>
                <w:sz w:val="20"/>
                <w:szCs w:val="20"/>
                <w:lang w:eastAsia="es-CO"/>
              </w:rPr>
              <w:t>Autores</w:t>
            </w:r>
          </w:p>
        </w:tc>
      </w:tr>
      <w:tr w:rsidR="00CE7061" w:rsidRPr="001C5822" w14:paraId="76855988" w14:textId="77777777" w:rsidTr="3A5AD246">
        <w:trPr>
          <w:trHeight w:val="589"/>
        </w:trPr>
        <w:tc>
          <w:tcPr>
            <w:tcW w:w="2500" w:type="pct"/>
            <w:shd w:val="clear" w:color="auto" w:fill="auto"/>
            <w:vAlign w:val="center"/>
          </w:tcPr>
          <w:p w14:paraId="230390F8" w14:textId="77777777" w:rsidR="00CE7061" w:rsidRPr="001C5822" w:rsidRDefault="00CE7061" w:rsidP="001C5822">
            <w:pPr>
              <w:spacing w:after="0"/>
              <w:jc w:val="left"/>
              <w:rPr>
                <w:rFonts w:eastAsia="Times New Roman"/>
                <w:iCs/>
                <w:sz w:val="20"/>
                <w:szCs w:val="20"/>
                <w:lang w:eastAsia="es-CO"/>
              </w:rPr>
            </w:pPr>
            <w:r w:rsidRPr="001C5822">
              <w:rPr>
                <w:rFonts w:eastAsia="Times New Roman"/>
                <w:iCs/>
                <w:sz w:val="20"/>
                <w:szCs w:val="20"/>
                <w:lang w:eastAsia="es-CO"/>
              </w:rPr>
              <w:t>Léxico de la violencia en Colombia</w:t>
            </w:r>
          </w:p>
        </w:tc>
        <w:tc>
          <w:tcPr>
            <w:tcW w:w="2500" w:type="pct"/>
            <w:shd w:val="clear" w:color="auto" w:fill="auto"/>
            <w:vAlign w:val="center"/>
          </w:tcPr>
          <w:p w14:paraId="5ADD4AA4" w14:textId="77777777" w:rsidR="00CE7061" w:rsidRPr="001C5822" w:rsidRDefault="00CE7061" w:rsidP="001C5822">
            <w:pPr>
              <w:spacing w:after="0"/>
              <w:jc w:val="left"/>
              <w:rPr>
                <w:rFonts w:eastAsia="Times New Roman"/>
                <w:sz w:val="20"/>
                <w:szCs w:val="20"/>
                <w:lang w:eastAsia="es-CO"/>
              </w:rPr>
            </w:pPr>
            <w:r w:rsidRPr="001C5822">
              <w:rPr>
                <w:rFonts w:eastAsia="Times New Roman"/>
                <w:sz w:val="20"/>
                <w:szCs w:val="20"/>
                <w:lang w:eastAsia="es-CO"/>
              </w:rPr>
              <w:t>Autores: Nancy Rozo Melo, Gloria Esperanza Duarte, María Bernarda Espejo, Doris Susana Guevara y Stella Lamprea</w:t>
            </w:r>
          </w:p>
        </w:tc>
      </w:tr>
      <w:tr w:rsidR="00CE7061" w:rsidRPr="001C5822" w14:paraId="03458C03" w14:textId="77777777" w:rsidTr="3A5AD246">
        <w:tc>
          <w:tcPr>
            <w:tcW w:w="2500" w:type="pct"/>
            <w:shd w:val="clear" w:color="auto" w:fill="auto"/>
            <w:vAlign w:val="center"/>
          </w:tcPr>
          <w:p w14:paraId="74C89C15" w14:textId="4149FE71" w:rsidR="00CE7061" w:rsidRPr="001C5822" w:rsidRDefault="00F350C7" w:rsidP="00F350C7">
            <w:pPr>
              <w:spacing w:after="0"/>
              <w:jc w:val="left"/>
              <w:rPr>
                <w:rFonts w:eastAsia="Times New Roman"/>
                <w:iCs/>
                <w:smallCaps/>
                <w:sz w:val="20"/>
                <w:szCs w:val="20"/>
                <w:lang w:eastAsia="es-CO"/>
              </w:rPr>
            </w:pPr>
            <w:r>
              <w:rPr>
                <w:rFonts w:eastAsia="Times New Roman"/>
                <w:iCs/>
                <w:sz w:val="20"/>
                <w:szCs w:val="20"/>
                <w:lang w:eastAsia="es-CO"/>
              </w:rPr>
              <w:t>E</w:t>
            </w:r>
            <w:r w:rsidRPr="00F350C7">
              <w:rPr>
                <w:rFonts w:eastAsia="Times New Roman"/>
                <w:iCs/>
                <w:sz w:val="20"/>
                <w:szCs w:val="20"/>
                <w:lang w:eastAsia="es-CO"/>
              </w:rPr>
              <w:t xml:space="preserve">scritura y novela en </w:t>
            </w:r>
            <w:r>
              <w:rPr>
                <w:rFonts w:eastAsia="Times New Roman"/>
                <w:iCs/>
                <w:sz w:val="20"/>
                <w:szCs w:val="20"/>
                <w:lang w:eastAsia="es-CO"/>
              </w:rPr>
              <w:t>C</w:t>
            </w:r>
            <w:r w:rsidRPr="00F350C7">
              <w:rPr>
                <w:rFonts w:eastAsia="Times New Roman"/>
                <w:iCs/>
                <w:sz w:val="20"/>
                <w:szCs w:val="20"/>
                <w:lang w:eastAsia="es-CO"/>
              </w:rPr>
              <w:t xml:space="preserve">olombia a finales del siglo </w:t>
            </w:r>
            <w:r>
              <w:rPr>
                <w:rFonts w:eastAsia="Times New Roman"/>
                <w:iCs/>
                <w:sz w:val="20"/>
                <w:szCs w:val="20"/>
                <w:lang w:eastAsia="es-CO"/>
              </w:rPr>
              <w:t>XX</w:t>
            </w:r>
          </w:p>
        </w:tc>
        <w:tc>
          <w:tcPr>
            <w:tcW w:w="2500" w:type="pct"/>
            <w:shd w:val="clear" w:color="auto" w:fill="auto"/>
            <w:vAlign w:val="center"/>
          </w:tcPr>
          <w:p w14:paraId="4F18BE33" w14:textId="77777777" w:rsidR="00CE7061" w:rsidRPr="001C5822" w:rsidRDefault="00CE7061" w:rsidP="001C5822">
            <w:pPr>
              <w:spacing w:after="0"/>
              <w:jc w:val="left"/>
              <w:rPr>
                <w:rFonts w:eastAsia="Times New Roman"/>
                <w:sz w:val="20"/>
                <w:szCs w:val="20"/>
                <w:lang w:eastAsia="es-CO"/>
              </w:rPr>
            </w:pPr>
            <w:r w:rsidRPr="001C5822">
              <w:rPr>
                <w:rFonts w:eastAsia="Times New Roman"/>
                <w:sz w:val="20"/>
                <w:szCs w:val="20"/>
                <w:lang w:eastAsia="es-CO"/>
              </w:rPr>
              <w:t>Autora: Aleyda Gutiérrez</w:t>
            </w:r>
          </w:p>
        </w:tc>
      </w:tr>
      <w:tr w:rsidR="00760655" w:rsidRPr="001C5822" w14:paraId="07D44D20" w14:textId="77777777" w:rsidTr="3A5AD246">
        <w:tc>
          <w:tcPr>
            <w:tcW w:w="2500" w:type="pct"/>
            <w:shd w:val="clear" w:color="auto" w:fill="auto"/>
            <w:vAlign w:val="center"/>
          </w:tcPr>
          <w:p w14:paraId="1E190EA2" w14:textId="77777777" w:rsidR="00760655" w:rsidRPr="001C5822" w:rsidRDefault="00760655" w:rsidP="00760655">
            <w:pPr>
              <w:spacing w:after="0"/>
              <w:jc w:val="left"/>
              <w:rPr>
                <w:rFonts w:eastAsia="Times New Roman"/>
                <w:iCs/>
                <w:sz w:val="20"/>
                <w:szCs w:val="20"/>
                <w:lang w:eastAsia="es-CO"/>
              </w:rPr>
            </w:pPr>
            <w:r>
              <w:rPr>
                <w:rFonts w:eastAsia="Times New Roman"/>
                <w:iCs/>
                <w:sz w:val="20"/>
                <w:szCs w:val="20"/>
                <w:lang w:eastAsia="es-CO"/>
              </w:rPr>
              <w:t>Historia de la edición en Colombia (1738-1851) (segunda edición) Coedición Instituto Caro y Cuervo y Universidad del Valle</w:t>
            </w:r>
          </w:p>
        </w:tc>
        <w:tc>
          <w:tcPr>
            <w:tcW w:w="2500" w:type="pct"/>
            <w:shd w:val="clear" w:color="auto" w:fill="auto"/>
            <w:vAlign w:val="center"/>
          </w:tcPr>
          <w:p w14:paraId="42531187" w14:textId="77777777" w:rsidR="00760655" w:rsidRPr="001C5822" w:rsidRDefault="00760655" w:rsidP="00760655">
            <w:pPr>
              <w:spacing w:after="0"/>
              <w:jc w:val="left"/>
              <w:rPr>
                <w:rFonts w:eastAsia="Times New Roman"/>
                <w:sz w:val="20"/>
                <w:szCs w:val="20"/>
                <w:lang w:eastAsia="es-CO"/>
              </w:rPr>
            </w:pPr>
            <w:r>
              <w:rPr>
                <w:rFonts w:eastAsia="Times New Roman"/>
                <w:sz w:val="20"/>
                <w:szCs w:val="20"/>
                <w:lang w:eastAsia="es-CO"/>
              </w:rPr>
              <w:t>Autores: Alfonso Rubio y Juan David Murillo</w:t>
            </w:r>
          </w:p>
        </w:tc>
      </w:tr>
      <w:tr w:rsidR="00760655" w:rsidRPr="001C5822" w14:paraId="24C81382" w14:textId="77777777" w:rsidTr="3A5AD246">
        <w:tc>
          <w:tcPr>
            <w:tcW w:w="2500" w:type="pct"/>
            <w:shd w:val="clear" w:color="auto" w:fill="auto"/>
            <w:vAlign w:val="center"/>
          </w:tcPr>
          <w:p w14:paraId="769F795F" w14:textId="77777777" w:rsidR="00760655" w:rsidRPr="001C5822" w:rsidRDefault="00760655" w:rsidP="00760655">
            <w:pPr>
              <w:spacing w:after="0"/>
              <w:jc w:val="left"/>
              <w:rPr>
                <w:rFonts w:eastAsia="Times New Roman"/>
                <w:iCs/>
                <w:sz w:val="20"/>
                <w:szCs w:val="20"/>
                <w:lang w:eastAsia="es-CO"/>
              </w:rPr>
            </w:pPr>
            <w:r>
              <w:rPr>
                <w:rFonts w:eastAsia="Times New Roman"/>
                <w:iCs/>
                <w:sz w:val="20"/>
                <w:szCs w:val="20"/>
                <w:lang w:eastAsia="es-CO"/>
              </w:rPr>
              <w:t>Tipos heroicos. Letras, orlas y rayas de la Imprenta Patriótica (segunda edición)</w:t>
            </w:r>
          </w:p>
        </w:tc>
        <w:tc>
          <w:tcPr>
            <w:tcW w:w="2500" w:type="pct"/>
            <w:shd w:val="clear" w:color="auto" w:fill="auto"/>
            <w:vAlign w:val="center"/>
          </w:tcPr>
          <w:p w14:paraId="5F002CEB" w14:textId="77777777" w:rsidR="00760655" w:rsidRPr="001C5822" w:rsidRDefault="00760655" w:rsidP="00760655">
            <w:pPr>
              <w:spacing w:after="0"/>
              <w:jc w:val="left"/>
              <w:rPr>
                <w:rFonts w:eastAsia="Times New Roman"/>
                <w:sz w:val="20"/>
                <w:szCs w:val="20"/>
                <w:lang w:eastAsia="es-CO"/>
              </w:rPr>
            </w:pPr>
            <w:r>
              <w:rPr>
                <w:rFonts w:eastAsia="Times New Roman"/>
                <w:sz w:val="20"/>
                <w:szCs w:val="20"/>
                <w:lang w:eastAsia="es-CO"/>
              </w:rPr>
              <w:t>Autor: Luis Ignacio Martínez-Trillos</w:t>
            </w:r>
          </w:p>
        </w:tc>
      </w:tr>
      <w:tr w:rsidR="3AE4A1BF" w14:paraId="26F83F47" w14:textId="77777777" w:rsidTr="00361B8D">
        <w:tc>
          <w:tcPr>
            <w:tcW w:w="2500" w:type="pct"/>
            <w:shd w:val="clear" w:color="auto" w:fill="auto"/>
            <w:vAlign w:val="center"/>
          </w:tcPr>
          <w:p w14:paraId="11808FD3" w14:textId="26514D35" w:rsidR="3AE4A1BF" w:rsidRDefault="3A5AD246" w:rsidP="00886249">
            <w:pPr>
              <w:spacing w:after="0"/>
              <w:jc w:val="left"/>
              <w:rPr>
                <w:sz w:val="20"/>
                <w:szCs w:val="20"/>
                <w:lang w:eastAsia="es-CO"/>
              </w:rPr>
            </w:pPr>
            <w:r w:rsidRPr="3A5AD246">
              <w:rPr>
                <w:sz w:val="20"/>
                <w:szCs w:val="20"/>
                <w:lang w:eastAsia="es-CO"/>
              </w:rPr>
              <w:lastRenderedPageBreak/>
              <w:t>Entre ciudades y guerras. Ensayos sobre literatura e historia cultural</w:t>
            </w:r>
          </w:p>
        </w:tc>
        <w:tc>
          <w:tcPr>
            <w:tcW w:w="2500" w:type="pct"/>
            <w:shd w:val="clear" w:color="auto" w:fill="auto"/>
            <w:vAlign w:val="center"/>
          </w:tcPr>
          <w:p w14:paraId="1A1F38B9" w14:textId="2121878B" w:rsidR="3AE4A1BF" w:rsidRDefault="3A5AD246" w:rsidP="00886249">
            <w:pPr>
              <w:spacing w:after="0"/>
              <w:jc w:val="left"/>
              <w:rPr>
                <w:sz w:val="20"/>
                <w:szCs w:val="20"/>
                <w:lang w:eastAsia="es-CO"/>
              </w:rPr>
            </w:pPr>
            <w:proofErr w:type="spellStart"/>
            <w:r w:rsidRPr="3A5AD246">
              <w:rPr>
                <w:sz w:val="20"/>
                <w:szCs w:val="20"/>
                <w:lang w:eastAsia="es-CO"/>
              </w:rPr>
              <w:t>Volker</w:t>
            </w:r>
            <w:proofErr w:type="spellEnd"/>
            <w:r w:rsidRPr="3A5AD246">
              <w:rPr>
                <w:sz w:val="20"/>
                <w:szCs w:val="20"/>
                <w:lang w:eastAsia="es-CO"/>
              </w:rPr>
              <w:t xml:space="preserve"> </w:t>
            </w:r>
            <w:proofErr w:type="spellStart"/>
            <w:r w:rsidRPr="3A5AD246">
              <w:rPr>
                <w:sz w:val="20"/>
                <w:szCs w:val="20"/>
                <w:lang w:eastAsia="es-CO"/>
              </w:rPr>
              <w:t>Haekel</w:t>
            </w:r>
            <w:proofErr w:type="spellEnd"/>
          </w:p>
        </w:tc>
      </w:tr>
      <w:tr w:rsidR="3AE4A1BF" w14:paraId="6B75E374" w14:textId="77777777" w:rsidTr="00361B8D">
        <w:tc>
          <w:tcPr>
            <w:tcW w:w="2500" w:type="pct"/>
            <w:shd w:val="clear" w:color="auto" w:fill="auto"/>
            <w:vAlign w:val="center"/>
          </w:tcPr>
          <w:p w14:paraId="0F787E1E" w14:textId="1BFB3586" w:rsidR="3AE4A1BF" w:rsidRDefault="3A5AD246" w:rsidP="00886249">
            <w:pPr>
              <w:spacing w:after="0"/>
              <w:jc w:val="left"/>
              <w:rPr>
                <w:sz w:val="20"/>
                <w:szCs w:val="20"/>
                <w:lang w:eastAsia="es-CO"/>
              </w:rPr>
            </w:pPr>
            <w:r w:rsidRPr="3A5AD246">
              <w:rPr>
                <w:sz w:val="20"/>
                <w:szCs w:val="20"/>
                <w:lang w:eastAsia="es-CO"/>
              </w:rPr>
              <w:t xml:space="preserve">Lenguas vivas de Colombia, pueblo </w:t>
            </w:r>
            <w:proofErr w:type="spellStart"/>
            <w:r w:rsidRPr="3A5AD246">
              <w:rPr>
                <w:sz w:val="20"/>
                <w:szCs w:val="20"/>
                <w:lang w:eastAsia="es-CO"/>
              </w:rPr>
              <w:t>ette</w:t>
            </w:r>
            <w:proofErr w:type="spellEnd"/>
            <w:r w:rsidRPr="3A5AD246">
              <w:rPr>
                <w:sz w:val="20"/>
                <w:szCs w:val="20"/>
                <w:lang w:eastAsia="es-CO"/>
              </w:rPr>
              <w:t xml:space="preserve"> </w:t>
            </w:r>
            <w:proofErr w:type="spellStart"/>
            <w:r w:rsidRPr="3A5AD246">
              <w:rPr>
                <w:sz w:val="20"/>
                <w:szCs w:val="20"/>
                <w:lang w:eastAsia="es-CO"/>
              </w:rPr>
              <w:t>ennaka</w:t>
            </w:r>
            <w:proofErr w:type="spellEnd"/>
          </w:p>
        </w:tc>
        <w:tc>
          <w:tcPr>
            <w:tcW w:w="2500" w:type="pct"/>
            <w:shd w:val="clear" w:color="auto" w:fill="auto"/>
            <w:vAlign w:val="center"/>
          </w:tcPr>
          <w:p w14:paraId="34795750" w14:textId="12ECB58A" w:rsidR="3AE4A1BF" w:rsidRDefault="3A5AD246" w:rsidP="00886249">
            <w:pPr>
              <w:spacing w:after="0"/>
              <w:jc w:val="left"/>
              <w:rPr>
                <w:sz w:val="20"/>
                <w:szCs w:val="20"/>
                <w:lang w:eastAsia="es-CO"/>
              </w:rPr>
            </w:pPr>
            <w:r w:rsidRPr="3A5AD246">
              <w:rPr>
                <w:sz w:val="20"/>
                <w:szCs w:val="20"/>
                <w:lang w:eastAsia="es-CO"/>
              </w:rPr>
              <w:t>Coedición ICC-Universidad Externado de Colombia</w:t>
            </w:r>
          </w:p>
        </w:tc>
      </w:tr>
      <w:tr w:rsidR="3AE4A1BF" w14:paraId="31364A9D" w14:textId="77777777" w:rsidTr="00361B8D">
        <w:tc>
          <w:tcPr>
            <w:tcW w:w="2500" w:type="pct"/>
            <w:shd w:val="clear" w:color="auto" w:fill="auto"/>
            <w:vAlign w:val="center"/>
          </w:tcPr>
          <w:p w14:paraId="1EEC4901" w14:textId="68AFD619" w:rsidR="3AE4A1BF" w:rsidRDefault="3A5AD246" w:rsidP="00886249">
            <w:pPr>
              <w:spacing w:after="0"/>
              <w:jc w:val="left"/>
              <w:rPr>
                <w:sz w:val="20"/>
                <w:szCs w:val="20"/>
                <w:lang w:eastAsia="es-CO"/>
              </w:rPr>
            </w:pPr>
            <w:r w:rsidRPr="3A5AD246">
              <w:rPr>
                <w:sz w:val="20"/>
                <w:szCs w:val="20"/>
                <w:lang w:eastAsia="es-CO"/>
              </w:rPr>
              <w:t xml:space="preserve">Lenguas vivas de Colombia, pueblo </w:t>
            </w:r>
            <w:proofErr w:type="spellStart"/>
            <w:r w:rsidRPr="3A5AD246">
              <w:rPr>
                <w:sz w:val="20"/>
                <w:szCs w:val="20"/>
                <w:lang w:eastAsia="es-CO"/>
              </w:rPr>
              <w:t>wuayuu</w:t>
            </w:r>
            <w:proofErr w:type="spellEnd"/>
          </w:p>
        </w:tc>
        <w:tc>
          <w:tcPr>
            <w:tcW w:w="2500" w:type="pct"/>
            <w:shd w:val="clear" w:color="auto" w:fill="auto"/>
            <w:vAlign w:val="center"/>
          </w:tcPr>
          <w:p w14:paraId="10884530" w14:textId="21D810D9" w:rsidR="3AE4A1BF" w:rsidRDefault="3A5AD246" w:rsidP="00886249">
            <w:pPr>
              <w:spacing w:after="0"/>
              <w:jc w:val="left"/>
              <w:rPr>
                <w:szCs w:val="24"/>
                <w:lang w:eastAsia="es-CO"/>
              </w:rPr>
            </w:pPr>
            <w:r w:rsidRPr="3A5AD246">
              <w:rPr>
                <w:sz w:val="20"/>
                <w:szCs w:val="20"/>
                <w:lang w:eastAsia="es-CO"/>
              </w:rPr>
              <w:t>Coedición ICC-Universidad Externado de Colombia</w:t>
            </w:r>
          </w:p>
        </w:tc>
      </w:tr>
      <w:tr w:rsidR="3AE4A1BF" w14:paraId="1B3AACD6" w14:textId="77777777" w:rsidTr="00361B8D">
        <w:tc>
          <w:tcPr>
            <w:tcW w:w="2500" w:type="pct"/>
            <w:shd w:val="clear" w:color="auto" w:fill="auto"/>
            <w:vAlign w:val="center"/>
          </w:tcPr>
          <w:p w14:paraId="00B1BA62" w14:textId="1180079C" w:rsidR="3AE4A1BF" w:rsidRDefault="3A5AD246" w:rsidP="00886249">
            <w:pPr>
              <w:spacing w:after="0"/>
              <w:jc w:val="left"/>
              <w:rPr>
                <w:sz w:val="20"/>
                <w:szCs w:val="20"/>
                <w:lang w:eastAsia="es-CO"/>
              </w:rPr>
            </w:pPr>
            <w:r w:rsidRPr="3A5AD246">
              <w:rPr>
                <w:sz w:val="20"/>
                <w:szCs w:val="20"/>
                <w:lang w:eastAsia="es-CO"/>
              </w:rPr>
              <w:t>Lenguas vivas de Colombia, pueblo raizal de San Andrés y Providencia y Santa Catalina</w:t>
            </w:r>
          </w:p>
        </w:tc>
        <w:tc>
          <w:tcPr>
            <w:tcW w:w="2500" w:type="pct"/>
            <w:shd w:val="clear" w:color="auto" w:fill="auto"/>
            <w:vAlign w:val="center"/>
          </w:tcPr>
          <w:p w14:paraId="0C83A3B7" w14:textId="3F865046" w:rsidR="3AE4A1BF" w:rsidRDefault="3A5AD246" w:rsidP="00886249">
            <w:pPr>
              <w:spacing w:after="0"/>
              <w:jc w:val="left"/>
              <w:rPr>
                <w:szCs w:val="24"/>
                <w:lang w:eastAsia="es-CO"/>
              </w:rPr>
            </w:pPr>
            <w:r w:rsidRPr="3A5AD246">
              <w:rPr>
                <w:sz w:val="20"/>
                <w:szCs w:val="20"/>
                <w:lang w:eastAsia="es-CO"/>
              </w:rPr>
              <w:t>Coedición ICC-Universidad Externado de Colombia</w:t>
            </w:r>
          </w:p>
        </w:tc>
      </w:tr>
      <w:tr w:rsidR="3AE4A1BF" w14:paraId="581BF2DC" w14:textId="77777777" w:rsidTr="00361B8D">
        <w:tc>
          <w:tcPr>
            <w:tcW w:w="2500" w:type="pct"/>
            <w:shd w:val="clear" w:color="auto" w:fill="auto"/>
            <w:vAlign w:val="center"/>
          </w:tcPr>
          <w:p w14:paraId="11D200AF" w14:textId="6B1FADEE" w:rsidR="3AE4A1BF" w:rsidRDefault="3A5AD246" w:rsidP="00886249">
            <w:pPr>
              <w:spacing w:after="0"/>
              <w:jc w:val="left"/>
              <w:rPr>
                <w:sz w:val="20"/>
                <w:szCs w:val="20"/>
                <w:lang w:eastAsia="es-CO"/>
              </w:rPr>
            </w:pPr>
            <w:r w:rsidRPr="3A5AD246">
              <w:rPr>
                <w:sz w:val="20"/>
                <w:szCs w:val="20"/>
                <w:lang w:eastAsia="es-CO"/>
              </w:rPr>
              <w:t xml:space="preserve">Lenguas vivas de Colombia, pueblo </w:t>
            </w:r>
            <w:proofErr w:type="spellStart"/>
            <w:r w:rsidRPr="3A5AD246">
              <w:rPr>
                <w:sz w:val="20"/>
                <w:szCs w:val="20"/>
                <w:lang w:eastAsia="es-CO"/>
              </w:rPr>
              <w:t>tikuna</w:t>
            </w:r>
            <w:proofErr w:type="spellEnd"/>
          </w:p>
        </w:tc>
        <w:tc>
          <w:tcPr>
            <w:tcW w:w="2500" w:type="pct"/>
            <w:shd w:val="clear" w:color="auto" w:fill="auto"/>
            <w:vAlign w:val="center"/>
          </w:tcPr>
          <w:p w14:paraId="548E4E8D" w14:textId="1191510B" w:rsidR="3AE4A1BF" w:rsidRDefault="3A5AD246" w:rsidP="00886249">
            <w:pPr>
              <w:spacing w:after="0"/>
              <w:jc w:val="left"/>
              <w:rPr>
                <w:szCs w:val="24"/>
                <w:lang w:eastAsia="es-CO"/>
              </w:rPr>
            </w:pPr>
            <w:r w:rsidRPr="3A5AD246">
              <w:rPr>
                <w:sz w:val="20"/>
                <w:szCs w:val="20"/>
                <w:lang w:eastAsia="es-CO"/>
              </w:rPr>
              <w:t>Coedición ICC-Universidad Externado de Colombia</w:t>
            </w:r>
          </w:p>
        </w:tc>
      </w:tr>
      <w:tr w:rsidR="3AE4A1BF" w14:paraId="0CB55DEF" w14:textId="77777777" w:rsidTr="00361B8D">
        <w:tc>
          <w:tcPr>
            <w:tcW w:w="2500" w:type="pct"/>
            <w:shd w:val="clear" w:color="auto" w:fill="auto"/>
            <w:vAlign w:val="center"/>
          </w:tcPr>
          <w:p w14:paraId="55B3C724" w14:textId="46E1BDFA" w:rsidR="3AE4A1BF" w:rsidRDefault="3A5AD246" w:rsidP="00886249">
            <w:pPr>
              <w:spacing w:after="0"/>
              <w:jc w:val="left"/>
              <w:rPr>
                <w:sz w:val="20"/>
                <w:szCs w:val="20"/>
                <w:lang w:eastAsia="es-CO"/>
              </w:rPr>
            </w:pPr>
            <w:r w:rsidRPr="3A5AD246">
              <w:rPr>
                <w:sz w:val="20"/>
                <w:szCs w:val="20"/>
                <w:lang w:eastAsia="es-CO"/>
              </w:rPr>
              <w:t>Lenguas vivas de Colombia, pueblo cofán</w:t>
            </w:r>
          </w:p>
        </w:tc>
        <w:tc>
          <w:tcPr>
            <w:tcW w:w="2500" w:type="pct"/>
            <w:shd w:val="clear" w:color="auto" w:fill="auto"/>
            <w:vAlign w:val="center"/>
          </w:tcPr>
          <w:p w14:paraId="504F1644" w14:textId="2BA4D60F" w:rsidR="3AE4A1BF" w:rsidRDefault="3A5AD246" w:rsidP="00886249">
            <w:pPr>
              <w:spacing w:after="0"/>
              <w:jc w:val="left"/>
              <w:rPr>
                <w:szCs w:val="24"/>
                <w:lang w:eastAsia="es-CO"/>
              </w:rPr>
            </w:pPr>
            <w:r w:rsidRPr="3A5AD246">
              <w:rPr>
                <w:sz w:val="20"/>
                <w:szCs w:val="20"/>
                <w:lang w:eastAsia="es-CO"/>
              </w:rPr>
              <w:t>Coedición ICC-Universidad Externado de Colombia</w:t>
            </w:r>
          </w:p>
        </w:tc>
      </w:tr>
      <w:tr w:rsidR="3AE4A1BF" w14:paraId="3779DDE8" w14:textId="77777777" w:rsidTr="00361B8D">
        <w:tc>
          <w:tcPr>
            <w:tcW w:w="2500" w:type="pct"/>
            <w:shd w:val="clear" w:color="auto" w:fill="auto"/>
            <w:vAlign w:val="center"/>
          </w:tcPr>
          <w:p w14:paraId="662910FE" w14:textId="21A713B4" w:rsidR="3AE4A1BF" w:rsidRDefault="3A5AD246" w:rsidP="00886249">
            <w:pPr>
              <w:spacing w:after="0"/>
              <w:jc w:val="left"/>
              <w:rPr>
                <w:sz w:val="20"/>
                <w:szCs w:val="20"/>
                <w:lang w:eastAsia="es-CO"/>
              </w:rPr>
            </w:pPr>
            <w:r w:rsidRPr="3A5AD246">
              <w:rPr>
                <w:sz w:val="20"/>
                <w:szCs w:val="20"/>
                <w:lang w:eastAsia="es-CO"/>
              </w:rPr>
              <w:t>Homenaje a Robinson Quintero</w:t>
            </w:r>
          </w:p>
        </w:tc>
        <w:tc>
          <w:tcPr>
            <w:tcW w:w="2500" w:type="pct"/>
            <w:shd w:val="clear" w:color="auto" w:fill="auto"/>
            <w:vAlign w:val="center"/>
          </w:tcPr>
          <w:p w14:paraId="270047DB" w14:textId="529572DE" w:rsidR="3AE4A1BF" w:rsidRDefault="3A5AD246" w:rsidP="00886249">
            <w:pPr>
              <w:spacing w:after="0"/>
              <w:jc w:val="left"/>
              <w:rPr>
                <w:sz w:val="20"/>
                <w:szCs w:val="20"/>
                <w:lang w:eastAsia="es-CO"/>
              </w:rPr>
            </w:pPr>
            <w:r w:rsidRPr="3A5AD246">
              <w:rPr>
                <w:sz w:val="20"/>
                <w:szCs w:val="20"/>
                <w:lang w:eastAsia="es-CO"/>
              </w:rPr>
              <w:t>Coedición ICC- Festival Internacional de Poesía de Bogotá</w:t>
            </w:r>
          </w:p>
        </w:tc>
      </w:tr>
      <w:tr w:rsidR="3AE4A1BF" w14:paraId="62C5E922" w14:textId="77777777" w:rsidTr="00361B8D">
        <w:tc>
          <w:tcPr>
            <w:tcW w:w="2500" w:type="pct"/>
            <w:shd w:val="clear" w:color="auto" w:fill="auto"/>
            <w:vAlign w:val="center"/>
          </w:tcPr>
          <w:p w14:paraId="1FDCC512" w14:textId="338EBA44" w:rsidR="3AE4A1BF" w:rsidRDefault="3A5AD246" w:rsidP="00886249">
            <w:pPr>
              <w:spacing w:after="0"/>
              <w:jc w:val="left"/>
              <w:rPr>
                <w:sz w:val="20"/>
                <w:szCs w:val="20"/>
                <w:lang w:eastAsia="es-CO"/>
              </w:rPr>
            </w:pPr>
            <w:r w:rsidRPr="3A5AD246">
              <w:rPr>
                <w:sz w:val="20"/>
                <w:szCs w:val="20"/>
                <w:lang w:eastAsia="es-CO"/>
              </w:rPr>
              <w:t>Homenaje a Luz Mery Giraldo</w:t>
            </w:r>
          </w:p>
        </w:tc>
        <w:tc>
          <w:tcPr>
            <w:tcW w:w="2500" w:type="pct"/>
            <w:shd w:val="clear" w:color="auto" w:fill="auto"/>
            <w:vAlign w:val="center"/>
          </w:tcPr>
          <w:p w14:paraId="7BA5C42F" w14:textId="54C9FEC1" w:rsidR="3AE4A1BF" w:rsidRDefault="3A5AD246" w:rsidP="00886249">
            <w:pPr>
              <w:spacing w:after="0"/>
              <w:jc w:val="left"/>
              <w:rPr>
                <w:sz w:val="20"/>
                <w:szCs w:val="20"/>
                <w:lang w:eastAsia="es-CO"/>
              </w:rPr>
            </w:pPr>
            <w:r w:rsidRPr="3A5AD246">
              <w:rPr>
                <w:sz w:val="20"/>
                <w:szCs w:val="20"/>
                <w:lang w:eastAsia="es-CO"/>
              </w:rPr>
              <w:t>Coedición ICC-Festival Internacional de Poesía de Bogotá</w:t>
            </w:r>
          </w:p>
        </w:tc>
      </w:tr>
      <w:tr w:rsidR="3AE4A1BF" w14:paraId="6DAB4D38" w14:textId="77777777" w:rsidTr="00361B8D">
        <w:tc>
          <w:tcPr>
            <w:tcW w:w="2500" w:type="pct"/>
            <w:shd w:val="clear" w:color="auto" w:fill="auto"/>
            <w:vAlign w:val="center"/>
          </w:tcPr>
          <w:p w14:paraId="37F13A8B" w14:textId="1B9A3075" w:rsidR="3AE4A1BF" w:rsidRDefault="3A5AD246" w:rsidP="00886249">
            <w:pPr>
              <w:spacing w:after="0"/>
              <w:jc w:val="left"/>
              <w:rPr>
                <w:sz w:val="20"/>
                <w:szCs w:val="20"/>
                <w:lang w:eastAsia="es-CO"/>
              </w:rPr>
            </w:pPr>
            <w:r w:rsidRPr="3A5AD246">
              <w:rPr>
                <w:sz w:val="20"/>
                <w:szCs w:val="20"/>
                <w:lang w:eastAsia="es-CO"/>
              </w:rPr>
              <w:t>Cartagena de Indias, la ciudad y sus monumentos</w:t>
            </w:r>
          </w:p>
        </w:tc>
        <w:tc>
          <w:tcPr>
            <w:tcW w:w="2500" w:type="pct"/>
            <w:shd w:val="clear" w:color="auto" w:fill="auto"/>
            <w:vAlign w:val="center"/>
          </w:tcPr>
          <w:p w14:paraId="6F34FD48" w14:textId="48DF4FBC" w:rsidR="3AE4A1BF" w:rsidRDefault="3A5AD246" w:rsidP="00886249">
            <w:pPr>
              <w:spacing w:after="0"/>
              <w:jc w:val="left"/>
              <w:rPr>
                <w:sz w:val="20"/>
                <w:szCs w:val="20"/>
                <w:lang w:eastAsia="es-CO"/>
              </w:rPr>
            </w:pPr>
            <w:r w:rsidRPr="3A5AD246">
              <w:rPr>
                <w:sz w:val="20"/>
                <w:szCs w:val="20"/>
                <w:lang w:eastAsia="es-CO"/>
              </w:rPr>
              <w:t xml:space="preserve">Enrique Marco Dorta (edición e impresión para la Escuela Taller de Cartagena) </w:t>
            </w:r>
          </w:p>
        </w:tc>
      </w:tr>
    </w:tbl>
    <w:p w14:paraId="2AA1176D" w14:textId="566FC295" w:rsidR="00CE7061" w:rsidRDefault="00CE7061" w:rsidP="00CE7061">
      <w:pPr>
        <w:jc w:val="center"/>
        <w:rPr>
          <w:i/>
          <w:iCs/>
          <w:sz w:val="20"/>
          <w:szCs w:val="18"/>
          <w:lang w:val="es-MX"/>
        </w:rPr>
      </w:pPr>
      <w:r w:rsidRPr="00E252E4">
        <w:rPr>
          <w:i/>
          <w:iCs/>
          <w:sz w:val="20"/>
          <w:szCs w:val="18"/>
          <w:lang w:val="es-MX"/>
        </w:rPr>
        <w:t xml:space="preserve">Fuente: Información suministrada por </w:t>
      </w:r>
      <w:r>
        <w:rPr>
          <w:i/>
          <w:iCs/>
          <w:sz w:val="20"/>
          <w:szCs w:val="18"/>
          <w:lang w:val="es-MX"/>
        </w:rPr>
        <w:t>el proceso Editorial</w:t>
      </w:r>
    </w:p>
    <w:p w14:paraId="615408C2" w14:textId="77777777" w:rsidR="006E0AE5" w:rsidRDefault="006E0AE5" w:rsidP="00CE7061">
      <w:pPr>
        <w:rPr>
          <w:lang w:eastAsia="zh-CN"/>
        </w:rPr>
      </w:pPr>
    </w:p>
    <w:p w14:paraId="17AD0BB6" w14:textId="473BEF31" w:rsidR="002F0AD2" w:rsidRDefault="3AE4A1BF" w:rsidP="00CE7061">
      <w:pPr>
        <w:rPr>
          <w:lang w:eastAsia="zh-CN"/>
        </w:rPr>
      </w:pPr>
      <w:r w:rsidRPr="3AE4A1BF">
        <w:rPr>
          <w:lang w:eastAsia="zh-CN"/>
        </w:rPr>
        <w:t xml:space="preserve">Desde agosto de 2020 se está trabajando en la implementación de ventas en línea de las publicaciones del sello editorial, a través del desarrollo del carrito de compras. A la fecha se encuentra </w:t>
      </w:r>
      <w:r w:rsidR="00BB1FAA">
        <w:rPr>
          <w:lang w:eastAsia="zh-CN"/>
        </w:rPr>
        <w:t>iniciando la tercera</w:t>
      </w:r>
      <w:r w:rsidRPr="3AE4A1BF">
        <w:rPr>
          <w:lang w:eastAsia="zh-CN"/>
        </w:rPr>
        <w:t xml:space="preserve"> fase del proyecto. Está en proceso de desarrollo la implementación de conexión de entregas de las publicaciones en venta a través de</w:t>
      </w:r>
      <w:r w:rsidR="00BB1FAA">
        <w:rPr>
          <w:lang w:eastAsia="zh-CN"/>
        </w:rPr>
        <w:t>l operador logístico de correos.</w:t>
      </w:r>
    </w:p>
    <w:p w14:paraId="73DDF96C" w14:textId="77777777" w:rsidR="00CE7061" w:rsidRDefault="00CE7061" w:rsidP="00CE7061">
      <w:pPr>
        <w:pStyle w:val="Ttulo3"/>
      </w:pPr>
      <w:bookmarkStart w:id="122" w:name="_Toc52476998"/>
      <w:bookmarkStart w:id="123" w:name="_Toc62736739"/>
      <w:bookmarkStart w:id="124" w:name="_Toc83023963"/>
      <w:r>
        <w:t>Gestión de las comunicaciones y divulgación</w:t>
      </w:r>
      <w:bookmarkEnd w:id="122"/>
      <w:bookmarkEnd w:id="123"/>
      <w:bookmarkEnd w:id="124"/>
    </w:p>
    <w:p w14:paraId="0D75DB63" w14:textId="02F4078F" w:rsidR="00E44511" w:rsidRPr="005B559D" w:rsidRDefault="00E44511" w:rsidP="00CE7061">
      <w:pPr>
        <w:rPr>
          <w:b/>
          <w:bCs/>
          <w:lang w:eastAsia="zh-CN"/>
        </w:rPr>
      </w:pPr>
      <w:r w:rsidRPr="000E2066">
        <w:rPr>
          <w:lang w:eastAsia="zh-CN"/>
        </w:rPr>
        <w:t xml:space="preserve">Durante el año 2020 </w:t>
      </w:r>
      <w:r>
        <w:rPr>
          <w:lang w:eastAsia="zh-CN"/>
        </w:rPr>
        <w:t xml:space="preserve">y en el primer </w:t>
      </w:r>
      <w:r w:rsidR="005F095F">
        <w:rPr>
          <w:lang w:eastAsia="zh-CN"/>
        </w:rPr>
        <w:t xml:space="preserve">semestre </w:t>
      </w:r>
      <w:r w:rsidR="00155D6D">
        <w:rPr>
          <w:lang w:eastAsia="zh-CN"/>
        </w:rPr>
        <w:t>de 2021,</w:t>
      </w:r>
      <w:r w:rsidRPr="000E2066">
        <w:rPr>
          <w:lang w:eastAsia="zh-CN"/>
        </w:rPr>
        <w:t xml:space="preserve"> el equipo de comunicaciones y prensa migró la oferta de eventos académicos a las plataformas virtuales y fortaleció sus canales digitales para seguir ofreciéndole al público externo una oferta de contenidos permanente. Para</w:t>
      </w:r>
      <w:r>
        <w:rPr>
          <w:lang w:eastAsia="zh-CN"/>
        </w:rPr>
        <w:t xml:space="preserve"> </w:t>
      </w:r>
      <w:r w:rsidRPr="000E2066">
        <w:rPr>
          <w:lang w:eastAsia="zh-CN"/>
        </w:rPr>
        <w:t xml:space="preserve">esto, se adquirió una cuenta </w:t>
      </w:r>
      <w:r>
        <w:rPr>
          <w:lang w:eastAsia="zh-CN"/>
        </w:rPr>
        <w:t xml:space="preserve">con el fin de </w:t>
      </w:r>
      <w:r w:rsidRPr="000E2066">
        <w:rPr>
          <w:lang w:eastAsia="zh-CN"/>
        </w:rPr>
        <w:t xml:space="preserve">realizar eventos en vivo y se contrató a una profesional en producción de eventos virtuales. </w:t>
      </w:r>
      <w:r w:rsidR="00077A43">
        <w:rPr>
          <w:lang w:eastAsia="zh-CN"/>
        </w:rPr>
        <w:t>En el 2020, e</w:t>
      </w:r>
      <w:r w:rsidRPr="000E2066">
        <w:rPr>
          <w:lang w:eastAsia="zh-CN"/>
        </w:rPr>
        <w:t>n total se apoyó la realiza</w:t>
      </w:r>
      <w:r>
        <w:rPr>
          <w:lang w:eastAsia="zh-CN"/>
        </w:rPr>
        <w:t xml:space="preserve">ción </w:t>
      </w:r>
      <w:r w:rsidRPr="000E2066">
        <w:rPr>
          <w:lang w:eastAsia="zh-CN"/>
        </w:rPr>
        <w:t>de 218 actividades en vivo, algunas con retransmisión por la cuenta de Facebook y YouTube del ICC.</w:t>
      </w:r>
    </w:p>
    <w:p w14:paraId="0E89CC9E" w14:textId="0CC0AD98" w:rsidR="0090594C" w:rsidRDefault="00A72D51" w:rsidP="00CE7061">
      <w:pPr>
        <w:rPr>
          <w:lang w:eastAsia="zh-CN"/>
        </w:rPr>
      </w:pPr>
      <w:r>
        <w:rPr>
          <w:lang w:eastAsia="zh-CN"/>
        </w:rPr>
        <w:t>Los retos d</w:t>
      </w:r>
      <w:r w:rsidR="000E2066" w:rsidRPr="000E2066">
        <w:rPr>
          <w:lang w:eastAsia="zh-CN"/>
        </w:rPr>
        <w:t xml:space="preserve">urante </w:t>
      </w:r>
      <w:r w:rsidR="005B559D">
        <w:rPr>
          <w:lang w:eastAsia="zh-CN"/>
        </w:rPr>
        <w:t>el</w:t>
      </w:r>
      <w:r>
        <w:rPr>
          <w:lang w:eastAsia="zh-CN"/>
        </w:rPr>
        <w:t xml:space="preserve"> primer semestre del </w:t>
      </w:r>
      <w:r w:rsidR="000E2066" w:rsidRPr="000E2066">
        <w:rPr>
          <w:lang w:eastAsia="zh-CN"/>
        </w:rPr>
        <w:t>año 202</w:t>
      </w:r>
      <w:r>
        <w:rPr>
          <w:lang w:eastAsia="zh-CN"/>
        </w:rPr>
        <w:t>1</w:t>
      </w:r>
      <w:r w:rsidR="005300F3">
        <w:rPr>
          <w:lang w:eastAsia="zh-CN"/>
        </w:rPr>
        <w:t xml:space="preserve"> para el </w:t>
      </w:r>
      <w:r w:rsidR="000E2066" w:rsidRPr="000E2066">
        <w:rPr>
          <w:lang w:eastAsia="zh-CN"/>
        </w:rPr>
        <w:t xml:space="preserve">equipo de comunicaciones y prensa </w:t>
      </w:r>
      <w:r w:rsidR="005300F3">
        <w:rPr>
          <w:lang w:eastAsia="zh-CN"/>
        </w:rPr>
        <w:t xml:space="preserve">han sido divulgar la amplia </w:t>
      </w:r>
      <w:r w:rsidR="000E2066" w:rsidRPr="000E2066">
        <w:rPr>
          <w:lang w:eastAsia="zh-CN"/>
        </w:rPr>
        <w:t>oferta de</w:t>
      </w:r>
      <w:r w:rsidR="004C6E3B">
        <w:rPr>
          <w:lang w:eastAsia="zh-CN"/>
        </w:rPr>
        <w:t xml:space="preserve"> cursos y diplomados que han surgido gracias a la mayor participación del público por la modalidad virtual. </w:t>
      </w:r>
      <w:r w:rsidR="00FF2E34">
        <w:rPr>
          <w:lang w:eastAsia="zh-CN"/>
        </w:rPr>
        <w:t>Asimismo,</w:t>
      </w:r>
      <w:r w:rsidR="004C6E3B">
        <w:rPr>
          <w:lang w:eastAsia="zh-CN"/>
        </w:rPr>
        <w:t xml:space="preserve"> </w:t>
      </w:r>
      <w:r w:rsidR="00961275">
        <w:rPr>
          <w:lang w:eastAsia="zh-CN"/>
        </w:rPr>
        <w:t xml:space="preserve">se amplió el número de </w:t>
      </w:r>
      <w:r w:rsidR="000E2066" w:rsidRPr="000E2066">
        <w:rPr>
          <w:lang w:eastAsia="zh-CN"/>
        </w:rPr>
        <w:t xml:space="preserve">eventos </w:t>
      </w:r>
      <w:r w:rsidR="00961275">
        <w:rPr>
          <w:lang w:eastAsia="zh-CN"/>
        </w:rPr>
        <w:t xml:space="preserve">académicos </w:t>
      </w:r>
      <w:r w:rsidR="00961275">
        <w:rPr>
          <w:lang w:eastAsia="zh-CN"/>
        </w:rPr>
        <w:lastRenderedPageBreak/>
        <w:t>por las</w:t>
      </w:r>
      <w:r w:rsidR="000E2066" w:rsidRPr="000E2066">
        <w:rPr>
          <w:lang w:eastAsia="zh-CN"/>
        </w:rPr>
        <w:t xml:space="preserve"> plataformas virtuales</w:t>
      </w:r>
      <w:r w:rsidR="00961275">
        <w:rPr>
          <w:lang w:eastAsia="zh-CN"/>
        </w:rPr>
        <w:t>, los cual ha representado mayor tiempo y concentración en la tarea de</w:t>
      </w:r>
      <w:r w:rsidR="000E2066" w:rsidRPr="000E2066">
        <w:rPr>
          <w:lang w:eastAsia="zh-CN"/>
        </w:rPr>
        <w:t xml:space="preserve"> </w:t>
      </w:r>
      <w:r w:rsidR="003A5045">
        <w:rPr>
          <w:lang w:eastAsia="zh-CN"/>
        </w:rPr>
        <w:t>fortalecer</w:t>
      </w:r>
      <w:r w:rsidR="000E2066" w:rsidRPr="000E2066">
        <w:rPr>
          <w:lang w:eastAsia="zh-CN"/>
        </w:rPr>
        <w:t xml:space="preserve"> </w:t>
      </w:r>
      <w:r w:rsidR="00961275">
        <w:rPr>
          <w:lang w:eastAsia="zh-CN"/>
        </w:rPr>
        <w:t>los</w:t>
      </w:r>
      <w:r w:rsidR="000E2066" w:rsidRPr="000E2066">
        <w:rPr>
          <w:lang w:eastAsia="zh-CN"/>
        </w:rPr>
        <w:t xml:space="preserve"> canales digitales</w:t>
      </w:r>
      <w:r w:rsidR="00961275">
        <w:rPr>
          <w:lang w:eastAsia="zh-CN"/>
        </w:rPr>
        <w:t xml:space="preserve"> del ICC y así</w:t>
      </w:r>
      <w:r w:rsidR="000E2066" w:rsidRPr="000E2066">
        <w:rPr>
          <w:lang w:eastAsia="zh-CN"/>
        </w:rPr>
        <w:t xml:space="preserve"> seguir ofreciéndole al público externo una oferta de contenidos permanente.  </w:t>
      </w:r>
    </w:p>
    <w:p w14:paraId="3B18A504" w14:textId="58FBEA4B" w:rsidR="0090594C" w:rsidRPr="0090594C" w:rsidRDefault="0090594C" w:rsidP="00CE7061">
      <w:pPr>
        <w:rPr>
          <w:b/>
          <w:bCs/>
          <w:lang w:eastAsia="zh-CN"/>
        </w:rPr>
      </w:pPr>
      <w:r w:rsidRPr="0090594C">
        <w:rPr>
          <w:b/>
          <w:bCs/>
          <w:lang w:eastAsia="zh-CN"/>
        </w:rPr>
        <w:t>Eventos virtuales ICC</w:t>
      </w:r>
    </w:p>
    <w:p w14:paraId="7A935C08" w14:textId="29F18C84" w:rsidR="009201AD" w:rsidRPr="003E2878" w:rsidRDefault="2EFEABAD" w:rsidP="2EFEABAD">
      <w:pPr>
        <w:rPr>
          <w:lang w:eastAsia="zh-CN"/>
        </w:rPr>
      </w:pPr>
      <w:r w:rsidRPr="2EFEABAD">
        <w:rPr>
          <w:lang w:eastAsia="zh-CN"/>
        </w:rPr>
        <w:t>En e</w:t>
      </w:r>
      <w:r w:rsidR="00AC0FD8">
        <w:rPr>
          <w:lang w:eastAsia="zh-CN"/>
        </w:rPr>
        <w:t>l</w:t>
      </w:r>
      <w:r w:rsidRPr="2EFEABAD">
        <w:rPr>
          <w:lang w:eastAsia="zh-CN"/>
        </w:rPr>
        <w:t xml:space="preserve"> </w:t>
      </w:r>
      <w:r w:rsidR="00AC0FD8">
        <w:rPr>
          <w:lang w:eastAsia="zh-CN"/>
        </w:rPr>
        <w:t xml:space="preserve">primer </w:t>
      </w:r>
      <w:r w:rsidRPr="2EFEABAD">
        <w:rPr>
          <w:lang w:eastAsia="zh-CN"/>
        </w:rPr>
        <w:t xml:space="preserve">semestre </w:t>
      </w:r>
      <w:r w:rsidR="00AC0FD8">
        <w:rPr>
          <w:lang w:eastAsia="zh-CN"/>
        </w:rPr>
        <w:t xml:space="preserve">de esta vigencia </w:t>
      </w:r>
      <w:r w:rsidRPr="2EFEABAD">
        <w:rPr>
          <w:lang w:eastAsia="zh-CN"/>
        </w:rPr>
        <w:t xml:space="preserve">se han realizado 38 actividades en vivo </w:t>
      </w:r>
      <w:r w:rsidRPr="003E2878">
        <w:rPr>
          <w:lang w:eastAsia="zh-CN"/>
        </w:rPr>
        <w:t xml:space="preserve">por la cuenta de Facebook y YouTube del ICC. </w:t>
      </w:r>
      <w:r w:rsidR="003E2878" w:rsidRPr="003E2878">
        <w:rPr>
          <w:lang w:eastAsia="zh-CN"/>
        </w:rPr>
        <w:t>Cada uno de los</w:t>
      </w:r>
      <w:r w:rsidRPr="003E2878">
        <w:rPr>
          <w:lang w:eastAsia="zh-CN"/>
        </w:rPr>
        <w:t xml:space="preserve"> eventos virtuales cuentan con un promedio de 203 asistentes en YouTube</w:t>
      </w:r>
      <w:r w:rsidR="003E2878" w:rsidRPr="003E2878">
        <w:rPr>
          <w:lang w:eastAsia="zh-CN"/>
        </w:rPr>
        <w:t xml:space="preserve"> y en total, a la fecha se cuenta con una estadística total en la vigencia 2021 de</w:t>
      </w:r>
      <w:r w:rsidRPr="003E2878">
        <w:rPr>
          <w:lang w:eastAsia="zh-CN"/>
        </w:rPr>
        <w:t xml:space="preserve"> 1154 asistentes en </w:t>
      </w:r>
      <w:proofErr w:type="gramStart"/>
      <w:r w:rsidRPr="003E2878">
        <w:rPr>
          <w:lang w:eastAsia="zh-CN"/>
        </w:rPr>
        <w:t>Zoom</w:t>
      </w:r>
      <w:proofErr w:type="gramEnd"/>
      <w:r w:rsidRPr="003E2878">
        <w:rPr>
          <w:lang w:eastAsia="zh-CN"/>
        </w:rPr>
        <w:t xml:space="preserve"> y 1792 asistentes en Facebook.</w:t>
      </w:r>
      <w:r w:rsidRPr="2EFEABAD">
        <w:rPr>
          <w:lang w:eastAsia="zh-CN"/>
        </w:rPr>
        <w:t xml:space="preserve"> </w:t>
      </w:r>
    </w:p>
    <w:p w14:paraId="41C281E7" w14:textId="77777777" w:rsidR="008C2268" w:rsidRPr="001815D5" w:rsidRDefault="008C2268" w:rsidP="2EFEABAD">
      <w:pPr>
        <w:rPr>
          <w:lang w:eastAsia="zh-CN"/>
        </w:rPr>
      </w:pPr>
    </w:p>
    <w:p w14:paraId="7DB8E3EF" w14:textId="64261C96" w:rsidR="00CE7061" w:rsidRPr="001815D5" w:rsidRDefault="00CE7061" w:rsidP="00CE7061">
      <w:pPr>
        <w:rPr>
          <w:b/>
          <w:bCs/>
          <w:lang w:eastAsia="zh-CN"/>
        </w:rPr>
      </w:pPr>
      <w:r w:rsidRPr="001815D5">
        <w:rPr>
          <w:b/>
          <w:bCs/>
          <w:lang w:eastAsia="zh-CN"/>
        </w:rPr>
        <w:t xml:space="preserve">Indicadores y gestión en redes sociales </w:t>
      </w:r>
    </w:p>
    <w:p w14:paraId="390D54D7" w14:textId="4DFB66E8" w:rsidR="00CE7061" w:rsidRDefault="00335D53" w:rsidP="00CE7061">
      <w:pPr>
        <w:rPr>
          <w:lang w:eastAsia="zh-CN"/>
        </w:rPr>
      </w:pPr>
      <w:r>
        <w:rPr>
          <w:lang w:eastAsia="zh-CN"/>
        </w:rPr>
        <w:t>A</w:t>
      </w:r>
      <w:r w:rsidR="00EE2BCC">
        <w:rPr>
          <w:lang w:eastAsia="zh-CN"/>
        </w:rPr>
        <w:t xml:space="preserve"> junio 30 de 2021 se ha visto un gran</w:t>
      </w:r>
      <w:r w:rsidR="00CE7061">
        <w:rPr>
          <w:lang w:eastAsia="zh-CN"/>
        </w:rPr>
        <w:t xml:space="preserve"> incremento de seguidores a las redes sociales</w:t>
      </w:r>
      <w:r w:rsidR="00EE2BCC">
        <w:rPr>
          <w:lang w:eastAsia="zh-CN"/>
        </w:rPr>
        <w:t xml:space="preserve"> del ICC</w:t>
      </w:r>
      <w:r>
        <w:rPr>
          <w:lang w:eastAsia="zh-CN"/>
        </w:rPr>
        <w:t xml:space="preserve"> correspondiente a un 56%. </w:t>
      </w:r>
    </w:p>
    <w:p w14:paraId="4F7C9040" w14:textId="77777777" w:rsidR="00CA418B" w:rsidRDefault="00CA418B" w:rsidP="00530147">
      <w:pPr>
        <w:spacing w:after="0"/>
        <w:ind w:left="708" w:hanging="708"/>
        <w:contextualSpacing/>
        <w:jc w:val="center"/>
        <w:rPr>
          <w:rFonts w:cs="Tahoma"/>
          <w:b/>
          <w:sz w:val="20"/>
          <w:szCs w:val="20"/>
        </w:rPr>
      </w:pPr>
    </w:p>
    <w:p w14:paraId="650AD020" w14:textId="1AF359A0" w:rsidR="00272D2E" w:rsidRDefault="4E71DCE8" w:rsidP="0094551C">
      <w:pPr>
        <w:spacing w:after="0"/>
        <w:rPr>
          <w:lang w:eastAsia="zh-CN"/>
        </w:rPr>
      </w:pPr>
      <w:r w:rsidRPr="4E71DCE8">
        <w:rPr>
          <w:lang w:eastAsia="zh-CN"/>
        </w:rPr>
        <w:t xml:space="preserve">Gracias a la previa inscripción a nuestras actividades virtuales, se ha logrado consolidar una base de datos de nuevos interesados en conocer nuestra oferta cultural y hoy día en la plataforma </w:t>
      </w:r>
      <w:proofErr w:type="spellStart"/>
      <w:r w:rsidRPr="4E71DCE8">
        <w:rPr>
          <w:lang w:eastAsia="zh-CN"/>
        </w:rPr>
        <w:t>Sendinblue</w:t>
      </w:r>
      <w:proofErr w:type="spellEnd"/>
      <w:r w:rsidRPr="4E71DCE8">
        <w:rPr>
          <w:lang w:eastAsia="zh-CN"/>
        </w:rPr>
        <w:t xml:space="preserve"> tenemos 12,319</w:t>
      </w:r>
      <w:r w:rsidRPr="4E71DCE8">
        <w:rPr>
          <w:color w:val="FF0000"/>
          <w:lang w:eastAsia="zh-CN"/>
        </w:rPr>
        <w:t xml:space="preserve"> </w:t>
      </w:r>
      <w:r w:rsidRPr="4E71DCE8">
        <w:rPr>
          <w:lang w:eastAsia="zh-CN"/>
        </w:rPr>
        <w:t>contactos.</w:t>
      </w:r>
    </w:p>
    <w:p w14:paraId="3C9CC22C" w14:textId="77777777" w:rsidR="0094551C" w:rsidRDefault="0094551C" w:rsidP="0094551C">
      <w:pPr>
        <w:rPr>
          <w:lang w:eastAsia="zh-CN"/>
        </w:rPr>
      </w:pPr>
    </w:p>
    <w:p w14:paraId="5B724826" w14:textId="1A90429E" w:rsidR="00151309" w:rsidRDefault="00D72902" w:rsidP="0094551C">
      <w:pPr>
        <w:rPr>
          <w:lang w:eastAsia="zh-CN"/>
        </w:rPr>
      </w:pPr>
      <w:r>
        <w:rPr>
          <w:lang w:eastAsia="zh-CN"/>
        </w:rPr>
        <w:t xml:space="preserve">En la vigencia 2020 se publicaron 123 postales y </w:t>
      </w:r>
      <w:r w:rsidR="006F020B">
        <w:rPr>
          <w:lang w:eastAsia="zh-CN"/>
        </w:rPr>
        <w:t>en el primer semestre de la presente vigencia s</w:t>
      </w:r>
      <w:r w:rsidR="0094551C" w:rsidRPr="0094551C">
        <w:rPr>
          <w:lang w:eastAsia="zh-CN"/>
        </w:rPr>
        <w:t xml:space="preserve">e han </w:t>
      </w:r>
      <w:r w:rsidR="009E19B2">
        <w:rPr>
          <w:lang w:eastAsia="zh-CN"/>
        </w:rPr>
        <w:t xml:space="preserve">publicado 72 </w:t>
      </w:r>
      <w:r w:rsidR="0094551C" w:rsidRPr="0094551C">
        <w:rPr>
          <w:lang w:eastAsia="zh-CN"/>
        </w:rPr>
        <w:t xml:space="preserve">postales en la sección La casa de las palabras de el periódico EL TIEMPO. Asimismo, hemos estado participando en los espacios de eltiempo.com </w:t>
      </w:r>
      <w:r w:rsidR="0094551C">
        <w:rPr>
          <w:lang w:eastAsia="zh-CN"/>
        </w:rPr>
        <w:t xml:space="preserve">con </w:t>
      </w:r>
      <w:r w:rsidR="0094551C" w:rsidRPr="0094551C">
        <w:rPr>
          <w:lang w:eastAsia="zh-CN"/>
        </w:rPr>
        <w:t xml:space="preserve">“mídase a ver” que nos han permitido proponer retos de ortografía y gramática y darle voz a docentes e investigadores en este espacio. </w:t>
      </w:r>
      <w:r w:rsidR="4E71DCE8" w:rsidRPr="4E71DCE8">
        <w:rPr>
          <w:lang w:eastAsia="zh-CN"/>
        </w:rPr>
        <w:t>También se han realizado 20 programas del noticiero “La palabra” de CYC Radio y la UN Radio.</w:t>
      </w:r>
    </w:p>
    <w:p w14:paraId="783F2822" w14:textId="2B586D29" w:rsidR="00C939EF" w:rsidRDefault="00C939EF" w:rsidP="0094551C">
      <w:pPr>
        <w:rPr>
          <w:lang w:eastAsia="zh-CN"/>
        </w:rPr>
      </w:pPr>
    </w:p>
    <w:p w14:paraId="7A60757D" w14:textId="61883412" w:rsidR="002F66B2" w:rsidRDefault="002F66B2" w:rsidP="0094551C">
      <w:pPr>
        <w:rPr>
          <w:lang w:eastAsia="zh-CN"/>
        </w:rPr>
      </w:pPr>
    </w:p>
    <w:p w14:paraId="41427386" w14:textId="2D56C57B" w:rsidR="002F66B2" w:rsidRDefault="002F66B2" w:rsidP="0094551C">
      <w:pPr>
        <w:rPr>
          <w:lang w:eastAsia="zh-CN"/>
        </w:rPr>
      </w:pPr>
    </w:p>
    <w:p w14:paraId="74E2C570" w14:textId="3ABD5E03" w:rsidR="002F66B2" w:rsidRDefault="002F66B2" w:rsidP="0094551C">
      <w:pPr>
        <w:rPr>
          <w:lang w:eastAsia="zh-CN"/>
        </w:rPr>
      </w:pPr>
    </w:p>
    <w:p w14:paraId="0DCC6A8A" w14:textId="7DE30FB4" w:rsidR="002F66B2" w:rsidRDefault="002F66B2" w:rsidP="0094551C">
      <w:pPr>
        <w:rPr>
          <w:lang w:eastAsia="zh-CN"/>
        </w:rPr>
      </w:pPr>
    </w:p>
    <w:p w14:paraId="0ADE555E" w14:textId="77777777" w:rsidR="002F66B2" w:rsidRDefault="002F66B2" w:rsidP="0094551C">
      <w:pPr>
        <w:rPr>
          <w:lang w:eastAsia="zh-CN"/>
        </w:rPr>
      </w:pPr>
    </w:p>
    <w:p w14:paraId="769D8377" w14:textId="67D38C16" w:rsidR="0094551C" w:rsidRDefault="00151309" w:rsidP="00151309">
      <w:pPr>
        <w:rPr>
          <w:b/>
          <w:bCs/>
          <w:lang w:eastAsia="zh-CN"/>
        </w:rPr>
      </w:pPr>
      <w:r w:rsidRPr="00151309">
        <w:rPr>
          <w:b/>
          <w:bCs/>
          <w:lang w:eastAsia="zh-CN"/>
        </w:rPr>
        <w:lastRenderedPageBreak/>
        <w:t>P</w:t>
      </w:r>
      <w:r w:rsidR="0094551C" w:rsidRPr="00151309">
        <w:rPr>
          <w:b/>
          <w:bCs/>
          <w:lang w:eastAsia="zh-CN"/>
        </w:rPr>
        <w:t>ágina Web</w:t>
      </w:r>
    </w:p>
    <w:p w14:paraId="7B911207" w14:textId="71099A07" w:rsidR="009111FB" w:rsidRPr="00151309" w:rsidRDefault="0087482B" w:rsidP="009111FB">
      <w:pPr>
        <w:jc w:val="center"/>
        <w:rPr>
          <w:b/>
          <w:bCs/>
          <w:lang w:eastAsia="zh-CN"/>
        </w:rPr>
      </w:pPr>
      <w:r>
        <w:rPr>
          <w:noProof/>
        </w:rPr>
        <w:drawing>
          <wp:inline distT="0" distB="0" distL="0" distR="0" wp14:anchorId="1866F8AE" wp14:editId="05ED882D">
            <wp:extent cx="4572000" cy="2743200"/>
            <wp:effectExtent l="0" t="0" r="0" b="0"/>
            <wp:docPr id="20" name="Gráfico 20" descr="Ilustración 5 Visitantes únicos a la página Web&#10;Fuente: Información suministrada por el proceso de Comunicaciones&#10;">
              <a:extLst xmlns:a="http://schemas.openxmlformats.org/drawingml/2006/main">
                <a:ext uri="{FF2B5EF4-FFF2-40B4-BE49-F238E27FC236}">
                  <a16:creationId xmlns:a16="http://schemas.microsoft.com/office/drawing/2014/main" id="{0AAA67A8-923F-4DF6-915A-DE1999BC3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565EB43" w14:textId="6AF03626" w:rsidR="009111FB" w:rsidRPr="00ED4892" w:rsidRDefault="00151309" w:rsidP="00FB08C1">
      <w:pPr>
        <w:spacing w:after="0"/>
        <w:ind w:left="708" w:hanging="708"/>
        <w:jc w:val="center"/>
        <w:rPr>
          <w:sz w:val="20"/>
          <w:szCs w:val="20"/>
        </w:rPr>
      </w:pPr>
      <w:bookmarkStart w:id="125" w:name="_Toc83023892"/>
      <w:r w:rsidRPr="00ED4892">
        <w:rPr>
          <w:sz w:val="20"/>
          <w:szCs w:val="20"/>
        </w:rPr>
        <w:t xml:space="preserve">Ilustración </w:t>
      </w:r>
      <w:r w:rsidRPr="00ED4892">
        <w:rPr>
          <w:sz w:val="20"/>
          <w:szCs w:val="20"/>
        </w:rPr>
        <w:fldChar w:fldCharType="begin"/>
      </w:r>
      <w:r w:rsidRPr="00ED4892">
        <w:rPr>
          <w:sz w:val="20"/>
          <w:szCs w:val="20"/>
        </w:rPr>
        <w:instrText xml:space="preserve"> SEQ Ilustración \* ARABIC </w:instrText>
      </w:r>
      <w:r w:rsidRPr="00ED4892">
        <w:rPr>
          <w:sz w:val="20"/>
          <w:szCs w:val="20"/>
        </w:rPr>
        <w:fldChar w:fldCharType="separate"/>
      </w:r>
      <w:r w:rsidR="002C5417">
        <w:rPr>
          <w:noProof/>
          <w:sz w:val="20"/>
          <w:szCs w:val="20"/>
        </w:rPr>
        <w:t>3</w:t>
      </w:r>
      <w:r w:rsidRPr="00ED4892">
        <w:rPr>
          <w:sz w:val="20"/>
          <w:szCs w:val="20"/>
        </w:rPr>
        <w:fldChar w:fldCharType="end"/>
      </w:r>
      <w:r w:rsidRPr="00ED4892">
        <w:rPr>
          <w:sz w:val="20"/>
          <w:szCs w:val="20"/>
        </w:rPr>
        <w:t xml:space="preserve"> Visitantes únicos a la página Web</w:t>
      </w:r>
      <w:bookmarkEnd w:id="125"/>
    </w:p>
    <w:p w14:paraId="2C37C1B5" w14:textId="77777777" w:rsidR="00151309" w:rsidRDefault="00151309" w:rsidP="00151309">
      <w:pPr>
        <w:spacing w:after="0"/>
        <w:jc w:val="center"/>
        <w:rPr>
          <w:i/>
          <w:iCs/>
          <w:sz w:val="20"/>
          <w:szCs w:val="20"/>
        </w:rPr>
      </w:pPr>
      <w:r w:rsidRPr="00345D32">
        <w:rPr>
          <w:i/>
          <w:iCs/>
          <w:sz w:val="20"/>
          <w:szCs w:val="20"/>
        </w:rPr>
        <w:t xml:space="preserve">Fuente: </w:t>
      </w:r>
      <w:r w:rsidRPr="00272D2E">
        <w:rPr>
          <w:i/>
          <w:iCs/>
          <w:sz w:val="20"/>
          <w:szCs w:val="20"/>
        </w:rPr>
        <w:t xml:space="preserve">Información suministrada por el proceso </w:t>
      </w:r>
      <w:r>
        <w:rPr>
          <w:i/>
          <w:iCs/>
          <w:sz w:val="20"/>
          <w:szCs w:val="20"/>
        </w:rPr>
        <w:t>de Comunicaciones</w:t>
      </w:r>
    </w:p>
    <w:p w14:paraId="043A028F" w14:textId="77777777" w:rsidR="00151309" w:rsidRDefault="00151309" w:rsidP="00151309">
      <w:pPr>
        <w:spacing w:after="0"/>
        <w:ind w:left="708" w:hanging="708"/>
        <w:jc w:val="center"/>
        <w:rPr>
          <w:lang w:eastAsia="zh-CN"/>
        </w:rPr>
      </w:pPr>
    </w:p>
    <w:p w14:paraId="4B76279C" w14:textId="36413EBD" w:rsidR="002F0AD2" w:rsidRDefault="002F0AD2" w:rsidP="00CE7061">
      <w:pPr>
        <w:spacing w:after="0"/>
        <w:jc w:val="left"/>
        <w:rPr>
          <w:lang w:eastAsia="zh-CN"/>
        </w:rPr>
      </w:pPr>
    </w:p>
    <w:p w14:paraId="1BDE3025" w14:textId="77777777" w:rsidR="00272D2E" w:rsidRPr="006322FA" w:rsidRDefault="00272D2E" w:rsidP="00272D2E">
      <w:pPr>
        <w:spacing w:after="0"/>
        <w:jc w:val="left"/>
        <w:rPr>
          <w:b/>
          <w:bCs/>
          <w:lang w:eastAsia="zh-CN"/>
        </w:rPr>
      </w:pPr>
      <w:r w:rsidRPr="006322FA">
        <w:rPr>
          <w:b/>
          <w:bCs/>
          <w:lang w:eastAsia="zh-CN"/>
        </w:rPr>
        <w:t>Indicadores y gestión en redes sociales</w:t>
      </w:r>
    </w:p>
    <w:p w14:paraId="639264D4" w14:textId="77777777" w:rsidR="006322FA" w:rsidRDefault="006322FA" w:rsidP="00272D2E">
      <w:pPr>
        <w:spacing w:after="0"/>
        <w:jc w:val="left"/>
        <w:rPr>
          <w:lang w:eastAsia="zh-CN"/>
        </w:rPr>
      </w:pPr>
    </w:p>
    <w:p w14:paraId="0010B4FA" w14:textId="79ADD1DC" w:rsidR="00272D2E" w:rsidRDefault="00272D2E" w:rsidP="009B7688">
      <w:pPr>
        <w:spacing w:after="0"/>
        <w:rPr>
          <w:lang w:eastAsia="zh-CN"/>
        </w:rPr>
      </w:pPr>
      <w:r>
        <w:rPr>
          <w:lang w:eastAsia="zh-CN"/>
        </w:rPr>
        <w:t xml:space="preserve">Durante </w:t>
      </w:r>
      <w:r w:rsidR="0087482B">
        <w:rPr>
          <w:lang w:eastAsia="zh-CN"/>
        </w:rPr>
        <w:t>las vigencias</w:t>
      </w:r>
      <w:r>
        <w:rPr>
          <w:lang w:eastAsia="zh-CN"/>
        </w:rPr>
        <w:t xml:space="preserve"> se ha visto un incremento significativo de seguidores a las redes sociales, debido en gran medida por el aumento de contenidos digitales y transmisiones en vivo.</w:t>
      </w:r>
    </w:p>
    <w:p w14:paraId="798CD6DB" w14:textId="77777777" w:rsidR="006322FA" w:rsidRDefault="006322FA" w:rsidP="00272D2E">
      <w:pPr>
        <w:spacing w:after="0"/>
        <w:jc w:val="left"/>
        <w:rPr>
          <w:lang w:eastAsia="zh-CN"/>
        </w:rPr>
      </w:pPr>
    </w:p>
    <w:p w14:paraId="23B8F607" w14:textId="16E7B364" w:rsidR="00272D2E" w:rsidRDefault="00040414" w:rsidP="32CCFA3C">
      <w:pPr>
        <w:spacing w:after="0"/>
        <w:jc w:val="center"/>
        <w:rPr>
          <w:szCs w:val="24"/>
          <w:lang w:eastAsia="zh-CN"/>
        </w:rPr>
      </w:pPr>
      <w:r>
        <w:rPr>
          <w:noProof/>
        </w:rPr>
        <w:drawing>
          <wp:inline distT="0" distB="0" distL="0" distR="0" wp14:anchorId="51D9CA6F" wp14:editId="681DBFCD">
            <wp:extent cx="4048125" cy="2085975"/>
            <wp:effectExtent l="0" t="0" r="9525" b="9525"/>
            <wp:docPr id="21" name="Gráfico 21" descr="Ilustración 6 Seguidores a las redes sociales 2021 ICC&#10;Fuente: Información suministrada por el proceso  de Comunicaciones&#10;">
              <a:extLst xmlns:a="http://schemas.openxmlformats.org/drawingml/2006/main">
                <a:ext uri="{FF2B5EF4-FFF2-40B4-BE49-F238E27FC236}">
                  <a16:creationId xmlns:a16="http://schemas.microsoft.com/office/drawing/2014/main" id="{F921702E-21D2-4524-95EF-044410D90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CBC08CF" w14:textId="5EC465DC" w:rsidR="006322FA" w:rsidRPr="008560C2" w:rsidRDefault="32CCFA3C" w:rsidP="008560C2">
      <w:pPr>
        <w:pStyle w:val="Epgrafe"/>
        <w:jc w:val="center"/>
        <w:rPr>
          <w:rFonts w:ascii="Verdana" w:hAnsi="Verdana"/>
          <w:noProof/>
          <w:sz w:val="20"/>
          <w:szCs w:val="20"/>
        </w:rPr>
      </w:pPr>
      <w:bookmarkStart w:id="126" w:name="_Toc83023893"/>
      <w:r w:rsidRPr="32CCFA3C">
        <w:rPr>
          <w:rFonts w:ascii="Verdana" w:hAnsi="Verdana"/>
          <w:sz w:val="20"/>
          <w:szCs w:val="20"/>
        </w:rPr>
        <w:t xml:space="preserve">Ilustración </w:t>
      </w:r>
      <w:r w:rsidR="006322FA" w:rsidRPr="32CCFA3C">
        <w:rPr>
          <w:rFonts w:ascii="Verdana" w:hAnsi="Verdana"/>
          <w:sz w:val="20"/>
          <w:szCs w:val="20"/>
        </w:rPr>
        <w:fldChar w:fldCharType="begin"/>
      </w:r>
      <w:r w:rsidR="006322FA" w:rsidRPr="32CCFA3C">
        <w:rPr>
          <w:rFonts w:ascii="Verdana" w:hAnsi="Verdana"/>
          <w:sz w:val="20"/>
          <w:szCs w:val="20"/>
        </w:rPr>
        <w:instrText xml:space="preserve"> SEQ Ilustración \* ARABIC </w:instrText>
      </w:r>
      <w:r w:rsidR="006322FA" w:rsidRPr="32CCFA3C">
        <w:rPr>
          <w:rFonts w:ascii="Verdana" w:hAnsi="Verdana"/>
          <w:sz w:val="20"/>
          <w:szCs w:val="20"/>
        </w:rPr>
        <w:fldChar w:fldCharType="separate"/>
      </w:r>
      <w:r w:rsidR="002C5417">
        <w:rPr>
          <w:rFonts w:ascii="Verdana" w:hAnsi="Verdana"/>
          <w:noProof/>
          <w:sz w:val="20"/>
          <w:szCs w:val="20"/>
        </w:rPr>
        <w:t>4</w:t>
      </w:r>
      <w:r w:rsidR="006322FA" w:rsidRPr="32CCFA3C">
        <w:rPr>
          <w:rFonts w:ascii="Verdana" w:hAnsi="Verdana"/>
          <w:sz w:val="20"/>
          <w:szCs w:val="20"/>
        </w:rPr>
        <w:fldChar w:fldCharType="end"/>
      </w:r>
      <w:r w:rsidRPr="32CCFA3C">
        <w:rPr>
          <w:rFonts w:ascii="Verdana" w:hAnsi="Verdana"/>
          <w:sz w:val="20"/>
          <w:szCs w:val="20"/>
        </w:rPr>
        <w:t xml:space="preserve"> Seguidores a las redes sociales </w:t>
      </w:r>
      <w:r w:rsidR="00E573A4">
        <w:rPr>
          <w:rFonts w:ascii="Verdana" w:hAnsi="Verdana"/>
          <w:sz w:val="20"/>
          <w:szCs w:val="20"/>
        </w:rPr>
        <w:t>2021</w:t>
      </w:r>
      <w:r w:rsidRPr="32CCFA3C">
        <w:rPr>
          <w:rFonts w:ascii="Verdana" w:hAnsi="Verdana"/>
          <w:sz w:val="20"/>
          <w:szCs w:val="20"/>
        </w:rPr>
        <w:t xml:space="preserve"> ICC</w:t>
      </w:r>
      <w:bookmarkStart w:id="127" w:name="_Hlk62675790"/>
      <w:bookmarkEnd w:id="126"/>
    </w:p>
    <w:p w14:paraId="543E530B" w14:textId="1E91CF79" w:rsidR="04834825" w:rsidRPr="002F66B2" w:rsidRDefault="006322FA" w:rsidP="002F66B2">
      <w:pPr>
        <w:spacing w:after="0"/>
        <w:jc w:val="center"/>
        <w:rPr>
          <w:i/>
          <w:iCs/>
          <w:sz w:val="20"/>
          <w:szCs w:val="20"/>
        </w:rPr>
      </w:pPr>
      <w:r w:rsidRPr="008560C2">
        <w:rPr>
          <w:i/>
          <w:iCs/>
          <w:sz w:val="20"/>
          <w:szCs w:val="20"/>
        </w:rPr>
        <w:t>Fuente: Información suministrada por el proceso de</w:t>
      </w:r>
      <w:r>
        <w:rPr>
          <w:i/>
          <w:iCs/>
          <w:sz w:val="20"/>
          <w:szCs w:val="20"/>
        </w:rPr>
        <w:t xml:space="preserve"> Comunicaciones</w:t>
      </w:r>
    </w:p>
    <w:p w14:paraId="03D416C3" w14:textId="4E8BAED3" w:rsidR="00272D2E" w:rsidRDefault="4E71DCE8" w:rsidP="009111FB">
      <w:pPr>
        <w:spacing w:after="0"/>
        <w:rPr>
          <w:b/>
          <w:bCs/>
          <w:lang w:eastAsia="zh-CN"/>
        </w:rPr>
      </w:pPr>
      <w:r w:rsidRPr="4E71DCE8">
        <w:rPr>
          <w:b/>
          <w:bCs/>
          <w:lang w:eastAsia="zh-CN"/>
        </w:rPr>
        <w:lastRenderedPageBreak/>
        <w:t xml:space="preserve">Gestión en comunicación interna  </w:t>
      </w:r>
    </w:p>
    <w:p w14:paraId="5A93D069" w14:textId="77777777" w:rsidR="009111FB" w:rsidRPr="009111FB" w:rsidRDefault="009111FB" w:rsidP="009111FB">
      <w:pPr>
        <w:spacing w:after="0"/>
        <w:rPr>
          <w:b/>
          <w:bCs/>
          <w:lang w:eastAsia="zh-CN"/>
        </w:rPr>
      </w:pPr>
    </w:p>
    <w:p w14:paraId="534B0443" w14:textId="1F7DA733" w:rsidR="001815D5" w:rsidRPr="001815D5" w:rsidRDefault="4E71DCE8" w:rsidP="00DC601E">
      <w:pPr>
        <w:pStyle w:val="Prrafodelista"/>
        <w:numPr>
          <w:ilvl w:val="0"/>
          <w:numId w:val="15"/>
        </w:numPr>
        <w:rPr>
          <w:rFonts w:ascii="Verdana" w:eastAsia="Verdana" w:hAnsi="Verdana" w:cs="Verdana"/>
          <w:b/>
        </w:rPr>
      </w:pPr>
      <w:r w:rsidRPr="4E71DCE8">
        <w:rPr>
          <w:rFonts w:ascii="Verdana" w:hAnsi="Verdana"/>
        </w:rPr>
        <w:t>Envío de boletines semanale</w:t>
      </w:r>
      <w:r w:rsidR="001815D5">
        <w:rPr>
          <w:rFonts w:ascii="Verdana" w:hAnsi="Verdana"/>
        </w:rPr>
        <w:t xml:space="preserve">s: </w:t>
      </w:r>
    </w:p>
    <w:p w14:paraId="0E3689FF" w14:textId="48E401DF" w:rsidR="001815D5" w:rsidRDefault="001815D5" w:rsidP="001815D5">
      <w:pPr>
        <w:pStyle w:val="Descripcin"/>
        <w:keepNext/>
      </w:pPr>
      <w:bookmarkStart w:id="128" w:name="_Toc83024093"/>
      <w:r>
        <w:t xml:space="preserve">Tabla </w:t>
      </w:r>
      <w:r>
        <w:fldChar w:fldCharType="begin"/>
      </w:r>
      <w:r>
        <w:instrText xml:space="preserve"> SEQ Tabla \* ARABIC </w:instrText>
      </w:r>
      <w:r>
        <w:fldChar w:fldCharType="separate"/>
      </w:r>
      <w:r w:rsidR="002C5417">
        <w:rPr>
          <w:noProof/>
        </w:rPr>
        <w:t>31</w:t>
      </w:r>
      <w:r>
        <w:fldChar w:fldCharType="end"/>
      </w:r>
      <w:r>
        <w:t xml:space="preserve"> Comunicaciones internas</w:t>
      </w:r>
      <w:r w:rsidR="00082F06">
        <w:t xml:space="preserve"> boletines</w:t>
      </w:r>
      <w:bookmarkEnd w:id="128"/>
    </w:p>
    <w:tbl>
      <w:tblPr>
        <w:tblStyle w:val="Tablaconcuadrcula"/>
        <w:tblW w:w="0" w:type="auto"/>
        <w:tblLook w:val="04A0" w:firstRow="1" w:lastRow="0" w:firstColumn="1" w:lastColumn="0" w:noHBand="0" w:noVBand="1"/>
      </w:tblPr>
      <w:tblGrid>
        <w:gridCol w:w="2122"/>
        <w:gridCol w:w="4146"/>
        <w:gridCol w:w="2799"/>
      </w:tblGrid>
      <w:tr w:rsidR="00082F06" w14:paraId="702EFABF" w14:textId="4C72AC33" w:rsidTr="002F66B2">
        <w:trPr>
          <w:trHeight w:val="431"/>
          <w:tblHeader/>
        </w:trPr>
        <w:tc>
          <w:tcPr>
            <w:tcW w:w="2122" w:type="dxa"/>
            <w:shd w:val="clear" w:color="auto" w:fill="B4C6E7" w:themeFill="accent1" w:themeFillTint="66"/>
            <w:vAlign w:val="center"/>
          </w:tcPr>
          <w:p w14:paraId="4401DCD1" w14:textId="3593F65B"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Día</w:t>
            </w:r>
          </w:p>
        </w:tc>
        <w:tc>
          <w:tcPr>
            <w:tcW w:w="4146" w:type="dxa"/>
            <w:shd w:val="clear" w:color="auto" w:fill="B4C6E7" w:themeFill="accent1" w:themeFillTint="66"/>
            <w:vAlign w:val="center"/>
          </w:tcPr>
          <w:p w14:paraId="6FEC8BC9" w14:textId="7C007B82"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Boletín</w:t>
            </w:r>
          </w:p>
        </w:tc>
        <w:tc>
          <w:tcPr>
            <w:tcW w:w="2799" w:type="dxa"/>
            <w:shd w:val="clear" w:color="auto" w:fill="B4C6E7" w:themeFill="accent1" w:themeFillTint="66"/>
            <w:vAlign w:val="center"/>
          </w:tcPr>
          <w:p w14:paraId="664508D3" w14:textId="5121EC5C"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Número de envíos</w:t>
            </w:r>
          </w:p>
        </w:tc>
      </w:tr>
      <w:tr w:rsidR="00082F06" w14:paraId="308D9206" w14:textId="017080DD" w:rsidTr="002F66B2">
        <w:trPr>
          <w:trHeight w:val="298"/>
        </w:trPr>
        <w:tc>
          <w:tcPr>
            <w:tcW w:w="2122" w:type="dxa"/>
            <w:vMerge w:val="restart"/>
            <w:vAlign w:val="center"/>
          </w:tcPr>
          <w:p w14:paraId="55565856" w14:textId="3589A0A8" w:rsidR="00082F06" w:rsidRPr="002F66B2" w:rsidRDefault="00082F06" w:rsidP="002F66B2">
            <w:pPr>
              <w:spacing w:after="0"/>
              <w:jc w:val="left"/>
              <w:rPr>
                <w:rFonts w:eastAsia="Verdana" w:cs="Verdana"/>
                <w:sz w:val="20"/>
                <w:szCs w:val="18"/>
              </w:rPr>
            </w:pPr>
            <w:r w:rsidRPr="002F66B2">
              <w:rPr>
                <w:sz w:val="20"/>
                <w:szCs w:val="18"/>
              </w:rPr>
              <w:t>Miércoles</w:t>
            </w:r>
          </w:p>
        </w:tc>
        <w:tc>
          <w:tcPr>
            <w:tcW w:w="4146" w:type="dxa"/>
            <w:vAlign w:val="center"/>
          </w:tcPr>
          <w:p w14:paraId="16C91871" w14:textId="12294658" w:rsidR="00082F06" w:rsidRPr="002F66B2" w:rsidRDefault="00082F06" w:rsidP="002F66B2">
            <w:pPr>
              <w:spacing w:after="0"/>
              <w:jc w:val="left"/>
              <w:rPr>
                <w:rFonts w:eastAsia="Verdana" w:cs="Verdana"/>
                <w:sz w:val="20"/>
                <w:szCs w:val="18"/>
              </w:rPr>
            </w:pPr>
            <w:r w:rsidRPr="002F66B2">
              <w:rPr>
                <w:sz w:val="20"/>
                <w:szCs w:val="18"/>
              </w:rPr>
              <w:t>¡Cuídate que yo te cuidaré!</w:t>
            </w:r>
          </w:p>
        </w:tc>
        <w:tc>
          <w:tcPr>
            <w:tcW w:w="2799" w:type="dxa"/>
            <w:vAlign w:val="center"/>
          </w:tcPr>
          <w:p w14:paraId="540C5B93" w14:textId="3EB13286" w:rsidR="00082F06" w:rsidRPr="002F66B2" w:rsidRDefault="00082F06" w:rsidP="002F66B2">
            <w:pPr>
              <w:spacing w:after="0"/>
              <w:jc w:val="center"/>
              <w:rPr>
                <w:b/>
                <w:bCs/>
                <w:sz w:val="20"/>
                <w:szCs w:val="18"/>
              </w:rPr>
            </w:pPr>
            <w:r w:rsidRPr="002F66B2">
              <w:rPr>
                <w:b/>
                <w:bCs/>
                <w:sz w:val="20"/>
                <w:szCs w:val="18"/>
              </w:rPr>
              <w:t>12</w:t>
            </w:r>
          </w:p>
        </w:tc>
      </w:tr>
      <w:tr w:rsidR="00082F06" w14:paraId="00A070DA" w14:textId="79220691" w:rsidTr="002F66B2">
        <w:trPr>
          <w:trHeight w:val="243"/>
        </w:trPr>
        <w:tc>
          <w:tcPr>
            <w:tcW w:w="2122" w:type="dxa"/>
            <w:vMerge/>
            <w:vAlign w:val="center"/>
          </w:tcPr>
          <w:p w14:paraId="4227AB26" w14:textId="77777777" w:rsidR="00082F06" w:rsidRPr="002F66B2" w:rsidRDefault="00082F06" w:rsidP="002F66B2">
            <w:pPr>
              <w:spacing w:after="0"/>
              <w:jc w:val="left"/>
              <w:rPr>
                <w:rFonts w:eastAsia="Verdana" w:cs="Verdana"/>
                <w:sz w:val="20"/>
                <w:szCs w:val="18"/>
              </w:rPr>
            </w:pPr>
          </w:p>
        </w:tc>
        <w:tc>
          <w:tcPr>
            <w:tcW w:w="4146" w:type="dxa"/>
            <w:vAlign w:val="center"/>
          </w:tcPr>
          <w:p w14:paraId="20080223" w14:textId="60EE41D9" w:rsidR="00082F06" w:rsidRPr="002F66B2" w:rsidRDefault="00082F06" w:rsidP="002F66B2">
            <w:pPr>
              <w:spacing w:after="0"/>
              <w:jc w:val="left"/>
              <w:rPr>
                <w:rFonts w:eastAsia="Verdana" w:cs="Verdana"/>
                <w:sz w:val="20"/>
                <w:szCs w:val="18"/>
              </w:rPr>
            </w:pPr>
            <w:r w:rsidRPr="002F66B2">
              <w:rPr>
                <w:sz w:val="20"/>
                <w:szCs w:val="18"/>
              </w:rPr>
              <w:t>¡Involúcrate y aprende!</w:t>
            </w:r>
          </w:p>
        </w:tc>
        <w:tc>
          <w:tcPr>
            <w:tcW w:w="2799" w:type="dxa"/>
            <w:vAlign w:val="center"/>
          </w:tcPr>
          <w:p w14:paraId="2962F11F" w14:textId="732803DE"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11</w:t>
            </w:r>
          </w:p>
        </w:tc>
      </w:tr>
      <w:tr w:rsidR="00082F06" w14:paraId="646005AE" w14:textId="53C90342" w:rsidTr="002F66B2">
        <w:trPr>
          <w:trHeight w:val="337"/>
        </w:trPr>
        <w:tc>
          <w:tcPr>
            <w:tcW w:w="2122" w:type="dxa"/>
            <w:vAlign w:val="center"/>
          </w:tcPr>
          <w:p w14:paraId="26160229" w14:textId="37CD3FB3" w:rsidR="00082F06" w:rsidRPr="002F66B2" w:rsidRDefault="00082F06" w:rsidP="002F66B2">
            <w:pPr>
              <w:spacing w:after="0"/>
              <w:jc w:val="left"/>
              <w:rPr>
                <w:rFonts w:eastAsia="Verdana" w:cs="Verdana"/>
                <w:sz w:val="20"/>
                <w:szCs w:val="18"/>
              </w:rPr>
            </w:pPr>
            <w:r w:rsidRPr="002F66B2">
              <w:rPr>
                <w:rFonts w:eastAsia="Verdana" w:cs="Verdana"/>
                <w:sz w:val="20"/>
                <w:szCs w:val="18"/>
              </w:rPr>
              <w:t>Jueves</w:t>
            </w:r>
          </w:p>
        </w:tc>
        <w:tc>
          <w:tcPr>
            <w:tcW w:w="4146" w:type="dxa"/>
            <w:vAlign w:val="center"/>
          </w:tcPr>
          <w:p w14:paraId="29B5B50D" w14:textId="0F886054" w:rsidR="00082F06" w:rsidRPr="002F66B2" w:rsidRDefault="00082F06" w:rsidP="002F66B2">
            <w:pPr>
              <w:spacing w:after="0"/>
              <w:jc w:val="left"/>
              <w:rPr>
                <w:rFonts w:eastAsia="Verdana" w:cs="Verdana"/>
                <w:sz w:val="20"/>
                <w:szCs w:val="18"/>
              </w:rPr>
            </w:pPr>
            <w:r w:rsidRPr="002F66B2">
              <w:rPr>
                <w:sz w:val="20"/>
                <w:szCs w:val="18"/>
              </w:rPr>
              <w:t>Entérese</w:t>
            </w:r>
          </w:p>
        </w:tc>
        <w:tc>
          <w:tcPr>
            <w:tcW w:w="2799" w:type="dxa"/>
            <w:vAlign w:val="center"/>
          </w:tcPr>
          <w:p w14:paraId="618EE260" w14:textId="6BA9DC00"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21</w:t>
            </w:r>
          </w:p>
        </w:tc>
      </w:tr>
      <w:tr w:rsidR="00082F06" w14:paraId="7703BBEC" w14:textId="418F7031" w:rsidTr="002F66B2">
        <w:trPr>
          <w:trHeight w:val="209"/>
        </w:trPr>
        <w:tc>
          <w:tcPr>
            <w:tcW w:w="2122" w:type="dxa"/>
            <w:vMerge w:val="restart"/>
            <w:vAlign w:val="center"/>
          </w:tcPr>
          <w:p w14:paraId="52C6CF3F" w14:textId="6829B643" w:rsidR="00082F06" w:rsidRPr="002F66B2" w:rsidRDefault="00082F06" w:rsidP="002F66B2">
            <w:pPr>
              <w:spacing w:after="0"/>
              <w:jc w:val="left"/>
              <w:rPr>
                <w:rFonts w:eastAsia="Verdana" w:cs="Verdana"/>
                <w:sz w:val="20"/>
                <w:szCs w:val="18"/>
              </w:rPr>
            </w:pPr>
            <w:r w:rsidRPr="002F66B2">
              <w:rPr>
                <w:rFonts w:eastAsia="Verdana" w:cs="Verdana"/>
                <w:sz w:val="20"/>
                <w:szCs w:val="18"/>
              </w:rPr>
              <w:t>Viernes</w:t>
            </w:r>
          </w:p>
        </w:tc>
        <w:tc>
          <w:tcPr>
            <w:tcW w:w="4146" w:type="dxa"/>
            <w:vAlign w:val="center"/>
          </w:tcPr>
          <w:p w14:paraId="0F568A2F" w14:textId="686F45A8" w:rsidR="00082F06" w:rsidRPr="002F66B2" w:rsidRDefault="00082F06" w:rsidP="002F66B2">
            <w:pPr>
              <w:spacing w:after="0"/>
              <w:jc w:val="left"/>
              <w:rPr>
                <w:rFonts w:eastAsia="Verdana" w:cs="Verdana"/>
                <w:sz w:val="20"/>
                <w:szCs w:val="18"/>
              </w:rPr>
            </w:pPr>
            <w:r w:rsidRPr="002F66B2">
              <w:rPr>
                <w:sz w:val="20"/>
                <w:szCs w:val="18"/>
              </w:rPr>
              <w:t>Orgullo ICC</w:t>
            </w:r>
          </w:p>
        </w:tc>
        <w:tc>
          <w:tcPr>
            <w:tcW w:w="2799" w:type="dxa"/>
            <w:vAlign w:val="center"/>
          </w:tcPr>
          <w:p w14:paraId="36CFD02F" w14:textId="242D0EAB"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10</w:t>
            </w:r>
          </w:p>
        </w:tc>
      </w:tr>
      <w:tr w:rsidR="00082F06" w14:paraId="253790B5" w14:textId="77777777" w:rsidTr="002F66B2">
        <w:trPr>
          <w:trHeight w:val="241"/>
        </w:trPr>
        <w:tc>
          <w:tcPr>
            <w:tcW w:w="2122" w:type="dxa"/>
            <w:vMerge/>
            <w:vAlign w:val="center"/>
          </w:tcPr>
          <w:p w14:paraId="41616F3A" w14:textId="77777777" w:rsidR="00082F06" w:rsidRPr="002F66B2" w:rsidRDefault="00082F06" w:rsidP="002F66B2">
            <w:pPr>
              <w:spacing w:after="0"/>
              <w:jc w:val="left"/>
              <w:rPr>
                <w:rFonts w:eastAsia="Verdana" w:cs="Verdana"/>
                <w:sz w:val="20"/>
                <w:szCs w:val="18"/>
              </w:rPr>
            </w:pPr>
          </w:p>
        </w:tc>
        <w:tc>
          <w:tcPr>
            <w:tcW w:w="4146" w:type="dxa"/>
            <w:vAlign w:val="center"/>
          </w:tcPr>
          <w:p w14:paraId="51F4D582" w14:textId="2A9BE376" w:rsidR="00082F06" w:rsidRPr="002F66B2" w:rsidRDefault="00082F06" w:rsidP="002F66B2">
            <w:pPr>
              <w:spacing w:after="0"/>
              <w:jc w:val="left"/>
              <w:rPr>
                <w:sz w:val="20"/>
                <w:szCs w:val="18"/>
              </w:rPr>
            </w:pPr>
            <w:r w:rsidRPr="002F66B2">
              <w:rPr>
                <w:sz w:val="20"/>
                <w:szCs w:val="18"/>
              </w:rPr>
              <w:t>Caro y Cuervo TV</w:t>
            </w:r>
          </w:p>
        </w:tc>
        <w:tc>
          <w:tcPr>
            <w:tcW w:w="2799" w:type="dxa"/>
            <w:vAlign w:val="center"/>
          </w:tcPr>
          <w:p w14:paraId="482A98DF" w14:textId="616C4277"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10</w:t>
            </w:r>
          </w:p>
        </w:tc>
      </w:tr>
    </w:tbl>
    <w:p w14:paraId="0D8BA58C" w14:textId="79C624C7" w:rsidR="4E71DCE8" w:rsidRDefault="4E71DCE8" w:rsidP="4E71DCE8">
      <w:pPr>
        <w:rPr>
          <w:szCs w:val="24"/>
        </w:rPr>
      </w:pPr>
    </w:p>
    <w:p w14:paraId="1A6A2A79" w14:textId="544E64E5" w:rsidR="00082F06" w:rsidRDefault="00082F06" w:rsidP="00082F06">
      <w:pPr>
        <w:pStyle w:val="Descripcin"/>
        <w:keepNext/>
      </w:pPr>
      <w:bookmarkStart w:id="129" w:name="_Toc83024094"/>
      <w:r>
        <w:t xml:space="preserve">Tabla </w:t>
      </w:r>
      <w:r>
        <w:fldChar w:fldCharType="begin"/>
      </w:r>
      <w:r>
        <w:instrText xml:space="preserve"> SEQ Tabla \* ARABIC </w:instrText>
      </w:r>
      <w:r>
        <w:fldChar w:fldCharType="separate"/>
      </w:r>
      <w:r w:rsidR="002C5417">
        <w:rPr>
          <w:noProof/>
        </w:rPr>
        <w:t>32</w:t>
      </w:r>
      <w:r>
        <w:fldChar w:fldCharType="end"/>
      </w:r>
      <w:r>
        <w:t xml:space="preserve"> Comunicaciones internas cápsulas</w:t>
      </w:r>
      <w:bookmarkEnd w:id="129"/>
    </w:p>
    <w:tbl>
      <w:tblPr>
        <w:tblStyle w:val="Tablaconcuadrcula"/>
        <w:tblW w:w="0" w:type="auto"/>
        <w:jc w:val="center"/>
        <w:tblLook w:val="04A0" w:firstRow="1" w:lastRow="0" w:firstColumn="1" w:lastColumn="0" w:noHBand="0" w:noVBand="1"/>
      </w:tblPr>
      <w:tblGrid>
        <w:gridCol w:w="4221"/>
        <w:gridCol w:w="2153"/>
      </w:tblGrid>
      <w:tr w:rsidR="00082F06" w14:paraId="1D4E0DF5" w14:textId="77777777" w:rsidTr="002F66B2">
        <w:trPr>
          <w:trHeight w:val="141"/>
          <w:tblHeader/>
          <w:jc w:val="center"/>
        </w:trPr>
        <w:tc>
          <w:tcPr>
            <w:tcW w:w="4221" w:type="dxa"/>
            <w:shd w:val="clear" w:color="auto" w:fill="B4C6E7" w:themeFill="accent1" w:themeFillTint="66"/>
            <w:vAlign w:val="center"/>
          </w:tcPr>
          <w:p w14:paraId="7AD89C5E" w14:textId="7CF61FC2" w:rsidR="00082F06" w:rsidRPr="002F66B2" w:rsidRDefault="00082F06" w:rsidP="002F66B2">
            <w:pPr>
              <w:spacing w:after="0"/>
              <w:jc w:val="center"/>
              <w:rPr>
                <w:b/>
                <w:bCs/>
                <w:sz w:val="20"/>
                <w:szCs w:val="18"/>
              </w:rPr>
            </w:pPr>
            <w:r w:rsidRPr="002F66B2">
              <w:rPr>
                <w:b/>
                <w:bCs/>
                <w:sz w:val="20"/>
                <w:szCs w:val="18"/>
              </w:rPr>
              <w:t>Cápsulas</w:t>
            </w:r>
          </w:p>
        </w:tc>
        <w:tc>
          <w:tcPr>
            <w:tcW w:w="2153" w:type="dxa"/>
            <w:shd w:val="clear" w:color="auto" w:fill="B4C6E7" w:themeFill="accent1" w:themeFillTint="66"/>
            <w:vAlign w:val="center"/>
          </w:tcPr>
          <w:p w14:paraId="3D345FDA" w14:textId="78AFD79F" w:rsidR="00082F06" w:rsidRPr="002F66B2" w:rsidRDefault="00082F06" w:rsidP="002F66B2">
            <w:pPr>
              <w:spacing w:after="0"/>
              <w:jc w:val="center"/>
              <w:rPr>
                <w:rFonts w:eastAsia="Verdana" w:cs="Verdana"/>
                <w:b/>
                <w:bCs/>
                <w:sz w:val="20"/>
                <w:szCs w:val="18"/>
              </w:rPr>
            </w:pPr>
            <w:r w:rsidRPr="002F66B2">
              <w:rPr>
                <w:rFonts w:eastAsia="Verdana" w:cs="Verdana"/>
                <w:b/>
                <w:bCs/>
                <w:sz w:val="20"/>
                <w:szCs w:val="18"/>
              </w:rPr>
              <w:t>Cantidad</w:t>
            </w:r>
          </w:p>
        </w:tc>
      </w:tr>
      <w:tr w:rsidR="00082F06" w14:paraId="6D977146" w14:textId="77777777" w:rsidTr="002F66B2">
        <w:trPr>
          <w:trHeight w:val="43"/>
          <w:jc w:val="center"/>
        </w:trPr>
        <w:tc>
          <w:tcPr>
            <w:tcW w:w="4221" w:type="dxa"/>
          </w:tcPr>
          <w:p w14:paraId="540D1D20" w14:textId="5F0718BD" w:rsidR="00082F06" w:rsidRPr="002F66B2" w:rsidRDefault="00082F06" w:rsidP="002F66B2">
            <w:pPr>
              <w:spacing w:after="0"/>
              <w:rPr>
                <w:sz w:val="20"/>
                <w:szCs w:val="18"/>
              </w:rPr>
            </w:pPr>
            <w:r w:rsidRPr="002F66B2">
              <w:rPr>
                <w:sz w:val="20"/>
                <w:szCs w:val="18"/>
              </w:rPr>
              <w:t>Servicio al ciudadano</w:t>
            </w:r>
          </w:p>
        </w:tc>
        <w:tc>
          <w:tcPr>
            <w:tcW w:w="2153" w:type="dxa"/>
            <w:vAlign w:val="center"/>
          </w:tcPr>
          <w:p w14:paraId="5E869F3B" w14:textId="77777777"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2</w:t>
            </w:r>
          </w:p>
        </w:tc>
      </w:tr>
      <w:tr w:rsidR="00082F06" w14:paraId="10282DF6" w14:textId="77777777" w:rsidTr="002F66B2">
        <w:trPr>
          <w:trHeight w:val="75"/>
          <w:jc w:val="center"/>
        </w:trPr>
        <w:tc>
          <w:tcPr>
            <w:tcW w:w="4221" w:type="dxa"/>
          </w:tcPr>
          <w:p w14:paraId="15CFFA5C" w14:textId="3C65E878" w:rsidR="00082F06" w:rsidRPr="002F66B2" w:rsidRDefault="00082F06" w:rsidP="002F66B2">
            <w:pPr>
              <w:spacing w:after="0"/>
              <w:rPr>
                <w:sz w:val="20"/>
                <w:szCs w:val="18"/>
              </w:rPr>
            </w:pPr>
            <w:r w:rsidRPr="002F66B2">
              <w:rPr>
                <w:sz w:val="20"/>
                <w:szCs w:val="18"/>
              </w:rPr>
              <w:t>Grupo de Planeación</w:t>
            </w:r>
          </w:p>
        </w:tc>
        <w:tc>
          <w:tcPr>
            <w:tcW w:w="2153" w:type="dxa"/>
            <w:vAlign w:val="center"/>
          </w:tcPr>
          <w:p w14:paraId="17ED92DF" w14:textId="77777777"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2</w:t>
            </w:r>
          </w:p>
        </w:tc>
      </w:tr>
      <w:tr w:rsidR="00082F06" w14:paraId="13F124AF" w14:textId="77777777" w:rsidTr="002F66B2">
        <w:trPr>
          <w:trHeight w:val="139"/>
          <w:jc w:val="center"/>
        </w:trPr>
        <w:tc>
          <w:tcPr>
            <w:tcW w:w="4221" w:type="dxa"/>
          </w:tcPr>
          <w:p w14:paraId="4397D209" w14:textId="2C941917" w:rsidR="00082F06" w:rsidRPr="002F66B2" w:rsidRDefault="00082F06" w:rsidP="002F66B2">
            <w:pPr>
              <w:spacing w:after="0"/>
              <w:rPr>
                <w:sz w:val="20"/>
                <w:szCs w:val="18"/>
              </w:rPr>
            </w:pPr>
            <w:r w:rsidRPr="002F66B2">
              <w:rPr>
                <w:sz w:val="20"/>
                <w:szCs w:val="18"/>
              </w:rPr>
              <w:t>Control Interno Disciplinario</w:t>
            </w:r>
          </w:p>
        </w:tc>
        <w:tc>
          <w:tcPr>
            <w:tcW w:w="2153" w:type="dxa"/>
            <w:vAlign w:val="center"/>
          </w:tcPr>
          <w:p w14:paraId="636AD16D" w14:textId="77777777"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3</w:t>
            </w:r>
          </w:p>
        </w:tc>
      </w:tr>
      <w:tr w:rsidR="00082F06" w14:paraId="44864867" w14:textId="77777777" w:rsidTr="002F66B2">
        <w:trPr>
          <w:trHeight w:val="45"/>
          <w:jc w:val="center"/>
        </w:trPr>
        <w:tc>
          <w:tcPr>
            <w:tcW w:w="4221" w:type="dxa"/>
          </w:tcPr>
          <w:p w14:paraId="49F410C9" w14:textId="4893447F" w:rsidR="00082F06" w:rsidRPr="002F66B2" w:rsidRDefault="00082F06" w:rsidP="002F66B2">
            <w:pPr>
              <w:spacing w:after="0"/>
              <w:rPr>
                <w:sz w:val="20"/>
                <w:szCs w:val="18"/>
              </w:rPr>
            </w:pPr>
            <w:r w:rsidRPr="002F66B2">
              <w:rPr>
                <w:sz w:val="20"/>
                <w:szCs w:val="18"/>
              </w:rPr>
              <w:t>Gestión Contractual</w:t>
            </w:r>
          </w:p>
        </w:tc>
        <w:tc>
          <w:tcPr>
            <w:tcW w:w="2153" w:type="dxa"/>
            <w:vAlign w:val="center"/>
          </w:tcPr>
          <w:p w14:paraId="09BA20BA" w14:textId="77777777"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2</w:t>
            </w:r>
          </w:p>
        </w:tc>
      </w:tr>
      <w:tr w:rsidR="00082F06" w14:paraId="0FA3573C" w14:textId="77777777" w:rsidTr="002F66B2">
        <w:trPr>
          <w:trHeight w:val="293"/>
          <w:jc w:val="center"/>
        </w:trPr>
        <w:tc>
          <w:tcPr>
            <w:tcW w:w="4221" w:type="dxa"/>
          </w:tcPr>
          <w:p w14:paraId="4D3A6022" w14:textId="418E4CB9" w:rsidR="00082F06" w:rsidRPr="002F66B2" w:rsidRDefault="00082F06" w:rsidP="002F66B2">
            <w:pPr>
              <w:spacing w:after="0"/>
              <w:rPr>
                <w:sz w:val="20"/>
                <w:szCs w:val="18"/>
              </w:rPr>
            </w:pPr>
            <w:r w:rsidRPr="002F66B2">
              <w:rPr>
                <w:sz w:val="20"/>
                <w:szCs w:val="18"/>
              </w:rPr>
              <w:t>Comunicaciones internas a solicitud de las áreas</w:t>
            </w:r>
          </w:p>
        </w:tc>
        <w:tc>
          <w:tcPr>
            <w:tcW w:w="2153" w:type="dxa"/>
            <w:vAlign w:val="center"/>
          </w:tcPr>
          <w:p w14:paraId="79035366" w14:textId="77777777" w:rsidR="00082F06" w:rsidRPr="002F66B2" w:rsidRDefault="00082F06" w:rsidP="002F66B2">
            <w:pPr>
              <w:spacing w:after="0"/>
              <w:jc w:val="center"/>
              <w:rPr>
                <w:rFonts w:eastAsia="Verdana" w:cs="Verdana"/>
                <w:b/>
                <w:sz w:val="20"/>
                <w:szCs w:val="18"/>
              </w:rPr>
            </w:pPr>
            <w:r w:rsidRPr="002F66B2">
              <w:rPr>
                <w:rFonts w:eastAsia="Verdana" w:cs="Verdana"/>
                <w:b/>
                <w:sz w:val="20"/>
                <w:szCs w:val="18"/>
              </w:rPr>
              <w:t>72</w:t>
            </w:r>
          </w:p>
        </w:tc>
      </w:tr>
    </w:tbl>
    <w:p w14:paraId="417DE286" w14:textId="77777777" w:rsidR="001815D5" w:rsidRDefault="001815D5" w:rsidP="4E71DCE8">
      <w:pPr>
        <w:rPr>
          <w:szCs w:val="24"/>
        </w:rPr>
      </w:pPr>
    </w:p>
    <w:p w14:paraId="54FC3758" w14:textId="58857C63" w:rsidR="00272D2E" w:rsidRDefault="4E71DCE8" w:rsidP="009111FB">
      <w:pPr>
        <w:spacing w:after="0"/>
        <w:rPr>
          <w:b/>
          <w:bCs/>
          <w:lang w:eastAsia="zh-CN"/>
        </w:rPr>
      </w:pPr>
      <w:proofErr w:type="spellStart"/>
      <w:r w:rsidRPr="4E71DCE8">
        <w:rPr>
          <w:b/>
          <w:bCs/>
          <w:lang w:eastAsia="zh-CN"/>
        </w:rPr>
        <w:t>Spanish</w:t>
      </w:r>
      <w:proofErr w:type="spellEnd"/>
      <w:r w:rsidRPr="4E71DCE8">
        <w:rPr>
          <w:b/>
          <w:bCs/>
          <w:lang w:eastAsia="zh-CN"/>
        </w:rPr>
        <w:t xml:space="preserve"> in Colombia</w:t>
      </w:r>
    </w:p>
    <w:p w14:paraId="16560F92" w14:textId="48FEFD29" w:rsidR="4E71DCE8" w:rsidRDefault="4E71DCE8" w:rsidP="4E71DCE8">
      <w:pPr>
        <w:spacing w:after="0"/>
        <w:rPr>
          <w:b/>
          <w:bCs/>
          <w:szCs w:val="24"/>
          <w:lang w:eastAsia="zh-CN"/>
        </w:rPr>
      </w:pPr>
    </w:p>
    <w:p w14:paraId="4B5A2B88" w14:textId="5E817CA2" w:rsidR="4E71DCE8" w:rsidRDefault="4E71DCE8" w:rsidP="00DC601E">
      <w:pPr>
        <w:pStyle w:val="Prrafodelista"/>
        <w:numPr>
          <w:ilvl w:val="0"/>
          <w:numId w:val="16"/>
        </w:numPr>
        <w:rPr>
          <w:rFonts w:eastAsia="Arial" w:cs="Arial"/>
          <w:b/>
        </w:rPr>
      </w:pPr>
      <w:r w:rsidRPr="04834825">
        <w:rPr>
          <w:rFonts w:ascii="Verdana" w:hAnsi="Verdana"/>
        </w:rPr>
        <w:t xml:space="preserve">El portal web </w:t>
      </w:r>
      <w:hyperlink r:id="rId79">
        <w:r w:rsidRPr="04834825">
          <w:rPr>
            <w:rStyle w:val="Hipervnculo"/>
            <w:rFonts w:ascii="Verdana" w:hAnsi="Verdana"/>
          </w:rPr>
          <w:t>https://spanishincolombia.caroycuervo.gov.co/</w:t>
        </w:r>
      </w:hyperlink>
      <w:r w:rsidRPr="04834825">
        <w:rPr>
          <w:rFonts w:ascii="Verdana" w:hAnsi="Verdana"/>
        </w:rPr>
        <w:t xml:space="preserve"> se actualiza con base en la oferta académica relacionada con la enseñanza de español como lengua extranjera y segunda lengua del ICC (diplomados, cursos ELE, maestría y cursos de verano</w:t>
      </w:r>
      <w:r w:rsidR="04834825" w:rsidRPr="04834825">
        <w:rPr>
          <w:rFonts w:ascii="Verdana" w:hAnsi="Verdana"/>
        </w:rPr>
        <w:t>), y otras noticias del mundo ELE.</w:t>
      </w:r>
    </w:p>
    <w:p w14:paraId="4A26328B" w14:textId="7466B4BC" w:rsidR="4E71DCE8" w:rsidRDefault="4E71DCE8" w:rsidP="00DC601E">
      <w:pPr>
        <w:pStyle w:val="Prrafodelista"/>
        <w:numPr>
          <w:ilvl w:val="0"/>
          <w:numId w:val="16"/>
        </w:numPr>
        <w:rPr>
          <w:b/>
        </w:rPr>
      </w:pPr>
      <w:r w:rsidRPr="04834825">
        <w:rPr>
          <w:rFonts w:ascii="Verdana" w:hAnsi="Verdana"/>
        </w:rPr>
        <w:t>Se mantiene contacto con las IES que hacen parte del portal para mantener actualizados sus micrositios y para establecer la base de datos de coordinadores ELE del país</w:t>
      </w:r>
      <w:r w:rsidR="04834825" w:rsidRPr="04834825">
        <w:rPr>
          <w:rFonts w:ascii="Verdana" w:hAnsi="Verdana"/>
        </w:rPr>
        <w:t xml:space="preserve"> (30 IES y 1 escuela de idiomas).</w:t>
      </w:r>
    </w:p>
    <w:p w14:paraId="4112A083" w14:textId="00716606" w:rsidR="74A7F81C" w:rsidRPr="00082F06" w:rsidRDefault="74A7F81C" w:rsidP="00DC601E">
      <w:pPr>
        <w:pStyle w:val="Prrafodelista"/>
        <w:numPr>
          <w:ilvl w:val="0"/>
          <w:numId w:val="16"/>
        </w:numPr>
        <w:rPr>
          <w:rFonts w:ascii="Verdana" w:eastAsia="Verdana" w:hAnsi="Verdana" w:cs="Verdana"/>
          <w:b/>
          <w:bCs/>
        </w:rPr>
      </w:pPr>
      <w:r w:rsidRPr="74A7F81C">
        <w:rPr>
          <w:rFonts w:ascii="Verdana" w:hAnsi="Verdana"/>
        </w:rPr>
        <w:t xml:space="preserve">En redes sociales se comparte contenido diariamente con base en la oferta académica ELE del ICC y la oferta de cursos de español para extranjeros de las IES y escuelas de idiomas que hacen parte de </w:t>
      </w:r>
      <w:proofErr w:type="spellStart"/>
      <w:r w:rsidRPr="74A7F81C">
        <w:rPr>
          <w:rFonts w:ascii="Verdana" w:hAnsi="Verdana"/>
        </w:rPr>
        <w:t>Spanish</w:t>
      </w:r>
      <w:proofErr w:type="spellEnd"/>
      <w:r w:rsidRPr="74A7F81C">
        <w:rPr>
          <w:rFonts w:ascii="Verdana" w:hAnsi="Verdana"/>
        </w:rPr>
        <w:t xml:space="preserve"> in Colombia.</w:t>
      </w:r>
    </w:p>
    <w:p w14:paraId="16A0557E" w14:textId="1B3F48BC" w:rsidR="74A7F81C" w:rsidRDefault="74A7F81C" w:rsidP="00DC601E">
      <w:pPr>
        <w:pStyle w:val="Prrafodelista"/>
        <w:numPr>
          <w:ilvl w:val="0"/>
          <w:numId w:val="16"/>
        </w:numPr>
        <w:rPr>
          <w:rFonts w:ascii="Verdana" w:eastAsia="Verdana" w:hAnsi="Verdana" w:cs="Verdana"/>
        </w:rPr>
      </w:pPr>
      <w:r w:rsidRPr="74A7F81C">
        <w:rPr>
          <w:rFonts w:ascii="Verdana" w:hAnsi="Verdana"/>
        </w:rPr>
        <w:t xml:space="preserve">Creación de la estrategia para redes sociales de </w:t>
      </w:r>
      <w:proofErr w:type="spellStart"/>
      <w:r w:rsidRPr="74A7F81C">
        <w:rPr>
          <w:rFonts w:ascii="Verdana" w:hAnsi="Verdana"/>
        </w:rPr>
        <w:t>Spanish</w:t>
      </w:r>
      <w:proofErr w:type="spellEnd"/>
      <w:r w:rsidRPr="74A7F81C">
        <w:rPr>
          <w:rFonts w:ascii="Verdana" w:hAnsi="Verdana"/>
        </w:rPr>
        <w:t xml:space="preserve"> in Colombia llamada, </w:t>
      </w:r>
      <w:r w:rsidRPr="74A7F81C">
        <w:rPr>
          <w:rFonts w:ascii="Verdana" w:hAnsi="Verdana"/>
          <w:b/>
          <w:bCs/>
        </w:rPr>
        <w:t>Cápsulas Informativas ELE</w:t>
      </w:r>
      <w:r w:rsidRPr="74A7F81C">
        <w:rPr>
          <w:rFonts w:ascii="Verdana" w:hAnsi="Verdana"/>
        </w:rPr>
        <w:t xml:space="preserve">, uniéndonos a la campaña de Gobierno </w:t>
      </w:r>
      <w:r w:rsidRPr="74A7F81C">
        <w:rPr>
          <w:rFonts w:ascii="Verdana" w:hAnsi="Verdana"/>
          <w:b/>
          <w:bCs/>
        </w:rPr>
        <w:t>#AprenderEnCasa</w:t>
      </w:r>
      <w:r w:rsidRPr="74A7F81C">
        <w:rPr>
          <w:rFonts w:ascii="Verdana" w:hAnsi="Verdana"/>
        </w:rPr>
        <w:t xml:space="preserve"> (contenido creado para la época de cuarentena en 2020 y que continúa en la actualidad, es contenido </w:t>
      </w:r>
      <w:r w:rsidRPr="74A7F81C">
        <w:rPr>
          <w:rFonts w:ascii="Verdana" w:hAnsi="Verdana"/>
        </w:rPr>
        <w:lastRenderedPageBreak/>
        <w:t xml:space="preserve">redactado por los docentes de la Maestría en Enseñanza de ELE/EL2, diseñado en la oficina de comunicaciones y prensa y compartido en las redes sociales del ICC y de </w:t>
      </w:r>
      <w:proofErr w:type="spellStart"/>
      <w:r w:rsidRPr="74A7F81C">
        <w:rPr>
          <w:rFonts w:ascii="Verdana" w:hAnsi="Verdana"/>
        </w:rPr>
        <w:t>Spanish</w:t>
      </w:r>
      <w:proofErr w:type="spellEnd"/>
      <w:r w:rsidRPr="74A7F81C">
        <w:rPr>
          <w:rFonts w:ascii="Verdana" w:hAnsi="Verdana"/>
        </w:rPr>
        <w:t xml:space="preserve"> in Colombia). Para este 2021, se comparten semanalmente con el </w:t>
      </w:r>
      <w:r w:rsidRPr="74A7F81C">
        <w:rPr>
          <w:rFonts w:ascii="Verdana" w:hAnsi="Verdana"/>
          <w:b/>
          <w:bCs/>
        </w:rPr>
        <w:t>#JuevesDelProfeELE</w:t>
      </w:r>
      <w:r w:rsidRPr="74A7F81C">
        <w:rPr>
          <w:rFonts w:ascii="Verdana" w:hAnsi="Verdana"/>
        </w:rPr>
        <w:t xml:space="preserve"> y los contenidos manejan las líneas temáticas: investigación aplicada, léxico, didáctica de ELE y EL/2, gramática, lingüística del corpus, pragmática e interculturalidad y fonología de la LSC (19 cápsulas, todos los jueves).</w:t>
      </w:r>
    </w:p>
    <w:p w14:paraId="78DE85FF" w14:textId="0670A242" w:rsidR="27E7840F" w:rsidRDefault="04834825" w:rsidP="00DC601E">
      <w:pPr>
        <w:pStyle w:val="Prrafodelista"/>
        <w:numPr>
          <w:ilvl w:val="0"/>
          <w:numId w:val="16"/>
        </w:numPr>
      </w:pPr>
      <w:r w:rsidRPr="04834825">
        <w:rPr>
          <w:rFonts w:ascii="Verdana" w:hAnsi="Verdana"/>
        </w:rPr>
        <w:t xml:space="preserve">Estrategia </w:t>
      </w:r>
      <w:r w:rsidRPr="04834825">
        <w:rPr>
          <w:rFonts w:ascii="Verdana" w:hAnsi="Verdana"/>
          <w:b/>
          <w:bCs/>
        </w:rPr>
        <w:t>Cápsulas ELE</w:t>
      </w:r>
      <w:r w:rsidRPr="04834825">
        <w:rPr>
          <w:rFonts w:ascii="Verdana" w:hAnsi="Verdana"/>
        </w:rPr>
        <w:t>, frases y locuciones usadas en el español de Colombia. Se invita a inscribirse en los cursos de español para extranjeros del ICC (22 cápsulas, todos los miércoles).</w:t>
      </w:r>
    </w:p>
    <w:p w14:paraId="6F7153E4" w14:textId="4AA2BC3A" w:rsidR="00313D20" w:rsidRDefault="04834825" w:rsidP="00DC601E">
      <w:pPr>
        <w:pStyle w:val="Prrafodelista"/>
        <w:numPr>
          <w:ilvl w:val="0"/>
          <w:numId w:val="16"/>
        </w:numPr>
      </w:pPr>
      <w:r w:rsidRPr="04834825">
        <w:rPr>
          <w:rFonts w:ascii="Verdana" w:hAnsi="Verdana"/>
          <w:szCs w:val="24"/>
        </w:rPr>
        <w:t xml:space="preserve">Estrategia </w:t>
      </w:r>
      <w:r w:rsidRPr="04834825">
        <w:rPr>
          <w:rFonts w:ascii="Verdana" w:hAnsi="Verdana"/>
          <w:b/>
          <w:bCs/>
          <w:szCs w:val="24"/>
        </w:rPr>
        <w:t>Cápsulas TIC TAC</w:t>
      </w:r>
      <w:r w:rsidRPr="04834825">
        <w:rPr>
          <w:rFonts w:ascii="Verdana" w:hAnsi="Verdana"/>
          <w:szCs w:val="24"/>
        </w:rPr>
        <w:t>, basadas en el curso de verano ofrecido por la Maestría en Enseñanza de ELE/El2 (6 cápsulas, los viernes cada 15 días).</w:t>
      </w:r>
    </w:p>
    <w:p w14:paraId="6171E729" w14:textId="6EA6F8C0" w:rsidR="00313D20" w:rsidRDefault="04834825" w:rsidP="00DC601E">
      <w:pPr>
        <w:pStyle w:val="Prrafodelista"/>
        <w:numPr>
          <w:ilvl w:val="0"/>
          <w:numId w:val="16"/>
        </w:numPr>
      </w:pPr>
      <w:r w:rsidRPr="04834825">
        <w:rPr>
          <w:rFonts w:ascii="Verdana" w:hAnsi="Verdana"/>
          <w:szCs w:val="24"/>
        </w:rPr>
        <w:t xml:space="preserve">Hasta junio de 2021 se han enviado 5 boletines ELE enviados a la base de datos consignada en la plataforma </w:t>
      </w:r>
      <w:proofErr w:type="spellStart"/>
      <w:r w:rsidRPr="04834825">
        <w:rPr>
          <w:rFonts w:ascii="Verdana" w:hAnsi="Verdana"/>
          <w:szCs w:val="24"/>
        </w:rPr>
        <w:t>Sendinblue</w:t>
      </w:r>
      <w:proofErr w:type="spellEnd"/>
      <w:r w:rsidRPr="04834825">
        <w:rPr>
          <w:rFonts w:ascii="Verdana" w:hAnsi="Verdana"/>
          <w:szCs w:val="24"/>
        </w:rPr>
        <w:t xml:space="preserve"> (2.677 contactos).</w:t>
      </w:r>
    </w:p>
    <w:p w14:paraId="6A924E07" w14:textId="72648AA1" w:rsidR="00BE6246" w:rsidRDefault="04834825" w:rsidP="00DC601E">
      <w:pPr>
        <w:pStyle w:val="Prrafodelista"/>
        <w:numPr>
          <w:ilvl w:val="0"/>
          <w:numId w:val="16"/>
        </w:numPr>
      </w:pPr>
      <w:r w:rsidRPr="00671E4C">
        <w:rPr>
          <w:rFonts w:ascii="Verdana" w:hAnsi="Verdana"/>
          <w:szCs w:val="24"/>
        </w:rPr>
        <w:t>Promoción de los materiales didácticos para la enseñanza de español como lengua extranjera que pertenecen a la Serie ELE del Sello Editorial del ICC. A la fecha se encuentran 7 publicaciones de las cuales 6 son de uso totalmente gratuito.</w:t>
      </w:r>
    </w:p>
    <w:p w14:paraId="6C911558" w14:textId="4470D491" w:rsidR="00671E4C" w:rsidRDefault="00671E4C" w:rsidP="00671E4C"/>
    <w:p w14:paraId="37979D76" w14:textId="19C30390" w:rsidR="00082F06" w:rsidRDefault="00082F06" w:rsidP="00671E4C"/>
    <w:p w14:paraId="696C74D1" w14:textId="717B0128" w:rsidR="00082F06" w:rsidRDefault="00082F06" w:rsidP="00671E4C"/>
    <w:p w14:paraId="16E859A3" w14:textId="4E438A7C" w:rsidR="00082F06" w:rsidRDefault="00082F06" w:rsidP="00671E4C"/>
    <w:p w14:paraId="10249922" w14:textId="31F8DE57" w:rsidR="00082F06" w:rsidRDefault="00082F06" w:rsidP="00671E4C"/>
    <w:p w14:paraId="337677C3" w14:textId="097B0AFA" w:rsidR="00082F06" w:rsidRDefault="00082F06" w:rsidP="00671E4C"/>
    <w:p w14:paraId="5060D7AF" w14:textId="6FA037E7" w:rsidR="00082F06" w:rsidRDefault="00082F06" w:rsidP="00671E4C"/>
    <w:p w14:paraId="708D8CD4" w14:textId="228459B7" w:rsidR="00082F06" w:rsidRDefault="00082F06" w:rsidP="00671E4C"/>
    <w:p w14:paraId="4A729720" w14:textId="77A6C8D8" w:rsidR="00082F06" w:rsidRDefault="00082F06" w:rsidP="00671E4C"/>
    <w:p w14:paraId="5473FDFA" w14:textId="211DCF55" w:rsidR="00082F06" w:rsidRDefault="00082F06" w:rsidP="00671E4C"/>
    <w:p w14:paraId="0FA7BA06" w14:textId="29C049B7" w:rsidR="00082F06" w:rsidRDefault="00082F06" w:rsidP="00671E4C"/>
    <w:p w14:paraId="50D8C626" w14:textId="5245A636" w:rsidR="00082F06" w:rsidRDefault="00082F06" w:rsidP="00671E4C"/>
    <w:p w14:paraId="4C48E42C" w14:textId="77777777" w:rsidR="00082F06" w:rsidRDefault="00082F06" w:rsidP="00671E4C"/>
    <w:p w14:paraId="704F5EBF" w14:textId="77777777" w:rsidR="00F75BA8" w:rsidRDefault="00F75BA8" w:rsidP="001673B1">
      <w:pPr>
        <w:pStyle w:val="Ttulo1"/>
      </w:pPr>
      <w:bookmarkStart w:id="130" w:name="_Toc52476999"/>
      <w:bookmarkStart w:id="131" w:name="_Toc62736740"/>
      <w:bookmarkStart w:id="132" w:name="_Toc83023964"/>
      <w:r>
        <w:lastRenderedPageBreak/>
        <w:t>PLANEACIÓN INSTITUCIONAL</w:t>
      </w:r>
      <w:bookmarkEnd w:id="130"/>
      <w:bookmarkEnd w:id="131"/>
      <w:bookmarkEnd w:id="132"/>
    </w:p>
    <w:p w14:paraId="2FF2C571" w14:textId="77777777" w:rsidR="00F75BA8" w:rsidRDefault="00F75BA8" w:rsidP="00F75BA8">
      <w:pPr>
        <w:spacing w:after="0"/>
        <w:rPr>
          <w:lang w:eastAsia="zh-CN"/>
        </w:rPr>
      </w:pPr>
    </w:p>
    <w:p w14:paraId="476BD909" w14:textId="77777777" w:rsidR="00F75BA8" w:rsidRDefault="00F75BA8" w:rsidP="00F75BA8">
      <w:r w:rsidRPr="0021033A">
        <w:t xml:space="preserve">El Instituto Caro y Cuervo es una institución de educación superior, organizada como establecimiento público, adscrita al Ministerio de Cultura, autorizada para ofrecer programas de Maestrías cuenta con funciones de docencia, de investigación y de apropiación social del conocimiento. </w:t>
      </w:r>
      <w:r>
        <w:t>S</w:t>
      </w:r>
      <w:r w:rsidRPr="0021033A">
        <w:t>u planeación combina varios elementos que se detallan a continuación:</w:t>
      </w:r>
    </w:p>
    <w:p w14:paraId="0F720171" w14:textId="77777777" w:rsidR="00F75BA8" w:rsidRPr="007863DF" w:rsidRDefault="00F75BA8" w:rsidP="00F75BA8">
      <w:pPr>
        <w:pStyle w:val="Textoindependiente"/>
        <w:spacing w:after="0"/>
      </w:pPr>
    </w:p>
    <w:p w14:paraId="23AE175B" w14:textId="77777777" w:rsidR="00F75BA8" w:rsidRDefault="00F75BA8" w:rsidP="00F75BA8">
      <w:pPr>
        <w:keepNext/>
        <w:jc w:val="center"/>
      </w:pPr>
      <w:r>
        <w:rPr>
          <w:noProof/>
        </w:rPr>
        <w:drawing>
          <wp:inline distT="0" distB="0" distL="0" distR="0" wp14:anchorId="1F0A770D" wp14:editId="4C821DA8">
            <wp:extent cx="5514975" cy="3390900"/>
            <wp:effectExtent l="0" t="0" r="9525" b="0"/>
            <wp:docPr id="39" name="Imagen 39" descr="Estructura de Planeación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Estructura de Planeación Institucional"/>
                    <pic:cNvPicPr/>
                  </pic:nvPicPr>
                  <pic:blipFill>
                    <a:blip r:embed="rId80" cstate="screen">
                      <a:extLst>
                        <a:ext uri="{28A0092B-C50C-407E-A947-70E740481C1C}">
                          <a14:useLocalDpi xmlns:a14="http://schemas.microsoft.com/office/drawing/2010/main"/>
                        </a:ext>
                      </a:extLst>
                    </a:blip>
                    <a:srcRect/>
                    <a:stretch>
                      <a:fillRect/>
                    </a:stretch>
                  </pic:blipFill>
                  <pic:spPr>
                    <a:xfrm>
                      <a:off x="0" y="0"/>
                      <a:ext cx="5514975" cy="3390900"/>
                    </a:xfrm>
                    <a:prstGeom prst="rect">
                      <a:avLst/>
                    </a:prstGeom>
                  </pic:spPr>
                </pic:pic>
              </a:graphicData>
            </a:graphic>
          </wp:inline>
        </w:drawing>
      </w:r>
    </w:p>
    <w:p w14:paraId="68C2C696" w14:textId="330E506C" w:rsidR="00F75BA8" w:rsidRPr="00C501A1" w:rsidRDefault="00F75BA8" w:rsidP="00F75BA8">
      <w:pPr>
        <w:pStyle w:val="Epgrafe"/>
        <w:jc w:val="center"/>
        <w:rPr>
          <w:rFonts w:ascii="Verdana" w:hAnsi="Verdana"/>
          <w:sz w:val="20"/>
          <w:szCs w:val="20"/>
        </w:rPr>
      </w:pPr>
      <w:bookmarkStart w:id="133" w:name="_Toc62679091"/>
      <w:bookmarkStart w:id="134" w:name="_Toc83023894"/>
      <w:r w:rsidRPr="00C501A1">
        <w:rPr>
          <w:rFonts w:ascii="Verdana" w:hAnsi="Verdana"/>
          <w:sz w:val="20"/>
          <w:szCs w:val="20"/>
        </w:rPr>
        <w:t xml:space="preserve">Ilustración </w:t>
      </w:r>
      <w:r w:rsidRPr="00C501A1">
        <w:rPr>
          <w:rFonts w:ascii="Verdana" w:hAnsi="Verdana"/>
          <w:sz w:val="20"/>
          <w:szCs w:val="20"/>
        </w:rPr>
        <w:fldChar w:fldCharType="begin"/>
      </w:r>
      <w:r w:rsidRPr="00C501A1">
        <w:rPr>
          <w:rFonts w:ascii="Verdana" w:hAnsi="Verdana"/>
          <w:sz w:val="20"/>
          <w:szCs w:val="20"/>
        </w:rPr>
        <w:instrText xml:space="preserve"> SEQ Ilustración \* ARABIC </w:instrText>
      </w:r>
      <w:r w:rsidRPr="00C501A1">
        <w:rPr>
          <w:rFonts w:ascii="Verdana" w:hAnsi="Verdana"/>
          <w:sz w:val="20"/>
          <w:szCs w:val="20"/>
        </w:rPr>
        <w:fldChar w:fldCharType="separate"/>
      </w:r>
      <w:r w:rsidR="002C5417">
        <w:rPr>
          <w:rFonts w:ascii="Verdana" w:hAnsi="Verdana"/>
          <w:noProof/>
          <w:sz w:val="20"/>
          <w:szCs w:val="20"/>
        </w:rPr>
        <w:t>5</w:t>
      </w:r>
      <w:r w:rsidRPr="00C501A1">
        <w:rPr>
          <w:rFonts w:ascii="Verdana" w:hAnsi="Verdana"/>
          <w:sz w:val="20"/>
          <w:szCs w:val="20"/>
        </w:rPr>
        <w:fldChar w:fldCharType="end"/>
      </w:r>
      <w:r w:rsidRPr="00C501A1">
        <w:rPr>
          <w:rFonts w:ascii="Verdana" w:hAnsi="Verdana"/>
          <w:sz w:val="20"/>
          <w:szCs w:val="20"/>
        </w:rPr>
        <w:t xml:space="preserve"> Estructura de Planeación Institucional</w:t>
      </w:r>
      <w:bookmarkEnd w:id="133"/>
      <w:bookmarkEnd w:id="134"/>
    </w:p>
    <w:p w14:paraId="1349621B" w14:textId="77777777" w:rsidR="00F75BA8" w:rsidRPr="00C501A1" w:rsidRDefault="00F75BA8" w:rsidP="00F75BA8">
      <w:pPr>
        <w:pStyle w:val="Epgrafe"/>
        <w:jc w:val="center"/>
        <w:rPr>
          <w:rFonts w:ascii="Verdana" w:hAnsi="Verdana"/>
          <w:sz w:val="20"/>
          <w:szCs w:val="20"/>
        </w:rPr>
      </w:pPr>
      <w:r w:rsidRPr="00C501A1">
        <w:rPr>
          <w:rFonts w:ascii="Verdana" w:hAnsi="Verdana"/>
          <w:sz w:val="20"/>
          <w:szCs w:val="20"/>
        </w:rPr>
        <w:t>Fuente: Elaboración propia</w:t>
      </w:r>
    </w:p>
    <w:p w14:paraId="014551B9" w14:textId="77777777" w:rsidR="00F75BA8" w:rsidRDefault="00F75BA8" w:rsidP="00F75BA8">
      <w:pPr>
        <w:pStyle w:val="Ttulo2"/>
        <w:rPr>
          <w:noProof/>
        </w:rPr>
      </w:pPr>
    </w:p>
    <w:p w14:paraId="1AC1663E" w14:textId="77777777" w:rsidR="00F75BA8" w:rsidRDefault="00F75BA8" w:rsidP="00F75BA8">
      <w:pPr>
        <w:pStyle w:val="Ttulo2"/>
        <w:jc w:val="both"/>
      </w:pPr>
      <w:bookmarkStart w:id="135" w:name="_Toc52477001"/>
      <w:bookmarkStart w:id="136" w:name="_Toc62736742"/>
      <w:bookmarkStart w:id="137" w:name="_Toc83023965"/>
      <w:r>
        <w:rPr>
          <w:noProof/>
        </w:rPr>
        <w:t xml:space="preserve">ALINEACION </w:t>
      </w:r>
      <w:r w:rsidRPr="00C31778">
        <w:t xml:space="preserve">PLAN NACIONAL DE DESARROLLO </w:t>
      </w:r>
      <w:r>
        <w:t>“</w:t>
      </w:r>
      <w:r w:rsidRPr="008A2D62">
        <w:t>PACTO POR COLOMBIA, PACTO POR LA EQUIDAD”</w:t>
      </w:r>
      <w:bookmarkEnd w:id="135"/>
      <w:bookmarkEnd w:id="136"/>
      <w:bookmarkEnd w:id="137"/>
    </w:p>
    <w:p w14:paraId="087C1D50" w14:textId="77777777" w:rsidR="00F75BA8" w:rsidRDefault="00F75BA8" w:rsidP="00F75BA8">
      <w:r>
        <w:t>Es necesario que en el ejercicio de planeación el ICC identifique las prioridades señaladas en el Plan Nacional de Desarrollo, a partir de los cuales se proyectarán las estrategias y metas a alcanzar para atender dichos compromisos. De acuerdo con esto, los compromisos y retos del ICC frente al Plan Nacional de Desarrollo 2018 - 2022 Pacto por Colombia, Pacto por la Equidad son:</w:t>
      </w:r>
    </w:p>
    <w:p w14:paraId="1C7D2FCD" w14:textId="77777777" w:rsidR="00F75BA8" w:rsidRDefault="00F75BA8" w:rsidP="00F75BA8">
      <w:pPr>
        <w:keepNext/>
        <w:jc w:val="center"/>
      </w:pPr>
      <w:r>
        <w:rPr>
          <w:noProof/>
        </w:rPr>
        <w:lastRenderedPageBreak/>
        <w:drawing>
          <wp:inline distT="0" distB="0" distL="0" distR="0" wp14:anchorId="7E09141A" wp14:editId="36B882AF">
            <wp:extent cx="3505200" cy="5391152"/>
            <wp:effectExtent l="0" t="0" r="0" b="0"/>
            <wp:docPr id="38" name="Imagen 38" descr="Retos ICC en el marco del Plan Nacional de Desarrollo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Retos ICC en el marco del Plan Nacional de Desarrollo 2018 – 2022"/>
                    <pic:cNvPicPr/>
                  </pic:nvPicPr>
                  <pic:blipFill>
                    <a:blip r:embed="rId81" cstate="screen">
                      <a:extLst>
                        <a:ext uri="{28A0092B-C50C-407E-A947-70E740481C1C}">
                          <a14:useLocalDpi xmlns:a14="http://schemas.microsoft.com/office/drawing/2010/main"/>
                        </a:ext>
                      </a:extLst>
                    </a:blip>
                    <a:srcRect/>
                    <a:stretch>
                      <a:fillRect/>
                    </a:stretch>
                  </pic:blipFill>
                  <pic:spPr>
                    <a:xfrm>
                      <a:off x="0" y="0"/>
                      <a:ext cx="3505200" cy="5391152"/>
                    </a:xfrm>
                    <a:prstGeom prst="rect">
                      <a:avLst/>
                    </a:prstGeom>
                  </pic:spPr>
                </pic:pic>
              </a:graphicData>
            </a:graphic>
          </wp:inline>
        </w:drawing>
      </w:r>
    </w:p>
    <w:p w14:paraId="099F859F" w14:textId="36D5AEED" w:rsidR="00F75BA8" w:rsidRPr="00C501A1" w:rsidRDefault="00F75BA8" w:rsidP="00F75BA8">
      <w:pPr>
        <w:pStyle w:val="Epgrafe"/>
        <w:spacing w:before="0" w:after="0"/>
        <w:jc w:val="center"/>
        <w:rPr>
          <w:rFonts w:ascii="Verdana" w:hAnsi="Verdana"/>
          <w:sz w:val="20"/>
          <w:szCs w:val="20"/>
        </w:rPr>
      </w:pPr>
      <w:bookmarkStart w:id="138" w:name="_Toc62679092"/>
      <w:bookmarkStart w:id="139" w:name="_Toc83023895"/>
      <w:r w:rsidRPr="00C501A1">
        <w:rPr>
          <w:rFonts w:ascii="Verdana" w:hAnsi="Verdana"/>
          <w:sz w:val="20"/>
          <w:szCs w:val="20"/>
        </w:rPr>
        <w:t xml:space="preserve">Ilustración </w:t>
      </w:r>
      <w:r w:rsidRPr="00C501A1">
        <w:rPr>
          <w:rFonts w:ascii="Verdana" w:hAnsi="Verdana"/>
          <w:sz w:val="20"/>
          <w:szCs w:val="20"/>
        </w:rPr>
        <w:fldChar w:fldCharType="begin"/>
      </w:r>
      <w:r w:rsidRPr="00C501A1">
        <w:rPr>
          <w:rFonts w:ascii="Verdana" w:hAnsi="Verdana"/>
          <w:sz w:val="20"/>
          <w:szCs w:val="20"/>
        </w:rPr>
        <w:instrText xml:space="preserve"> SEQ Ilustración \* ARABIC </w:instrText>
      </w:r>
      <w:r w:rsidRPr="00C501A1">
        <w:rPr>
          <w:rFonts w:ascii="Verdana" w:hAnsi="Verdana"/>
          <w:sz w:val="20"/>
          <w:szCs w:val="20"/>
        </w:rPr>
        <w:fldChar w:fldCharType="separate"/>
      </w:r>
      <w:r w:rsidR="002C5417">
        <w:rPr>
          <w:rFonts w:ascii="Verdana" w:hAnsi="Verdana"/>
          <w:noProof/>
          <w:sz w:val="20"/>
          <w:szCs w:val="20"/>
        </w:rPr>
        <w:t>6</w:t>
      </w:r>
      <w:r w:rsidRPr="00C501A1">
        <w:rPr>
          <w:rFonts w:ascii="Verdana" w:hAnsi="Verdana"/>
          <w:sz w:val="20"/>
          <w:szCs w:val="20"/>
        </w:rPr>
        <w:fldChar w:fldCharType="end"/>
      </w:r>
      <w:r w:rsidRPr="00C501A1">
        <w:rPr>
          <w:rFonts w:ascii="Verdana" w:hAnsi="Verdana"/>
          <w:sz w:val="20"/>
          <w:szCs w:val="20"/>
        </w:rPr>
        <w:t xml:space="preserve"> Retos ICC en el marco del Plan Nacional de Desarrollo 2018 – 2022</w:t>
      </w:r>
      <w:bookmarkEnd w:id="138"/>
      <w:bookmarkEnd w:id="139"/>
    </w:p>
    <w:p w14:paraId="47D5D670" w14:textId="77777777" w:rsidR="00F75BA8" w:rsidRDefault="00F75BA8" w:rsidP="00F75BA8">
      <w:pPr>
        <w:pStyle w:val="Epgrafe"/>
        <w:spacing w:before="0" w:after="0"/>
        <w:jc w:val="center"/>
        <w:rPr>
          <w:rFonts w:ascii="Verdana" w:hAnsi="Verdana" w:cs="Times New Roman"/>
          <w:sz w:val="20"/>
          <w:szCs w:val="20"/>
        </w:rPr>
      </w:pPr>
      <w:r w:rsidRPr="00C501A1">
        <w:rPr>
          <w:rFonts w:ascii="Verdana" w:hAnsi="Verdana" w:cs="Times New Roman"/>
          <w:sz w:val="20"/>
          <w:szCs w:val="20"/>
        </w:rPr>
        <w:t xml:space="preserve">Fuente: Departamento Nacional de Planeación </w:t>
      </w:r>
      <w:r>
        <w:rPr>
          <w:rFonts w:ascii="Verdana" w:hAnsi="Verdana" w:cs="Times New Roman"/>
          <w:sz w:val="20"/>
          <w:szCs w:val="20"/>
        </w:rPr>
        <w:t>–</w:t>
      </w:r>
      <w:r w:rsidRPr="00C501A1">
        <w:rPr>
          <w:rFonts w:ascii="Verdana" w:hAnsi="Verdana" w:cs="Times New Roman"/>
          <w:sz w:val="20"/>
          <w:szCs w:val="20"/>
        </w:rPr>
        <w:t xml:space="preserve"> SINERGIA</w:t>
      </w:r>
    </w:p>
    <w:p w14:paraId="719070EF" w14:textId="77777777" w:rsidR="00F75BA8" w:rsidRPr="00C501A1" w:rsidRDefault="00F75BA8" w:rsidP="00F75BA8">
      <w:pPr>
        <w:pStyle w:val="Epgrafe"/>
        <w:spacing w:before="0" w:after="0"/>
        <w:jc w:val="center"/>
        <w:rPr>
          <w:rFonts w:ascii="Verdana" w:hAnsi="Verdana" w:cs="Times New Roman"/>
          <w:sz w:val="20"/>
          <w:szCs w:val="20"/>
        </w:rPr>
      </w:pPr>
      <w:r w:rsidRPr="00A75D38">
        <w:rPr>
          <w:rFonts w:ascii="Verdana" w:hAnsi="Verdana" w:cs="Times New Roman"/>
          <w:sz w:val="20"/>
          <w:szCs w:val="20"/>
        </w:rPr>
        <w:t>https://sinergiapp.dnp.gov.co</w:t>
      </w:r>
    </w:p>
    <w:p w14:paraId="7FB10D76" w14:textId="77777777" w:rsidR="002C4AEE" w:rsidRDefault="002C4AEE" w:rsidP="00F75BA8">
      <w:pPr>
        <w:pStyle w:val="Ttulo3"/>
      </w:pPr>
      <w:bookmarkStart w:id="140" w:name="_Toc504559830"/>
      <w:bookmarkStart w:id="141" w:name="_Toc47382732"/>
      <w:bookmarkStart w:id="142" w:name="_Toc52477002"/>
      <w:bookmarkStart w:id="143" w:name="_Toc62736743"/>
      <w:bookmarkStart w:id="144" w:name="_Toc473648917"/>
    </w:p>
    <w:p w14:paraId="4D497064" w14:textId="41B2B405" w:rsidR="00F75BA8" w:rsidRPr="006C29B7" w:rsidRDefault="00F75BA8" w:rsidP="00F75BA8">
      <w:pPr>
        <w:pStyle w:val="Ttulo3"/>
      </w:pPr>
      <w:bookmarkStart w:id="145" w:name="_Toc83023966"/>
      <w:r>
        <w:t>Avance I</w:t>
      </w:r>
      <w:r w:rsidRPr="006C29B7">
        <w:t>ndicador</w:t>
      </w:r>
      <w:r>
        <w:t xml:space="preserve"> </w:t>
      </w:r>
      <w:r w:rsidR="00082F06">
        <w:t>–</w:t>
      </w:r>
      <w:bookmarkEnd w:id="140"/>
      <w:bookmarkEnd w:id="141"/>
      <w:r>
        <w:t xml:space="preserve"> </w:t>
      </w:r>
      <w:r w:rsidRPr="006C29B7">
        <w:t>SINERGIA</w:t>
      </w:r>
      <w:bookmarkEnd w:id="142"/>
      <w:bookmarkEnd w:id="143"/>
      <w:r w:rsidR="00082F06">
        <w:t xml:space="preserve"> DNP</w:t>
      </w:r>
      <w:bookmarkEnd w:id="145"/>
    </w:p>
    <w:p w14:paraId="0448159E" w14:textId="665723E0" w:rsidR="00F75BA8" w:rsidRDefault="00F75BA8" w:rsidP="00361B8D">
      <w:r w:rsidRPr="00CF0A81">
        <w:t>Actualmente</w:t>
      </w:r>
      <w:r>
        <w:t>,</w:t>
      </w:r>
      <w:r w:rsidRPr="00CF0A81">
        <w:t xml:space="preserve"> el </w:t>
      </w:r>
      <w:r>
        <w:t>ICC</w:t>
      </w:r>
      <w:r w:rsidRPr="00CF0A81">
        <w:t xml:space="preserve"> cuenta con un indicador inscrito en el esquema de seguimiento y la evaluación de políticas públicas que se realiza por medio del Sistema Nacional de Evaluaciones de Gestión</w:t>
      </w:r>
      <w:r>
        <w:t xml:space="preserve"> y Resultados – Sinergia. Allí </w:t>
      </w:r>
      <w:r w:rsidRPr="00CF0A81">
        <w:t xml:space="preserve">se </w:t>
      </w:r>
      <w:r w:rsidRPr="00CF0A81">
        <w:lastRenderedPageBreak/>
        <w:t>reporta el seguimiento al Plan Nacional de Desarrollo y otros programas estratégicos de la nación.</w:t>
      </w:r>
      <w:r>
        <w:t xml:space="preserve"> </w:t>
      </w:r>
    </w:p>
    <w:p w14:paraId="380837B8" w14:textId="77777777" w:rsidR="00361B8D" w:rsidRPr="00361B8D" w:rsidRDefault="00361B8D" w:rsidP="00361B8D"/>
    <w:p w14:paraId="315B0552" w14:textId="07F84B04" w:rsidR="00361B8D" w:rsidRDefault="00361B8D" w:rsidP="00361B8D">
      <w:pPr>
        <w:pStyle w:val="Descripcin"/>
        <w:keepNext/>
      </w:pPr>
      <w:bookmarkStart w:id="146" w:name="_Toc83024095"/>
      <w:r>
        <w:t xml:space="preserve">Tabla </w:t>
      </w:r>
      <w:r>
        <w:fldChar w:fldCharType="begin"/>
      </w:r>
      <w:r>
        <w:instrText xml:space="preserve"> SEQ Tabla \* ARABIC </w:instrText>
      </w:r>
      <w:r>
        <w:fldChar w:fldCharType="separate"/>
      </w:r>
      <w:r w:rsidR="002C5417">
        <w:rPr>
          <w:noProof/>
        </w:rPr>
        <w:t>33</w:t>
      </w:r>
      <w:r>
        <w:fldChar w:fldCharType="end"/>
      </w:r>
      <w:r>
        <w:t xml:space="preserve"> </w:t>
      </w:r>
      <w:r w:rsidRPr="004E1073">
        <w:t>Información indicador SINERGIA</w:t>
      </w:r>
      <w:bookmarkEnd w:id="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669"/>
        <w:gridCol w:w="2336"/>
        <w:gridCol w:w="2338"/>
        <w:gridCol w:w="2336"/>
      </w:tblGrid>
      <w:tr w:rsidR="00F75BA8" w:rsidRPr="00057C8C" w14:paraId="19E0F28C" w14:textId="77777777" w:rsidTr="00C2718A">
        <w:trPr>
          <w:tblHeader/>
          <w:jc w:val="center"/>
        </w:trPr>
        <w:tc>
          <w:tcPr>
            <w:tcW w:w="891" w:type="pct"/>
            <w:shd w:val="clear" w:color="auto" w:fill="B4C6E7"/>
            <w:vAlign w:val="center"/>
          </w:tcPr>
          <w:p w14:paraId="5C7202B2" w14:textId="77777777" w:rsidR="00F75BA8" w:rsidRPr="00A836A2" w:rsidRDefault="00F75BA8" w:rsidP="00C2718A">
            <w:pPr>
              <w:autoSpaceDE w:val="0"/>
              <w:autoSpaceDN w:val="0"/>
              <w:adjustRightInd w:val="0"/>
              <w:spacing w:after="0"/>
              <w:jc w:val="center"/>
              <w:rPr>
                <w:rFonts w:cs="Tahoma"/>
                <w:b/>
                <w:bCs/>
                <w:sz w:val="20"/>
                <w:szCs w:val="20"/>
              </w:rPr>
            </w:pPr>
            <w:r w:rsidRPr="00A836A2">
              <w:rPr>
                <w:rFonts w:cs="Tahoma"/>
                <w:b/>
                <w:bCs/>
                <w:sz w:val="20"/>
                <w:szCs w:val="20"/>
              </w:rPr>
              <w:t>INDICADOR</w:t>
            </w:r>
          </w:p>
        </w:tc>
        <w:tc>
          <w:tcPr>
            <w:tcW w:w="4109" w:type="pct"/>
            <w:gridSpan w:val="4"/>
            <w:shd w:val="clear" w:color="auto" w:fill="B4C6E7"/>
            <w:vAlign w:val="center"/>
          </w:tcPr>
          <w:p w14:paraId="1CDE5EA0" w14:textId="77777777" w:rsidR="00F75BA8" w:rsidRPr="00A836A2" w:rsidRDefault="00F75BA8" w:rsidP="00C2718A">
            <w:pPr>
              <w:autoSpaceDE w:val="0"/>
              <w:autoSpaceDN w:val="0"/>
              <w:adjustRightInd w:val="0"/>
              <w:spacing w:after="0"/>
              <w:jc w:val="center"/>
              <w:rPr>
                <w:rFonts w:cs="Tahoma"/>
                <w:b/>
                <w:bCs/>
                <w:sz w:val="20"/>
                <w:szCs w:val="20"/>
              </w:rPr>
            </w:pPr>
            <w:r w:rsidRPr="00A836A2">
              <w:rPr>
                <w:rFonts w:cs="Tahoma"/>
                <w:b/>
                <w:bCs/>
                <w:sz w:val="20"/>
                <w:szCs w:val="20"/>
              </w:rPr>
              <w:t>CUPOS OFRECIDOS A ESTUDIANTES EN PROGRAMAS DE EDUCACIÓN CONTINUA DEL INSTITUTO CARO Y CUERVO</w:t>
            </w:r>
          </w:p>
        </w:tc>
      </w:tr>
      <w:tr w:rsidR="00F75BA8" w:rsidRPr="00057C8C" w14:paraId="6EED1159" w14:textId="77777777" w:rsidTr="00C2718A">
        <w:trPr>
          <w:jc w:val="center"/>
        </w:trPr>
        <w:tc>
          <w:tcPr>
            <w:tcW w:w="891" w:type="pct"/>
            <w:shd w:val="clear" w:color="auto" w:fill="auto"/>
            <w:vAlign w:val="center"/>
          </w:tcPr>
          <w:p w14:paraId="65C5B734"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PND</w:t>
            </w:r>
          </w:p>
        </w:tc>
        <w:tc>
          <w:tcPr>
            <w:tcW w:w="4109" w:type="pct"/>
            <w:gridSpan w:val="4"/>
            <w:shd w:val="clear" w:color="auto" w:fill="auto"/>
            <w:vAlign w:val="center"/>
          </w:tcPr>
          <w:p w14:paraId="6D1237A1"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Pacto por Colombia, Pacto por la Equidad</w:t>
            </w:r>
          </w:p>
        </w:tc>
      </w:tr>
      <w:tr w:rsidR="00F75BA8" w:rsidRPr="00057C8C" w14:paraId="047A1BD7" w14:textId="77777777" w:rsidTr="00C2718A">
        <w:trPr>
          <w:jc w:val="center"/>
        </w:trPr>
        <w:tc>
          <w:tcPr>
            <w:tcW w:w="891" w:type="pct"/>
            <w:shd w:val="clear" w:color="auto" w:fill="auto"/>
            <w:vAlign w:val="center"/>
          </w:tcPr>
          <w:p w14:paraId="17BF78E6"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Tipo Pacto</w:t>
            </w:r>
          </w:p>
        </w:tc>
        <w:tc>
          <w:tcPr>
            <w:tcW w:w="4109" w:type="pct"/>
            <w:gridSpan w:val="4"/>
            <w:shd w:val="clear" w:color="auto" w:fill="auto"/>
            <w:vAlign w:val="center"/>
          </w:tcPr>
          <w:p w14:paraId="278DC2E2"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Transversales</w:t>
            </w:r>
          </w:p>
        </w:tc>
      </w:tr>
      <w:tr w:rsidR="00F75BA8" w:rsidRPr="00057C8C" w14:paraId="0C47117F" w14:textId="77777777" w:rsidTr="00C2718A">
        <w:trPr>
          <w:jc w:val="center"/>
        </w:trPr>
        <w:tc>
          <w:tcPr>
            <w:tcW w:w="891" w:type="pct"/>
            <w:shd w:val="clear" w:color="auto" w:fill="auto"/>
            <w:vAlign w:val="center"/>
          </w:tcPr>
          <w:p w14:paraId="5B8AC25F"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Pacto</w:t>
            </w:r>
          </w:p>
        </w:tc>
        <w:tc>
          <w:tcPr>
            <w:tcW w:w="4109" w:type="pct"/>
            <w:gridSpan w:val="4"/>
            <w:shd w:val="clear" w:color="auto" w:fill="auto"/>
            <w:vAlign w:val="center"/>
          </w:tcPr>
          <w:p w14:paraId="754FAA59"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X. Pacto por la protección y promoción de nuestra cultura y desarrollo de la economía naranja</w:t>
            </w:r>
          </w:p>
        </w:tc>
      </w:tr>
      <w:tr w:rsidR="00F75BA8" w:rsidRPr="00057C8C" w14:paraId="7BE7B51A" w14:textId="77777777" w:rsidTr="00C2718A">
        <w:trPr>
          <w:jc w:val="center"/>
        </w:trPr>
        <w:tc>
          <w:tcPr>
            <w:tcW w:w="891" w:type="pct"/>
            <w:shd w:val="clear" w:color="auto" w:fill="auto"/>
            <w:vAlign w:val="center"/>
          </w:tcPr>
          <w:p w14:paraId="1D76DDAD"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Programa</w:t>
            </w:r>
          </w:p>
        </w:tc>
        <w:tc>
          <w:tcPr>
            <w:tcW w:w="4109" w:type="pct"/>
            <w:gridSpan w:val="4"/>
            <w:shd w:val="clear" w:color="auto" w:fill="auto"/>
            <w:vAlign w:val="center"/>
          </w:tcPr>
          <w:p w14:paraId="7422F396"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Promoción y acceso efectivo a procesos culturales y artísticos</w:t>
            </w:r>
          </w:p>
        </w:tc>
      </w:tr>
      <w:tr w:rsidR="00F75BA8" w:rsidRPr="00057C8C" w14:paraId="12F1BBC7" w14:textId="77777777" w:rsidTr="00C2718A">
        <w:trPr>
          <w:jc w:val="center"/>
        </w:trPr>
        <w:tc>
          <w:tcPr>
            <w:tcW w:w="891" w:type="pct"/>
            <w:shd w:val="clear" w:color="auto" w:fill="auto"/>
            <w:vAlign w:val="center"/>
          </w:tcPr>
          <w:p w14:paraId="031BB124"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Sector</w:t>
            </w:r>
          </w:p>
        </w:tc>
        <w:tc>
          <w:tcPr>
            <w:tcW w:w="4109" w:type="pct"/>
            <w:gridSpan w:val="4"/>
            <w:shd w:val="clear" w:color="auto" w:fill="auto"/>
            <w:vAlign w:val="center"/>
          </w:tcPr>
          <w:p w14:paraId="58676DF2"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Cultura</w:t>
            </w:r>
          </w:p>
        </w:tc>
      </w:tr>
      <w:tr w:rsidR="00F75BA8" w:rsidRPr="00057C8C" w14:paraId="54298F63" w14:textId="77777777" w:rsidTr="00C2718A">
        <w:trPr>
          <w:jc w:val="center"/>
        </w:trPr>
        <w:tc>
          <w:tcPr>
            <w:tcW w:w="891" w:type="pct"/>
            <w:shd w:val="clear" w:color="auto" w:fill="auto"/>
            <w:vAlign w:val="center"/>
          </w:tcPr>
          <w:p w14:paraId="5EBD8A1F"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 xml:space="preserve">Entidad </w:t>
            </w:r>
          </w:p>
        </w:tc>
        <w:tc>
          <w:tcPr>
            <w:tcW w:w="4109" w:type="pct"/>
            <w:gridSpan w:val="4"/>
            <w:shd w:val="clear" w:color="auto" w:fill="auto"/>
            <w:vAlign w:val="center"/>
          </w:tcPr>
          <w:p w14:paraId="2868B662"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Ministerio de la Cultura</w:t>
            </w:r>
          </w:p>
        </w:tc>
      </w:tr>
      <w:tr w:rsidR="00F75BA8" w:rsidRPr="00057C8C" w14:paraId="314037B8" w14:textId="77777777" w:rsidTr="00C2718A">
        <w:trPr>
          <w:jc w:val="center"/>
        </w:trPr>
        <w:tc>
          <w:tcPr>
            <w:tcW w:w="891" w:type="pct"/>
            <w:shd w:val="clear" w:color="auto" w:fill="auto"/>
            <w:vAlign w:val="center"/>
          </w:tcPr>
          <w:p w14:paraId="596EB53C"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Tipo Indicador</w:t>
            </w:r>
          </w:p>
        </w:tc>
        <w:tc>
          <w:tcPr>
            <w:tcW w:w="4109" w:type="pct"/>
            <w:gridSpan w:val="4"/>
            <w:shd w:val="clear" w:color="auto" w:fill="auto"/>
            <w:vAlign w:val="center"/>
          </w:tcPr>
          <w:p w14:paraId="072BAAB3"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sz w:val="20"/>
                <w:szCs w:val="20"/>
              </w:rPr>
              <w:t>Producto</w:t>
            </w:r>
          </w:p>
        </w:tc>
      </w:tr>
      <w:tr w:rsidR="00F75BA8" w:rsidRPr="00057C8C" w14:paraId="70A040B3" w14:textId="77777777" w:rsidTr="00C2718A">
        <w:trPr>
          <w:jc w:val="center"/>
        </w:trPr>
        <w:tc>
          <w:tcPr>
            <w:tcW w:w="891" w:type="pct"/>
            <w:shd w:val="clear" w:color="auto" w:fill="auto"/>
            <w:vAlign w:val="center"/>
          </w:tcPr>
          <w:p w14:paraId="07A66B82"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 xml:space="preserve">ODS </w:t>
            </w:r>
          </w:p>
        </w:tc>
        <w:tc>
          <w:tcPr>
            <w:tcW w:w="4109" w:type="pct"/>
            <w:gridSpan w:val="4"/>
            <w:shd w:val="clear" w:color="auto" w:fill="auto"/>
            <w:vAlign w:val="center"/>
          </w:tcPr>
          <w:p w14:paraId="16770FA7"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sz w:val="20"/>
                <w:szCs w:val="20"/>
              </w:rPr>
              <w:t>Educación de calidad</w:t>
            </w:r>
          </w:p>
        </w:tc>
      </w:tr>
      <w:tr w:rsidR="00F75BA8" w:rsidRPr="00057C8C" w14:paraId="7AE2AA1D" w14:textId="77777777" w:rsidTr="00C2718A">
        <w:trPr>
          <w:jc w:val="center"/>
        </w:trPr>
        <w:tc>
          <w:tcPr>
            <w:tcW w:w="891" w:type="pct"/>
            <w:shd w:val="clear" w:color="auto" w:fill="auto"/>
            <w:vAlign w:val="center"/>
          </w:tcPr>
          <w:p w14:paraId="4EDEF45C"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Descripción</w:t>
            </w:r>
          </w:p>
        </w:tc>
        <w:tc>
          <w:tcPr>
            <w:tcW w:w="4109" w:type="pct"/>
            <w:gridSpan w:val="4"/>
            <w:shd w:val="clear" w:color="auto" w:fill="auto"/>
            <w:vAlign w:val="center"/>
          </w:tcPr>
          <w:p w14:paraId="5A514576"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Mide los cupos de educación continua en las modalidades presencial y virtual, que el Instituto Caro y Cuervo puede ofertar. La educación continua es la oferta de diplomados, cursos, talleres, seminarios y demás eventos académicos no conducentes a título académico que buscan la profundización en las áreas de conocimiento propias del quehacer de Instituto Caro y Cuervo.</w:t>
            </w:r>
          </w:p>
        </w:tc>
      </w:tr>
      <w:tr w:rsidR="00F75BA8" w:rsidRPr="00057C8C" w14:paraId="432A2069" w14:textId="77777777" w:rsidTr="00C2718A">
        <w:trPr>
          <w:jc w:val="center"/>
        </w:trPr>
        <w:tc>
          <w:tcPr>
            <w:tcW w:w="891" w:type="pct"/>
            <w:shd w:val="clear" w:color="auto" w:fill="auto"/>
            <w:vAlign w:val="center"/>
          </w:tcPr>
          <w:p w14:paraId="64A50A1A"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Unidad de medida</w:t>
            </w:r>
          </w:p>
        </w:tc>
        <w:tc>
          <w:tcPr>
            <w:tcW w:w="4109" w:type="pct"/>
            <w:gridSpan w:val="4"/>
            <w:shd w:val="clear" w:color="auto" w:fill="auto"/>
            <w:vAlign w:val="center"/>
          </w:tcPr>
          <w:p w14:paraId="2A81731E"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Número</w:t>
            </w:r>
          </w:p>
        </w:tc>
      </w:tr>
      <w:tr w:rsidR="00F75BA8" w:rsidRPr="00057C8C" w14:paraId="3141541E" w14:textId="77777777" w:rsidTr="00C2718A">
        <w:trPr>
          <w:jc w:val="center"/>
        </w:trPr>
        <w:tc>
          <w:tcPr>
            <w:tcW w:w="891" w:type="pct"/>
            <w:shd w:val="clear" w:color="auto" w:fill="auto"/>
            <w:vAlign w:val="center"/>
          </w:tcPr>
          <w:p w14:paraId="422A462B" w14:textId="77777777" w:rsidR="00F75BA8" w:rsidRPr="00057C8C" w:rsidRDefault="00F75BA8" w:rsidP="00C2718A">
            <w:pPr>
              <w:autoSpaceDE w:val="0"/>
              <w:autoSpaceDN w:val="0"/>
              <w:adjustRightInd w:val="0"/>
              <w:spacing w:after="0"/>
              <w:jc w:val="left"/>
              <w:rPr>
                <w:rFonts w:cs="Tahoma"/>
                <w:b/>
                <w:bCs/>
                <w:sz w:val="20"/>
                <w:szCs w:val="20"/>
              </w:rPr>
            </w:pPr>
            <w:r w:rsidRPr="00057C8C">
              <w:rPr>
                <w:rFonts w:cs="Tahoma"/>
                <w:b/>
                <w:bCs/>
                <w:sz w:val="20"/>
                <w:szCs w:val="20"/>
              </w:rPr>
              <w:t>Línea de base</w:t>
            </w:r>
          </w:p>
        </w:tc>
        <w:tc>
          <w:tcPr>
            <w:tcW w:w="4109" w:type="pct"/>
            <w:gridSpan w:val="4"/>
            <w:shd w:val="clear" w:color="auto" w:fill="auto"/>
            <w:vAlign w:val="center"/>
          </w:tcPr>
          <w:p w14:paraId="6AD2BA48" w14:textId="77777777" w:rsidR="00F75BA8" w:rsidRPr="00057C8C" w:rsidRDefault="00F75BA8" w:rsidP="00C2718A">
            <w:pPr>
              <w:autoSpaceDE w:val="0"/>
              <w:autoSpaceDN w:val="0"/>
              <w:adjustRightInd w:val="0"/>
              <w:spacing w:after="0"/>
              <w:jc w:val="left"/>
              <w:rPr>
                <w:rFonts w:cs="Tahoma"/>
                <w:sz w:val="20"/>
                <w:szCs w:val="20"/>
              </w:rPr>
            </w:pPr>
            <w:r w:rsidRPr="00057C8C">
              <w:rPr>
                <w:rFonts w:cs="Tahoma"/>
                <w:sz w:val="20"/>
                <w:szCs w:val="20"/>
              </w:rPr>
              <w:t>500</w:t>
            </w:r>
          </w:p>
        </w:tc>
      </w:tr>
      <w:tr w:rsidR="005D23CF" w:rsidRPr="00057C8C" w14:paraId="799DECF6" w14:textId="77777777" w:rsidTr="00361B8D">
        <w:trPr>
          <w:jc w:val="center"/>
        </w:trPr>
        <w:tc>
          <w:tcPr>
            <w:tcW w:w="1249" w:type="pct"/>
            <w:gridSpan w:val="2"/>
            <w:shd w:val="clear" w:color="auto" w:fill="auto"/>
            <w:vAlign w:val="center"/>
          </w:tcPr>
          <w:p w14:paraId="72809966" w14:textId="66BBC3F1" w:rsidR="005D23CF" w:rsidRPr="00057C8C" w:rsidRDefault="005D23CF" w:rsidP="00235EB3">
            <w:pPr>
              <w:autoSpaceDE w:val="0"/>
              <w:autoSpaceDN w:val="0"/>
              <w:adjustRightInd w:val="0"/>
              <w:spacing w:after="0"/>
              <w:jc w:val="center"/>
              <w:rPr>
                <w:rFonts w:cs="Tahoma"/>
                <w:b/>
                <w:bCs/>
                <w:sz w:val="20"/>
                <w:szCs w:val="20"/>
              </w:rPr>
            </w:pPr>
            <w:r>
              <w:rPr>
                <w:rFonts w:cs="Tahoma"/>
                <w:b/>
                <w:bCs/>
                <w:sz w:val="20"/>
                <w:szCs w:val="20"/>
              </w:rPr>
              <w:t>2019</w:t>
            </w:r>
          </w:p>
        </w:tc>
        <w:tc>
          <w:tcPr>
            <w:tcW w:w="1250" w:type="pct"/>
            <w:shd w:val="clear" w:color="auto" w:fill="auto"/>
            <w:vAlign w:val="center"/>
          </w:tcPr>
          <w:p w14:paraId="51606E84" w14:textId="34ECBE52" w:rsidR="005D23CF" w:rsidRPr="00057C8C" w:rsidRDefault="005D23CF" w:rsidP="00235EB3">
            <w:pPr>
              <w:autoSpaceDE w:val="0"/>
              <w:autoSpaceDN w:val="0"/>
              <w:adjustRightInd w:val="0"/>
              <w:spacing w:after="0"/>
              <w:jc w:val="center"/>
              <w:rPr>
                <w:rFonts w:cs="Tahoma"/>
                <w:b/>
                <w:bCs/>
                <w:sz w:val="20"/>
                <w:szCs w:val="20"/>
              </w:rPr>
            </w:pPr>
            <w:r>
              <w:rPr>
                <w:rFonts w:cs="Tahoma"/>
                <w:b/>
                <w:bCs/>
                <w:sz w:val="20"/>
                <w:szCs w:val="20"/>
              </w:rPr>
              <w:t>2020</w:t>
            </w:r>
          </w:p>
        </w:tc>
        <w:tc>
          <w:tcPr>
            <w:tcW w:w="1251" w:type="pct"/>
            <w:shd w:val="clear" w:color="auto" w:fill="auto"/>
            <w:vAlign w:val="center"/>
          </w:tcPr>
          <w:p w14:paraId="4FA9BE1A" w14:textId="6F04E133" w:rsidR="005D23CF" w:rsidRDefault="005D23CF" w:rsidP="00235EB3">
            <w:pPr>
              <w:autoSpaceDE w:val="0"/>
              <w:autoSpaceDN w:val="0"/>
              <w:adjustRightInd w:val="0"/>
              <w:spacing w:after="0"/>
              <w:jc w:val="center"/>
              <w:rPr>
                <w:rFonts w:cs="Tahoma"/>
                <w:b/>
                <w:bCs/>
                <w:sz w:val="20"/>
                <w:szCs w:val="20"/>
              </w:rPr>
            </w:pPr>
            <w:r>
              <w:rPr>
                <w:rFonts w:cs="Tahoma"/>
                <w:b/>
                <w:bCs/>
                <w:sz w:val="20"/>
                <w:szCs w:val="20"/>
              </w:rPr>
              <w:t>2021</w:t>
            </w:r>
          </w:p>
        </w:tc>
        <w:tc>
          <w:tcPr>
            <w:tcW w:w="1250" w:type="pct"/>
            <w:shd w:val="clear" w:color="auto" w:fill="auto"/>
            <w:vAlign w:val="center"/>
          </w:tcPr>
          <w:p w14:paraId="7B7CB0F7" w14:textId="565D640B" w:rsidR="005D23CF" w:rsidRDefault="005D23CF" w:rsidP="00235EB3">
            <w:pPr>
              <w:autoSpaceDE w:val="0"/>
              <w:autoSpaceDN w:val="0"/>
              <w:adjustRightInd w:val="0"/>
              <w:spacing w:after="0"/>
              <w:jc w:val="center"/>
              <w:rPr>
                <w:rFonts w:cs="Tahoma"/>
                <w:b/>
                <w:bCs/>
                <w:sz w:val="20"/>
                <w:szCs w:val="20"/>
              </w:rPr>
            </w:pPr>
            <w:r>
              <w:rPr>
                <w:rFonts w:cs="Tahoma"/>
                <w:b/>
                <w:bCs/>
                <w:sz w:val="20"/>
                <w:szCs w:val="20"/>
              </w:rPr>
              <w:t>2022</w:t>
            </w:r>
          </w:p>
        </w:tc>
      </w:tr>
      <w:tr w:rsidR="005D23CF" w:rsidRPr="00057C8C" w14:paraId="51A55D37" w14:textId="77777777" w:rsidTr="00361B8D">
        <w:trPr>
          <w:jc w:val="center"/>
        </w:trPr>
        <w:tc>
          <w:tcPr>
            <w:tcW w:w="1249" w:type="pct"/>
            <w:gridSpan w:val="2"/>
            <w:shd w:val="clear" w:color="auto" w:fill="auto"/>
            <w:vAlign w:val="center"/>
          </w:tcPr>
          <w:p w14:paraId="1ED1AA96" w14:textId="4BB435F4" w:rsidR="005D23CF" w:rsidRPr="00235EB3" w:rsidRDefault="00C161C0" w:rsidP="00235EB3">
            <w:pPr>
              <w:autoSpaceDE w:val="0"/>
              <w:autoSpaceDN w:val="0"/>
              <w:adjustRightInd w:val="0"/>
              <w:spacing w:after="0"/>
              <w:jc w:val="center"/>
              <w:rPr>
                <w:rFonts w:cs="Tahoma"/>
                <w:sz w:val="20"/>
                <w:szCs w:val="20"/>
              </w:rPr>
            </w:pPr>
            <w:r>
              <w:rPr>
                <w:rFonts w:cs="Tahoma"/>
                <w:sz w:val="20"/>
                <w:szCs w:val="20"/>
              </w:rPr>
              <w:t>500</w:t>
            </w:r>
          </w:p>
        </w:tc>
        <w:tc>
          <w:tcPr>
            <w:tcW w:w="1250" w:type="pct"/>
            <w:shd w:val="clear" w:color="auto" w:fill="auto"/>
            <w:vAlign w:val="center"/>
          </w:tcPr>
          <w:p w14:paraId="6C8A0851" w14:textId="7722CCBE" w:rsidR="005D23CF" w:rsidRPr="00235EB3" w:rsidRDefault="006551AE" w:rsidP="00235EB3">
            <w:pPr>
              <w:autoSpaceDE w:val="0"/>
              <w:autoSpaceDN w:val="0"/>
              <w:adjustRightInd w:val="0"/>
              <w:spacing w:after="0"/>
              <w:jc w:val="center"/>
              <w:rPr>
                <w:rFonts w:cs="Tahoma"/>
                <w:sz w:val="20"/>
                <w:szCs w:val="20"/>
              </w:rPr>
            </w:pPr>
            <w:r>
              <w:rPr>
                <w:rFonts w:cs="Tahoma"/>
                <w:sz w:val="20"/>
                <w:szCs w:val="20"/>
              </w:rPr>
              <w:t>2</w:t>
            </w:r>
            <w:r w:rsidR="00082F06">
              <w:rPr>
                <w:rFonts w:cs="Tahoma"/>
                <w:sz w:val="20"/>
                <w:szCs w:val="20"/>
              </w:rPr>
              <w:t>.</w:t>
            </w:r>
            <w:r>
              <w:rPr>
                <w:rFonts w:cs="Tahoma"/>
                <w:sz w:val="20"/>
                <w:szCs w:val="20"/>
              </w:rPr>
              <w:t>688</w:t>
            </w:r>
          </w:p>
        </w:tc>
        <w:tc>
          <w:tcPr>
            <w:tcW w:w="1251" w:type="pct"/>
            <w:shd w:val="clear" w:color="auto" w:fill="auto"/>
            <w:vAlign w:val="center"/>
          </w:tcPr>
          <w:p w14:paraId="066E04BD" w14:textId="0D157BE7" w:rsidR="005D23CF" w:rsidRPr="00235EB3" w:rsidRDefault="006551AE" w:rsidP="00235EB3">
            <w:pPr>
              <w:autoSpaceDE w:val="0"/>
              <w:autoSpaceDN w:val="0"/>
              <w:adjustRightInd w:val="0"/>
              <w:spacing w:after="0"/>
              <w:jc w:val="center"/>
              <w:rPr>
                <w:rFonts w:cs="Tahoma"/>
                <w:sz w:val="20"/>
                <w:szCs w:val="20"/>
              </w:rPr>
            </w:pPr>
            <w:r>
              <w:rPr>
                <w:rFonts w:cs="Tahoma"/>
                <w:sz w:val="20"/>
                <w:szCs w:val="20"/>
              </w:rPr>
              <w:t>4</w:t>
            </w:r>
            <w:r w:rsidR="00082F06">
              <w:rPr>
                <w:rFonts w:cs="Tahoma"/>
                <w:sz w:val="20"/>
                <w:szCs w:val="20"/>
              </w:rPr>
              <w:t>.</w:t>
            </w:r>
            <w:r>
              <w:rPr>
                <w:rFonts w:cs="Tahoma"/>
                <w:sz w:val="20"/>
                <w:szCs w:val="20"/>
              </w:rPr>
              <w:t>438</w:t>
            </w:r>
          </w:p>
        </w:tc>
        <w:tc>
          <w:tcPr>
            <w:tcW w:w="1250" w:type="pct"/>
            <w:shd w:val="clear" w:color="auto" w:fill="auto"/>
            <w:vAlign w:val="center"/>
          </w:tcPr>
          <w:p w14:paraId="45B87D22" w14:textId="0C3F0F88" w:rsidR="005D23CF" w:rsidRPr="00235EB3" w:rsidRDefault="006551AE" w:rsidP="00235EB3">
            <w:pPr>
              <w:autoSpaceDE w:val="0"/>
              <w:autoSpaceDN w:val="0"/>
              <w:adjustRightInd w:val="0"/>
              <w:spacing w:after="0"/>
              <w:jc w:val="center"/>
              <w:rPr>
                <w:rFonts w:cs="Tahoma"/>
                <w:sz w:val="20"/>
                <w:szCs w:val="20"/>
              </w:rPr>
            </w:pPr>
            <w:r>
              <w:rPr>
                <w:rFonts w:cs="Tahoma"/>
                <w:sz w:val="20"/>
                <w:szCs w:val="20"/>
              </w:rPr>
              <w:t>6</w:t>
            </w:r>
            <w:r w:rsidR="00082F06">
              <w:rPr>
                <w:rFonts w:cs="Tahoma"/>
                <w:sz w:val="20"/>
                <w:szCs w:val="20"/>
              </w:rPr>
              <w:t>.</w:t>
            </w:r>
            <w:r>
              <w:rPr>
                <w:rFonts w:cs="Tahoma"/>
                <w:sz w:val="20"/>
                <w:szCs w:val="20"/>
              </w:rPr>
              <w:t>428</w:t>
            </w:r>
          </w:p>
        </w:tc>
      </w:tr>
      <w:tr w:rsidR="00F75BA8" w:rsidRPr="00057C8C" w14:paraId="4FEBDCFC" w14:textId="77777777" w:rsidTr="00C2718A">
        <w:trPr>
          <w:jc w:val="center"/>
        </w:trPr>
        <w:tc>
          <w:tcPr>
            <w:tcW w:w="2499" w:type="pct"/>
            <w:gridSpan w:val="3"/>
            <w:shd w:val="clear" w:color="auto" w:fill="auto"/>
            <w:vAlign w:val="center"/>
          </w:tcPr>
          <w:p w14:paraId="3244D565" w14:textId="50D50246" w:rsidR="00F75BA8" w:rsidRPr="00057C8C" w:rsidRDefault="00F75BA8" w:rsidP="00C2718A">
            <w:pPr>
              <w:autoSpaceDE w:val="0"/>
              <w:autoSpaceDN w:val="0"/>
              <w:adjustRightInd w:val="0"/>
              <w:spacing w:after="0"/>
              <w:jc w:val="left"/>
              <w:rPr>
                <w:rFonts w:cs="Tahoma"/>
                <w:sz w:val="20"/>
                <w:szCs w:val="20"/>
              </w:rPr>
            </w:pPr>
            <w:r w:rsidRPr="00057C8C">
              <w:rPr>
                <w:rFonts w:cs="Tahoma"/>
                <w:b/>
                <w:bCs/>
                <w:sz w:val="20"/>
                <w:szCs w:val="20"/>
              </w:rPr>
              <w:t xml:space="preserve">Avance </w:t>
            </w:r>
            <w:r w:rsidR="007C3B12">
              <w:rPr>
                <w:rFonts w:cs="Tahoma"/>
                <w:b/>
                <w:bCs/>
                <w:sz w:val="20"/>
                <w:szCs w:val="20"/>
              </w:rPr>
              <w:t xml:space="preserve">acumulado </w:t>
            </w:r>
            <w:r w:rsidRPr="00057C8C">
              <w:rPr>
                <w:rFonts w:cs="Tahoma"/>
                <w:b/>
                <w:bCs/>
                <w:sz w:val="20"/>
                <w:szCs w:val="20"/>
              </w:rPr>
              <w:t>de la meta</w:t>
            </w:r>
            <w:r>
              <w:rPr>
                <w:rFonts w:cs="Tahoma"/>
                <w:b/>
                <w:bCs/>
                <w:sz w:val="20"/>
                <w:szCs w:val="20"/>
              </w:rPr>
              <w:t xml:space="preserve"> en la vigencia 2020</w:t>
            </w:r>
          </w:p>
        </w:tc>
        <w:tc>
          <w:tcPr>
            <w:tcW w:w="2501" w:type="pct"/>
            <w:gridSpan w:val="2"/>
            <w:shd w:val="clear" w:color="auto" w:fill="auto"/>
            <w:vAlign w:val="center"/>
          </w:tcPr>
          <w:p w14:paraId="15BB5D02" w14:textId="02BFB4F7" w:rsidR="00F75BA8" w:rsidRPr="00057C8C" w:rsidRDefault="006551AE" w:rsidP="00C2718A">
            <w:pPr>
              <w:autoSpaceDE w:val="0"/>
              <w:autoSpaceDN w:val="0"/>
              <w:adjustRightInd w:val="0"/>
              <w:spacing w:after="0"/>
              <w:jc w:val="left"/>
              <w:rPr>
                <w:rFonts w:cs="Tahoma"/>
                <w:sz w:val="20"/>
                <w:szCs w:val="20"/>
              </w:rPr>
            </w:pPr>
            <w:r>
              <w:rPr>
                <w:rFonts w:cs="Tahoma"/>
                <w:b/>
                <w:bCs/>
                <w:sz w:val="20"/>
                <w:szCs w:val="20"/>
              </w:rPr>
              <w:t>2.675</w:t>
            </w:r>
            <w:r w:rsidR="00F75BA8">
              <w:rPr>
                <w:rFonts w:cs="Tahoma"/>
                <w:b/>
                <w:bCs/>
                <w:sz w:val="20"/>
                <w:szCs w:val="20"/>
              </w:rPr>
              <w:t xml:space="preserve"> </w:t>
            </w:r>
            <w:r w:rsidR="00F75BA8" w:rsidRPr="00057C8C">
              <w:rPr>
                <w:rFonts w:eastAsia="Times New Roman" w:cs="Tahoma"/>
                <w:sz w:val="20"/>
                <w:szCs w:val="20"/>
              </w:rPr>
              <w:t>cupos ofertados en los programas de educación continua</w:t>
            </w:r>
          </w:p>
        </w:tc>
      </w:tr>
      <w:tr w:rsidR="004A66D0" w:rsidRPr="00057C8C" w14:paraId="22D2A4DA" w14:textId="77777777" w:rsidTr="00C2718A">
        <w:trPr>
          <w:jc w:val="center"/>
        </w:trPr>
        <w:tc>
          <w:tcPr>
            <w:tcW w:w="2499" w:type="pct"/>
            <w:gridSpan w:val="3"/>
            <w:shd w:val="clear" w:color="auto" w:fill="auto"/>
            <w:vAlign w:val="center"/>
          </w:tcPr>
          <w:p w14:paraId="2B096E42" w14:textId="2CBAAAFA" w:rsidR="004A66D0" w:rsidRPr="00057C8C" w:rsidRDefault="007C3B12" w:rsidP="00C2718A">
            <w:pPr>
              <w:autoSpaceDE w:val="0"/>
              <w:autoSpaceDN w:val="0"/>
              <w:adjustRightInd w:val="0"/>
              <w:spacing w:after="0"/>
              <w:jc w:val="left"/>
              <w:rPr>
                <w:rFonts w:cs="Tahoma"/>
                <w:b/>
                <w:bCs/>
                <w:sz w:val="20"/>
                <w:szCs w:val="20"/>
              </w:rPr>
            </w:pPr>
            <w:r w:rsidRPr="00057C8C">
              <w:rPr>
                <w:rFonts w:cs="Tahoma"/>
                <w:b/>
                <w:bCs/>
                <w:sz w:val="20"/>
                <w:szCs w:val="20"/>
              </w:rPr>
              <w:t xml:space="preserve">Avance </w:t>
            </w:r>
            <w:r>
              <w:rPr>
                <w:rFonts w:cs="Tahoma"/>
                <w:b/>
                <w:bCs/>
                <w:sz w:val="20"/>
                <w:szCs w:val="20"/>
              </w:rPr>
              <w:t xml:space="preserve">acumulado </w:t>
            </w:r>
            <w:r w:rsidRPr="00057C8C">
              <w:rPr>
                <w:rFonts w:cs="Tahoma"/>
                <w:b/>
                <w:bCs/>
                <w:sz w:val="20"/>
                <w:szCs w:val="20"/>
              </w:rPr>
              <w:t>de la meta</w:t>
            </w:r>
            <w:r>
              <w:rPr>
                <w:rFonts w:cs="Tahoma"/>
                <w:b/>
                <w:bCs/>
                <w:sz w:val="20"/>
                <w:szCs w:val="20"/>
              </w:rPr>
              <w:t xml:space="preserve"> en primer semestre 2021</w:t>
            </w:r>
          </w:p>
        </w:tc>
        <w:tc>
          <w:tcPr>
            <w:tcW w:w="2501" w:type="pct"/>
            <w:gridSpan w:val="2"/>
            <w:shd w:val="clear" w:color="auto" w:fill="auto"/>
            <w:vAlign w:val="center"/>
          </w:tcPr>
          <w:p w14:paraId="23D7A49B" w14:textId="20B0EC38" w:rsidR="004A66D0" w:rsidRDefault="004F0A47" w:rsidP="00C2718A">
            <w:pPr>
              <w:autoSpaceDE w:val="0"/>
              <w:autoSpaceDN w:val="0"/>
              <w:adjustRightInd w:val="0"/>
              <w:spacing w:after="0"/>
              <w:jc w:val="left"/>
              <w:rPr>
                <w:rFonts w:cs="Tahoma"/>
                <w:b/>
                <w:bCs/>
                <w:sz w:val="20"/>
                <w:szCs w:val="20"/>
              </w:rPr>
            </w:pPr>
            <w:r>
              <w:rPr>
                <w:rFonts w:cs="Tahoma"/>
                <w:b/>
                <w:bCs/>
                <w:sz w:val="20"/>
                <w:szCs w:val="20"/>
              </w:rPr>
              <w:t xml:space="preserve">3.551 </w:t>
            </w:r>
            <w:r w:rsidRPr="00057C8C">
              <w:rPr>
                <w:rFonts w:eastAsia="Times New Roman" w:cs="Tahoma"/>
                <w:sz w:val="20"/>
                <w:szCs w:val="20"/>
              </w:rPr>
              <w:t>cupos ofertados en los programas de educación continua</w:t>
            </w:r>
          </w:p>
        </w:tc>
      </w:tr>
    </w:tbl>
    <w:p w14:paraId="26897F6C" w14:textId="77777777" w:rsidR="00F75BA8" w:rsidRPr="00143EE7" w:rsidRDefault="00F75BA8" w:rsidP="00F75BA8">
      <w:pPr>
        <w:spacing w:after="0"/>
        <w:jc w:val="center"/>
        <w:rPr>
          <w:i/>
          <w:iCs/>
          <w:sz w:val="20"/>
          <w:szCs w:val="20"/>
        </w:rPr>
      </w:pPr>
      <w:r w:rsidRPr="00345D32">
        <w:rPr>
          <w:i/>
          <w:iCs/>
          <w:sz w:val="20"/>
          <w:szCs w:val="20"/>
        </w:rPr>
        <w:t xml:space="preserve">Fuente: </w:t>
      </w:r>
      <w:r w:rsidRPr="00143EE7">
        <w:rPr>
          <w:i/>
          <w:iCs/>
          <w:sz w:val="20"/>
          <w:szCs w:val="20"/>
        </w:rPr>
        <w:t>Departamento Nacional de Planeación – SINERGIA</w:t>
      </w:r>
    </w:p>
    <w:p w14:paraId="03EA1DD7" w14:textId="5B6284BD" w:rsidR="00F75BA8" w:rsidRPr="00143EE7" w:rsidRDefault="00094DE9" w:rsidP="00F75BA8">
      <w:pPr>
        <w:spacing w:after="0"/>
        <w:jc w:val="center"/>
        <w:rPr>
          <w:i/>
          <w:iCs/>
          <w:sz w:val="20"/>
          <w:szCs w:val="20"/>
        </w:rPr>
      </w:pPr>
      <w:hyperlink r:id="rId82" w:history="1">
        <w:r w:rsidR="00F75BA8" w:rsidRPr="00143EE7">
          <w:rPr>
            <w:rStyle w:val="Hipervnculo"/>
            <w:i/>
            <w:iCs/>
            <w:sz w:val="20"/>
            <w:szCs w:val="20"/>
          </w:rPr>
          <w:t>https://sinergiapp.dnp.gov.co</w:t>
        </w:r>
      </w:hyperlink>
      <w:bookmarkEnd w:id="144"/>
    </w:p>
    <w:p w14:paraId="47877F25" w14:textId="77777777" w:rsidR="00F75BA8" w:rsidRDefault="00F75BA8" w:rsidP="00F75BA8">
      <w:pPr>
        <w:pStyle w:val="Ttulo2"/>
      </w:pPr>
      <w:bookmarkStart w:id="147" w:name="_Toc504559870"/>
      <w:bookmarkStart w:id="148" w:name="_Toc505012484"/>
      <w:bookmarkStart w:id="149" w:name="_Toc31007627"/>
    </w:p>
    <w:p w14:paraId="34259791" w14:textId="77777777" w:rsidR="00F75BA8" w:rsidRDefault="00F75BA8" w:rsidP="00F75BA8">
      <w:pPr>
        <w:pStyle w:val="Ttulo3"/>
      </w:pPr>
      <w:bookmarkStart w:id="150" w:name="_Toc52477003"/>
      <w:bookmarkStart w:id="151" w:name="_Toc62736744"/>
      <w:bookmarkStart w:id="152" w:name="_Toc83023967"/>
      <w:bookmarkEnd w:id="147"/>
      <w:bookmarkEnd w:id="148"/>
      <w:bookmarkEnd w:id="149"/>
      <w:r w:rsidRPr="00CA1C6B">
        <w:t>Plan Estratégico Institucional</w:t>
      </w:r>
      <w:bookmarkEnd w:id="150"/>
      <w:bookmarkEnd w:id="151"/>
      <w:bookmarkEnd w:id="152"/>
    </w:p>
    <w:p w14:paraId="21346973" w14:textId="1E467A06" w:rsidR="00F75BA8" w:rsidRDefault="00F75BA8" w:rsidP="00F75BA8">
      <w:r>
        <w:rPr>
          <w:lang w:val="es-ES" w:eastAsia="zh-CN"/>
        </w:rPr>
        <w:t xml:space="preserve">En la vigencia 2020, el Instituto </w:t>
      </w:r>
      <w:r w:rsidR="001C358F">
        <w:rPr>
          <w:lang w:val="es-ES" w:eastAsia="zh-CN"/>
        </w:rPr>
        <w:t>actualizó</w:t>
      </w:r>
      <w:r>
        <w:rPr>
          <w:lang w:val="es-ES" w:eastAsia="zh-CN"/>
        </w:rPr>
        <w:t xml:space="preserve"> su plataforma estratégica </w:t>
      </w:r>
      <w:r>
        <w:t xml:space="preserve">mediante la construcción del Plan Estratégico Institucional; contó con la participación de las diferentes dependencias del Instituto, que parte de una revisión de las metas estratégicas definidas, así como de los lineamientos del PND y la planeación sectorial. El Grupo de Planeación realizó un trabajo de validación </w:t>
      </w:r>
      <w:r>
        <w:lastRenderedPageBreak/>
        <w:t xml:space="preserve">con el equipo directivo, y de ello resultó la ruta para el desarrollo de la plataforma estratégica institucional que establece los lineamientos o postulados fundamentales de la entidad, que propician el apoyo para la toma de decisiones en torno al quehacer actual y al camino por recorrer para adecuar la institucionalidad a los cambios y a las demandas que les impone el entorno y así lograr la mayor eficiencia, eficacia, calidad en los bienes y servicios que se proveen. La plataforma estratégica se compone de la misión, la visión, los objetivos estratégicos, el código de integridad (valores y principios) y políticas. </w:t>
      </w:r>
    </w:p>
    <w:p w14:paraId="72BE1719" w14:textId="77777777" w:rsidR="00F75BA8" w:rsidRPr="009C7C5F" w:rsidRDefault="00F75BA8" w:rsidP="00F75BA8">
      <w:r>
        <w:t xml:space="preserve">(Para conocerlo a detalle puede ingresar al siguiente enlace: </w:t>
      </w:r>
      <w:r w:rsidRPr="009C7C5F">
        <w:t>https://www.caroycuervo.gov.co/Transparencia/documentos-transparencia/422</w:t>
      </w:r>
      <w:r>
        <w:t>)</w:t>
      </w:r>
    </w:p>
    <w:p w14:paraId="01890E60" w14:textId="77777777" w:rsidR="00F75BA8" w:rsidRDefault="00F75BA8" w:rsidP="00F75BA8">
      <w:pPr>
        <w:rPr>
          <w:lang w:val="es-ES" w:eastAsia="zh-CN"/>
        </w:rPr>
      </w:pPr>
    </w:p>
    <w:p w14:paraId="01F928C2" w14:textId="77777777" w:rsidR="00F75BA8" w:rsidRPr="00B63E71" w:rsidRDefault="00F75BA8" w:rsidP="00F75BA8">
      <w:pPr>
        <w:pStyle w:val="Ttulo3"/>
      </w:pPr>
      <w:bookmarkStart w:id="153" w:name="_Toc504559872"/>
      <w:bookmarkStart w:id="154" w:name="_Toc52477004"/>
      <w:bookmarkStart w:id="155" w:name="_Toc62736745"/>
      <w:bookmarkStart w:id="156" w:name="_Toc83023968"/>
      <w:r w:rsidRPr="00B63E71">
        <w:t>Plan de Acción</w:t>
      </w:r>
      <w:bookmarkEnd w:id="153"/>
      <w:bookmarkEnd w:id="154"/>
      <w:bookmarkEnd w:id="155"/>
      <w:bookmarkEnd w:id="156"/>
    </w:p>
    <w:p w14:paraId="4E9D5093" w14:textId="6D8B1E8A" w:rsidR="00F75BA8" w:rsidRPr="007F3BE6" w:rsidRDefault="00F75BA8" w:rsidP="00F75BA8">
      <w:r>
        <w:t xml:space="preserve">El seguimiento al Plan de Acción Institucional se realiza trimestralmente y se publica en la página web institucional del ICC, en el espacio de Transparencia y acceso a la información pública, y se puede conocer en el siguiente enlace: </w:t>
      </w:r>
      <w:hyperlink r:id="rId83" w:anchor="1" w:history="1">
        <w:r>
          <w:rPr>
            <w:rStyle w:val="Hipervnculo"/>
          </w:rPr>
          <w:t>https://www.caroycuervo.gov.co/Transparencia/64-metas-objetivos-e-indicadores-de-gestion-yo-desempeno#1</w:t>
        </w:r>
      </w:hyperlink>
      <w:bookmarkStart w:id="157" w:name="_Toc504559873"/>
    </w:p>
    <w:p w14:paraId="0429024A" w14:textId="77777777" w:rsidR="00F75BA8" w:rsidRDefault="00F75BA8" w:rsidP="00F75BA8"/>
    <w:p w14:paraId="344984CF" w14:textId="77777777" w:rsidR="00F75BA8" w:rsidRDefault="00F75BA8" w:rsidP="00F75BA8">
      <w:pPr>
        <w:keepNext/>
        <w:jc w:val="center"/>
      </w:pPr>
      <w:r>
        <w:rPr>
          <w:noProof/>
        </w:rPr>
        <w:drawing>
          <wp:inline distT="0" distB="0" distL="0" distR="0" wp14:anchorId="05B02820" wp14:editId="5F7A4671">
            <wp:extent cx="4514850" cy="2729957"/>
            <wp:effectExtent l="0" t="0" r="0" b="0"/>
            <wp:docPr id="19" name="Imagen 19" descr=" &#10;Ilustración 9 Ejecución Plan de Acción 2020&#10;Fuente: Informe trimestral de Avance del Plan de Acció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 &#10;Ilustración 9 Ejecución Plan de Acción 2020&#10;Fuente: Informe trimestral de Avance del Plan de Acción 2020&#10;"/>
                    <pic:cNvPicPr/>
                  </pic:nvPicPr>
                  <pic:blipFill>
                    <a:blip r:embed="rId84">
                      <a:extLst>
                        <a:ext uri="{28A0092B-C50C-407E-A947-70E740481C1C}">
                          <a14:useLocalDpi xmlns:a14="http://schemas.microsoft.com/office/drawing/2010/main"/>
                        </a:ext>
                      </a:extLst>
                    </a:blip>
                    <a:stretch>
                      <a:fillRect/>
                    </a:stretch>
                  </pic:blipFill>
                  <pic:spPr>
                    <a:xfrm>
                      <a:off x="0" y="0"/>
                      <a:ext cx="4525584" cy="2736447"/>
                    </a:xfrm>
                    <a:prstGeom prst="rect">
                      <a:avLst/>
                    </a:prstGeom>
                  </pic:spPr>
                </pic:pic>
              </a:graphicData>
            </a:graphic>
          </wp:inline>
        </w:drawing>
      </w:r>
    </w:p>
    <w:p w14:paraId="0378CE52" w14:textId="5A96BE9B" w:rsidR="00F75BA8" w:rsidRPr="00EA5CF2" w:rsidRDefault="00F75BA8" w:rsidP="00F75BA8">
      <w:pPr>
        <w:pStyle w:val="Epgrafe"/>
        <w:jc w:val="center"/>
        <w:rPr>
          <w:rFonts w:ascii="Verdana" w:hAnsi="Verdana"/>
          <w:sz w:val="20"/>
          <w:szCs w:val="20"/>
        </w:rPr>
      </w:pPr>
      <w:bookmarkStart w:id="158" w:name="_Toc62679093"/>
      <w:bookmarkStart w:id="159" w:name="_Toc83023896"/>
      <w:bookmarkStart w:id="160" w:name="_Toc52477005"/>
      <w:r w:rsidRPr="00EA5CF2">
        <w:rPr>
          <w:rFonts w:ascii="Verdana" w:hAnsi="Verdana"/>
          <w:sz w:val="20"/>
          <w:szCs w:val="20"/>
        </w:rPr>
        <w:t xml:space="preserve">Ilustración </w:t>
      </w:r>
      <w:r w:rsidRPr="00EA5CF2">
        <w:rPr>
          <w:rFonts w:ascii="Verdana" w:hAnsi="Verdana"/>
          <w:sz w:val="20"/>
          <w:szCs w:val="20"/>
        </w:rPr>
        <w:fldChar w:fldCharType="begin"/>
      </w:r>
      <w:r w:rsidRPr="00EA5CF2">
        <w:rPr>
          <w:rFonts w:ascii="Verdana" w:hAnsi="Verdana"/>
          <w:sz w:val="20"/>
          <w:szCs w:val="20"/>
        </w:rPr>
        <w:instrText xml:space="preserve"> SEQ Ilustración \* ARABIC </w:instrText>
      </w:r>
      <w:r w:rsidRPr="00EA5CF2">
        <w:rPr>
          <w:rFonts w:ascii="Verdana" w:hAnsi="Verdana"/>
          <w:sz w:val="20"/>
          <w:szCs w:val="20"/>
        </w:rPr>
        <w:fldChar w:fldCharType="separate"/>
      </w:r>
      <w:r w:rsidR="002C5417">
        <w:rPr>
          <w:rFonts w:ascii="Verdana" w:hAnsi="Verdana"/>
          <w:noProof/>
          <w:sz w:val="20"/>
          <w:szCs w:val="20"/>
        </w:rPr>
        <w:t>7</w:t>
      </w:r>
      <w:r w:rsidRPr="00EA5CF2">
        <w:rPr>
          <w:rFonts w:ascii="Verdana" w:hAnsi="Verdana"/>
          <w:sz w:val="20"/>
          <w:szCs w:val="20"/>
        </w:rPr>
        <w:fldChar w:fldCharType="end"/>
      </w:r>
      <w:r w:rsidRPr="00EA5CF2">
        <w:rPr>
          <w:rFonts w:ascii="Verdana" w:hAnsi="Verdana"/>
          <w:sz w:val="20"/>
          <w:szCs w:val="20"/>
        </w:rPr>
        <w:t xml:space="preserve"> Ejecución Plan de Acción 2020</w:t>
      </w:r>
      <w:bookmarkEnd w:id="158"/>
      <w:bookmarkEnd w:id="159"/>
    </w:p>
    <w:p w14:paraId="4C8FE074" w14:textId="77777777" w:rsidR="00F75BA8" w:rsidRPr="00EA5CF2" w:rsidRDefault="00F75BA8" w:rsidP="00F75BA8">
      <w:pPr>
        <w:pStyle w:val="Epgrafe"/>
        <w:jc w:val="center"/>
        <w:rPr>
          <w:rFonts w:ascii="Verdana" w:hAnsi="Verdana"/>
          <w:i w:val="0"/>
          <w:iCs w:val="0"/>
          <w:sz w:val="20"/>
          <w:szCs w:val="20"/>
        </w:rPr>
      </w:pPr>
      <w:r w:rsidRPr="00EA5CF2">
        <w:rPr>
          <w:rFonts w:ascii="Verdana" w:hAnsi="Verdana"/>
          <w:sz w:val="20"/>
          <w:szCs w:val="20"/>
        </w:rPr>
        <w:lastRenderedPageBreak/>
        <w:t>Fuente: Informe trimestral de Avance del Plan de Acción 2020</w:t>
      </w:r>
      <w:r w:rsidRPr="00EA5CF2">
        <w:rPr>
          <w:rFonts w:ascii="Verdana" w:hAnsi="Verdana"/>
          <w:sz w:val="20"/>
          <w:szCs w:val="20"/>
        </w:rPr>
        <w:br/>
      </w:r>
    </w:p>
    <w:p w14:paraId="46A2929D" w14:textId="4EFC658B" w:rsidR="00F75BA8" w:rsidRDefault="009A5433" w:rsidP="009A5433">
      <w:pPr>
        <w:spacing w:after="0"/>
        <w:jc w:val="left"/>
      </w:pPr>
      <w:r>
        <w:t>E</w:t>
      </w:r>
      <w:r w:rsidR="00AD782F">
        <w:t xml:space="preserve">n la siguiente gráfica se refleja el avance en metas contempladas en el Plan de Acción Institucional </w:t>
      </w:r>
      <w:r w:rsidR="00DD1213">
        <w:t>con corte a junio de 2021</w:t>
      </w:r>
    </w:p>
    <w:p w14:paraId="2FA3CA99" w14:textId="3A1FC086" w:rsidR="00DD1213" w:rsidRDefault="00DD1213" w:rsidP="009A5433">
      <w:pPr>
        <w:spacing w:after="0"/>
        <w:jc w:val="left"/>
      </w:pPr>
    </w:p>
    <w:p w14:paraId="6F29B3C3" w14:textId="3163ECB2" w:rsidR="00DD1213" w:rsidRDefault="001552B8" w:rsidP="001552B8">
      <w:pPr>
        <w:spacing w:after="0"/>
        <w:jc w:val="center"/>
      </w:pPr>
      <w:r>
        <w:rPr>
          <w:noProof/>
        </w:rPr>
        <w:drawing>
          <wp:inline distT="0" distB="0" distL="0" distR="0" wp14:anchorId="617C2894" wp14:editId="3FEAA5FB">
            <wp:extent cx="4962525" cy="2533650"/>
            <wp:effectExtent l="0" t="0" r="9525" b="0"/>
            <wp:docPr id="12" name="Gráfico 12">
              <a:extLst xmlns:a="http://schemas.openxmlformats.org/drawingml/2006/main">
                <a:ext uri="{FF2B5EF4-FFF2-40B4-BE49-F238E27FC236}">
                  <a16:creationId xmlns:a16="http://schemas.microsoft.com/office/drawing/2014/main" id="{D546549E-5A0F-42A1-B49A-9DDBC90DA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FDED0A9" w14:textId="145D600B" w:rsidR="00DD1213" w:rsidRDefault="00DD1213" w:rsidP="009A5433">
      <w:pPr>
        <w:spacing w:after="0"/>
        <w:jc w:val="left"/>
      </w:pPr>
    </w:p>
    <w:p w14:paraId="313E1D74" w14:textId="79D5609C" w:rsidR="001552B8" w:rsidRPr="001552B8" w:rsidRDefault="001552B8" w:rsidP="001552B8">
      <w:pPr>
        <w:pStyle w:val="Descripcin"/>
        <w:jc w:val="center"/>
      </w:pPr>
      <w:bookmarkStart w:id="161" w:name="_Toc83023897"/>
      <w:r>
        <w:t xml:space="preserve">Ilustración </w:t>
      </w:r>
      <w:r>
        <w:fldChar w:fldCharType="begin"/>
      </w:r>
      <w:r>
        <w:instrText xml:space="preserve"> SEQ Ilustración \* ARABIC </w:instrText>
      </w:r>
      <w:r>
        <w:fldChar w:fldCharType="separate"/>
      </w:r>
      <w:r w:rsidR="002C5417">
        <w:rPr>
          <w:noProof/>
        </w:rPr>
        <w:t>8</w:t>
      </w:r>
      <w:r>
        <w:fldChar w:fldCharType="end"/>
      </w:r>
      <w:r>
        <w:t xml:space="preserve"> Ejecución Plan de Acción Primer semestre 2021</w:t>
      </w:r>
      <w:bookmarkEnd w:id="161"/>
    </w:p>
    <w:p w14:paraId="5D3A4C21" w14:textId="00A41173" w:rsidR="00DD1213" w:rsidRPr="001552B8" w:rsidRDefault="001552B8" w:rsidP="001552B8">
      <w:pPr>
        <w:spacing w:after="0"/>
        <w:jc w:val="center"/>
        <w:rPr>
          <w:i/>
          <w:iCs/>
          <w:sz w:val="20"/>
          <w:szCs w:val="20"/>
        </w:rPr>
      </w:pPr>
      <w:r w:rsidRPr="001552B8">
        <w:rPr>
          <w:i/>
          <w:iCs/>
          <w:sz w:val="20"/>
          <w:szCs w:val="20"/>
        </w:rPr>
        <w:t>Fuente: Informe trimestral de Avance del Plan de Acción 2021</w:t>
      </w:r>
    </w:p>
    <w:p w14:paraId="3CD200C3" w14:textId="5F74136D" w:rsidR="001552B8" w:rsidRDefault="001552B8" w:rsidP="001552B8">
      <w:pPr>
        <w:spacing w:after="0"/>
        <w:jc w:val="center"/>
        <w:rPr>
          <w:sz w:val="20"/>
          <w:szCs w:val="20"/>
        </w:rPr>
      </w:pPr>
    </w:p>
    <w:p w14:paraId="031A2D98" w14:textId="77777777" w:rsidR="001552B8" w:rsidRDefault="001552B8" w:rsidP="001552B8">
      <w:pPr>
        <w:spacing w:after="0"/>
        <w:jc w:val="center"/>
      </w:pPr>
    </w:p>
    <w:p w14:paraId="2A691F23" w14:textId="09E82AB3" w:rsidR="00DD1213" w:rsidRDefault="001552B8" w:rsidP="009A5433">
      <w:pPr>
        <w:spacing w:after="0"/>
        <w:jc w:val="left"/>
      </w:pPr>
      <w:r>
        <w:t xml:space="preserve">Para conocer a detalle el informe de seguimiento puede ingresar al siguiente enlace y descargar el documento </w:t>
      </w:r>
      <w:hyperlink r:id="rId86" w:history="1">
        <w:r>
          <w:rPr>
            <w:rStyle w:val="Hipervnculo"/>
          </w:rPr>
          <w:t>Informe PA</w:t>
        </w:r>
      </w:hyperlink>
    </w:p>
    <w:p w14:paraId="7A538197" w14:textId="77777777" w:rsidR="001552B8" w:rsidRDefault="001552B8" w:rsidP="009A5433">
      <w:pPr>
        <w:spacing w:after="0"/>
        <w:jc w:val="left"/>
      </w:pPr>
    </w:p>
    <w:p w14:paraId="0F52314E" w14:textId="25FA0A66" w:rsidR="00DD1213" w:rsidRDefault="00DD1213" w:rsidP="009A5433">
      <w:pPr>
        <w:spacing w:after="0"/>
        <w:jc w:val="left"/>
      </w:pPr>
    </w:p>
    <w:p w14:paraId="0C9BA0B0" w14:textId="77777777" w:rsidR="00361B8D" w:rsidRDefault="00361B8D" w:rsidP="009A5433">
      <w:pPr>
        <w:spacing w:after="0"/>
        <w:jc w:val="left"/>
      </w:pPr>
    </w:p>
    <w:p w14:paraId="478C9F9D" w14:textId="0750111B" w:rsidR="00F75BA8" w:rsidRDefault="00F75BA8" w:rsidP="00361B8D">
      <w:pPr>
        <w:pStyle w:val="Ttulo3"/>
      </w:pPr>
      <w:bookmarkStart w:id="162" w:name="_Toc62736746"/>
      <w:bookmarkStart w:id="163" w:name="_Toc83023969"/>
      <w:r>
        <w:t>P</w:t>
      </w:r>
      <w:r w:rsidRPr="00B63E71">
        <w:t>royectos de Inversión</w:t>
      </w:r>
      <w:bookmarkEnd w:id="157"/>
      <w:bookmarkEnd w:id="160"/>
      <w:bookmarkEnd w:id="162"/>
      <w:bookmarkEnd w:id="163"/>
    </w:p>
    <w:p w14:paraId="39D1BAE0" w14:textId="0E5EB08E" w:rsidR="00361B8D" w:rsidRDefault="00361B8D" w:rsidP="00361B8D">
      <w:pPr>
        <w:pStyle w:val="Descripcin"/>
        <w:keepNext/>
      </w:pPr>
      <w:bookmarkStart w:id="164" w:name="_Toc83024096"/>
      <w:r>
        <w:t xml:space="preserve">Tabla </w:t>
      </w:r>
      <w:r>
        <w:fldChar w:fldCharType="begin"/>
      </w:r>
      <w:r>
        <w:instrText xml:space="preserve"> SEQ Tabla \* ARABIC </w:instrText>
      </w:r>
      <w:r>
        <w:fldChar w:fldCharType="separate"/>
      </w:r>
      <w:r w:rsidR="002C5417">
        <w:rPr>
          <w:noProof/>
        </w:rPr>
        <w:t>34</w:t>
      </w:r>
      <w:r>
        <w:fldChar w:fldCharType="end"/>
      </w:r>
      <w:r>
        <w:t xml:space="preserve"> </w:t>
      </w:r>
      <w:r w:rsidRPr="0065065B">
        <w:t>Proyecto de inversión - Consolidación</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002"/>
        <w:gridCol w:w="5866"/>
      </w:tblGrid>
      <w:tr w:rsidR="00F75BA8" w:rsidRPr="001C5822" w14:paraId="121E0539" w14:textId="77777777" w:rsidTr="00C2718A">
        <w:trPr>
          <w:tblHeader/>
        </w:trPr>
        <w:tc>
          <w:tcPr>
            <w:tcW w:w="1325" w:type="pct"/>
            <w:shd w:val="clear" w:color="auto" w:fill="8EAADB"/>
            <w:vAlign w:val="center"/>
          </w:tcPr>
          <w:p w14:paraId="78D43627"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PROYECTO 1:</w:t>
            </w:r>
          </w:p>
        </w:tc>
        <w:tc>
          <w:tcPr>
            <w:tcW w:w="3675" w:type="pct"/>
            <w:gridSpan w:val="2"/>
            <w:shd w:val="clear" w:color="auto" w:fill="8EAADB"/>
          </w:tcPr>
          <w:p w14:paraId="002E7A7F" w14:textId="77777777" w:rsidR="00F75BA8" w:rsidRPr="001C5822" w:rsidRDefault="00F75BA8" w:rsidP="00C2718A">
            <w:pPr>
              <w:spacing w:after="0"/>
              <w:rPr>
                <w:rFonts w:eastAsia="Times New Roman"/>
                <w:b/>
                <w:color w:val="000000"/>
                <w:sz w:val="20"/>
                <w:szCs w:val="20"/>
                <w:lang w:val="es-MX"/>
              </w:rPr>
            </w:pPr>
            <w:r w:rsidRPr="001C5822">
              <w:rPr>
                <w:rFonts w:eastAsia="Times New Roman"/>
                <w:b/>
                <w:color w:val="000000"/>
                <w:sz w:val="20"/>
                <w:szCs w:val="20"/>
                <w:lang w:val="es-MX"/>
              </w:rPr>
              <w:t>Consolidación de las funciones misionales, formación, docencia y apropiación social del conocimiento, del ICC a nivel nacional Bogotá, Chía</w:t>
            </w:r>
          </w:p>
        </w:tc>
      </w:tr>
      <w:tr w:rsidR="00F75BA8" w:rsidRPr="001C5822" w14:paraId="5091402D" w14:textId="77777777" w:rsidTr="00C2718A">
        <w:tc>
          <w:tcPr>
            <w:tcW w:w="1325" w:type="pct"/>
            <w:shd w:val="clear" w:color="auto" w:fill="auto"/>
            <w:vAlign w:val="center"/>
          </w:tcPr>
          <w:p w14:paraId="24BB2032" w14:textId="77777777" w:rsidR="00F75BA8" w:rsidRPr="001C5822" w:rsidRDefault="00F75BA8" w:rsidP="00C2718A">
            <w:pPr>
              <w:spacing w:after="0"/>
              <w:jc w:val="left"/>
              <w:rPr>
                <w:rFonts w:eastAsia="Times New Roman"/>
                <w:b/>
                <w:sz w:val="20"/>
                <w:szCs w:val="20"/>
                <w:lang w:val="es-MX"/>
              </w:rPr>
            </w:pPr>
            <w:r w:rsidRPr="001C5822">
              <w:rPr>
                <w:rFonts w:eastAsia="Times New Roman"/>
                <w:b/>
                <w:sz w:val="20"/>
                <w:szCs w:val="20"/>
                <w:lang w:val="es-MX"/>
              </w:rPr>
              <w:t>OBJETIVO</w:t>
            </w:r>
          </w:p>
        </w:tc>
        <w:tc>
          <w:tcPr>
            <w:tcW w:w="3675" w:type="pct"/>
            <w:gridSpan w:val="2"/>
            <w:shd w:val="clear" w:color="auto" w:fill="auto"/>
          </w:tcPr>
          <w:p w14:paraId="39CEE0C2" w14:textId="77777777" w:rsidR="00F75BA8" w:rsidRPr="001C5822"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t>Fortalecer las funciones misionales (formación, docencia y apropiación social del conocimiento) del Instituto Caro y Cuervo para la salvaguarda del patrimonio lingüístico de la Nación.</w:t>
            </w:r>
          </w:p>
        </w:tc>
      </w:tr>
      <w:tr w:rsidR="00F75BA8" w:rsidRPr="001C5822" w14:paraId="091B406A" w14:textId="77777777" w:rsidTr="00C2718A">
        <w:tc>
          <w:tcPr>
            <w:tcW w:w="1325" w:type="pct"/>
            <w:shd w:val="clear" w:color="auto" w:fill="auto"/>
            <w:vAlign w:val="center"/>
          </w:tcPr>
          <w:p w14:paraId="6F57E60C" w14:textId="77777777" w:rsidR="00F75BA8" w:rsidRPr="001C5822" w:rsidRDefault="00F75BA8" w:rsidP="00C2718A">
            <w:pPr>
              <w:spacing w:after="0"/>
              <w:jc w:val="left"/>
              <w:rPr>
                <w:rFonts w:eastAsia="Times New Roman"/>
                <w:b/>
                <w:sz w:val="20"/>
                <w:szCs w:val="20"/>
                <w:lang w:val="es-MX"/>
              </w:rPr>
            </w:pPr>
            <w:r w:rsidRPr="001C5822">
              <w:rPr>
                <w:rFonts w:eastAsia="Times New Roman"/>
                <w:b/>
                <w:sz w:val="20"/>
                <w:szCs w:val="20"/>
                <w:lang w:val="es-MX"/>
              </w:rPr>
              <w:t>DESCRIPCIÓN</w:t>
            </w:r>
          </w:p>
        </w:tc>
        <w:tc>
          <w:tcPr>
            <w:tcW w:w="3675" w:type="pct"/>
            <w:gridSpan w:val="2"/>
            <w:shd w:val="clear" w:color="auto" w:fill="auto"/>
          </w:tcPr>
          <w:p w14:paraId="1A214330" w14:textId="77777777" w:rsidR="00F75BA8" w:rsidRPr="001C5822"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t xml:space="preserve">Con el objetivo de salvaguardar el patrimonio lingüístico y literario del país y construir acciones con presencia e impacto en el territorio nacional, es necesario formular y desarrollar proyectos </w:t>
            </w:r>
            <w:r w:rsidRPr="001C5822">
              <w:rPr>
                <w:rFonts w:eastAsia="Times New Roman"/>
                <w:color w:val="000000"/>
                <w:sz w:val="20"/>
                <w:szCs w:val="20"/>
                <w:lang w:val="es-MX"/>
              </w:rPr>
              <w:lastRenderedPageBreak/>
              <w:t>de investigación y procesos de formación de alto nivel, que respondan a las realidades sociales y a la necesidad de la salvaguarda del patrimonio inmaterial lingüístico del país.</w:t>
            </w:r>
          </w:p>
        </w:tc>
      </w:tr>
      <w:tr w:rsidR="00F75BA8" w:rsidRPr="001C5822" w14:paraId="6A450369" w14:textId="77777777" w:rsidTr="00C2718A">
        <w:trPr>
          <w:trHeight w:val="228"/>
        </w:trPr>
        <w:tc>
          <w:tcPr>
            <w:tcW w:w="1861" w:type="pct"/>
            <w:gridSpan w:val="2"/>
            <w:shd w:val="clear" w:color="auto" w:fill="B4C6E7"/>
          </w:tcPr>
          <w:p w14:paraId="7582C9EB" w14:textId="77777777" w:rsidR="00F75BA8" w:rsidRPr="001C5822" w:rsidRDefault="00F75BA8" w:rsidP="00C2718A">
            <w:pPr>
              <w:spacing w:after="0"/>
              <w:rPr>
                <w:rFonts w:eastAsia="Times New Roman"/>
                <w:b/>
                <w:sz w:val="20"/>
                <w:szCs w:val="20"/>
                <w:lang w:val="es-MX"/>
              </w:rPr>
            </w:pPr>
          </w:p>
        </w:tc>
        <w:tc>
          <w:tcPr>
            <w:tcW w:w="3139" w:type="pct"/>
            <w:shd w:val="clear" w:color="auto" w:fill="B4C6E7"/>
          </w:tcPr>
          <w:p w14:paraId="35892B0B" w14:textId="77777777" w:rsidR="00F75BA8" w:rsidRPr="001C5822" w:rsidRDefault="00F75BA8" w:rsidP="00C2718A">
            <w:pPr>
              <w:spacing w:after="0"/>
              <w:jc w:val="center"/>
              <w:rPr>
                <w:rFonts w:eastAsia="Times New Roman"/>
                <w:b/>
                <w:bCs/>
                <w:color w:val="000000"/>
                <w:sz w:val="20"/>
                <w:szCs w:val="20"/>
                <w:lang w:val="es-MX"/>
              </w:rPr>
            </w:pPr>
            <w:r w:rsidRPr="001C5822">
              <w:rPr>
                <w:rFonts w:eastAsia="Times New Roman"/>
                <w:b/>
                <w:bCs/>
                <w:color w:val="000000"/>
                <w:sz w:val="20"/>
                <w:szCs w:val="20"/>
                <w:lang w:val="es-MX"/>
              </w:rPr>
              <w:t>2020</w:t>
            </w:r>
          </w:p>
        </w:tc>
      </w:tr>
      <w:tr w:rsidR="00F75BA8" w:rsidRPr="001C5822" w14:paraId="24E55BA5" w14:textId="77777777" w:rsidTr="00C2718A">
        <w:tc>
          <w:tcPr>
            <w:tcW w:w="1861" w:type="pct"/>
            <w:gridSpan w:val="2"/>
            <w:shd w:val="clear" w:color="auto" w:fill="auto"/>
          </w:tcPr>
          <w:p w14:paraId="74A0B8BF"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VALOR ASIGNADO NACIÓN</w:t>
            </w:r>
          </w:p>
        </w:tc>
        <w:tc>
          <w:tcPr>
            <w:tcW w:w="3139" w:type="pct"/>
            <w:shd w:val="clear" w:color="auto" w:fill="auto"/>
            <w:vAlign w:val="center"/>
          </w:tcPr>
          <w:p w14:paraId="54DC5CEA" w14:textId="77777777" w:rsidR="00F75BA8" w:rsidRPr="001C5822" w:rsidRDefault="00F75BA8" w:rsidP="00C2718A">
            <w:pPr>
              <w:spacing w:after="0"/>
              <w:jc w:val="right"/>
              <w:rPr>
                <w:rFonts w:eastAsia="Times New Roman"/>
                <w:b/>
                <w:bCs/>
                <w:color w:val="000000"/>
                <w:sz w:val="20"/>
                <w:szCs w:val="20"/>
                <w:lang w:val="es-MX"/>
              </w:rPr>
            </w:pPr>
            <w:r w:rsidRPr="001C5822">
              <w:rPr>
                <w:rFonts w:eastAsia="Times New Roman"/>
                <w:b/>
                <w:sz w:val="20"/>
                <w:szCs w:val="20"/>
                <w:lang w:val="es-MX"/>
              </w:rPr>
              <w:t>$4.016</w:t>
            </w:r>
            <w:r>
              <w:rPr>
                <w:rFonts w:eastAsia="Times New Roman"/>
                <w:b/>
                <w:sz w:val="20"/>
                <w:szCs w:val="20"/>
                <w:lang w:val="es-MX"/>
              </w:rPr>
              <w:t>’</w:t>
            </w:r>
            <w:r w:rsidRPr="001C5822">
              <w:rPr>
                <w:rFonts w:eastAsia="Times New Roman"/>
                <w:b/>
                <w:sz w:val="20"/>
                <w:szCs w:val="20"/>
                <w:lang w:val="es-MX"/>
              </w:rPr>
              <w:t>163.207</w:t>
            </w:r>
          </w:p>
        </w:tc>
      </w:tr>
      <w:tr w:rsidR="00F75BA8" w:rsidRPr="001C5822" w14:paraId="4E7082D1" w14:textId="77777777" w:rsidTr="00C2718A">
        <w:tc>
          <w:tcPr>
            <w:tcW w:w="1861" w:type="pct"/>
            <w:gridSpan w:val="2"/>
            <w:shd w:val="clear" w:color="auto" w:fill="auto"/>
          </w:tcPr>
          <w:p w14:paraId="0DF98C3B"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VALOR ASIGNADO PROPIOS</w:t>
            </w:r>
          </w:p>
        </w:tc>
        <w:tc>
          <w:tcPr>
            <w:tcW w:w="3139" w:type="pct"/>
            <w:shd w:val="clear" w:color="auto" w:fill="auto"/>
            <w:vAlign w:val="center"/>
          </w:tcPr>
          <w:p w14:paraId="39856B42" w14:textId="77777777" w:rsidR="00F75BA8" w:rsidRPr="001C5822" w:rsidRDefault="00F75BA8" w:rsidP="00C2718A">
            <w:pPr>
              <w:spacing w:after="0"/>
              <w:jc w:val="right"/>
              <w:rPr>
                <w:rFonts w:eastAsia="Times New Roman"/>
                <w:b/>
                <w:sz w:val="20"/>
                <w:szCs w:val="20"/>
                <w:lang w:val="es-MX"/>
              </w:rPr>
            </w:pPr>
            <w:r w:rsidRPr="001C5822">
              <w:rPr>
                <w:rFonts w:eastAsia="Times New Roman"/>
                <w:b/>
                <w:sz w:val="20"/>
                <w:szCs w:val="20"/>
                <w:lang w:val="es-MX"/>
              </w:rPr>
              <w:t>$96</w:t>
            </w:r>
            <w:r>
              <w:rPr>
                <w:rFonts w:eastAsia="Times New Roman"/>
                <w:b/>
                <w:sz w:val="20"/>
                <w:szCs w:val="20"/>
                <w:lang w:val="es-MX"/>
              </w:rPr>
              <w:t>’</w:t>
            </w:r>
            <w:r w:rsidRPr="001C5822">
              <w:rPr>
                <w:rFonts w:eastAsia="Times New Roman"/>
                <w:b/>
                <w:sz w:val="20"/>
                <w:szCs w:val="20"/>
                <w:lang w:val="es-MX"/>
              </w:rPr>
              <w:t>895.063</w:t>
            </w:r>
          </w:p>
        </w:tc>
      </w:tr>
      <w:tr w:rsidR="00F75BA8" w:rsidRPr="001C5822" w14:paraId="6CB5DD52" w14:textId="77777777" w:rsidTr="00C2718A">
        <w:tc>
          <w:tcPr>
            <w:tcW w:w="1861" w:type="pct"/>
            <w:gridSpan w:val="2"/>
            <w:shd w:val="clear" w:color="auto" w:fill="B4C6E7"/>
          </w:tcPr>
          <w:p w14:paraId="4D575C79"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VALOR TOTAL</w:t>
            </w:r>
          </w:p>
        </w:tc>
        <w:tc>
          <w:tcPr>
            <w:tcW w:w="3139" w:type="pct"/>
            <w:shd w:val="clear" w:color="auto" w:fill="B4C6E7"/>
          </w:tcPr>
          <w:p w14:paraId="2B8371EA" w14:textId="77777777" w:rsidR="00F75BA8" w:rsidRPr="001C5822" w:rsidRDefault="00F75BA8" w:rsidP="00C2718A">
            <w:pPr>
              <w:spacing w:after="0"/>
              <w:jc w:val="right"/>
              <w:rPr>
                <w:rFonts w:eastAsia="Times New Roman"/>
                <w:b/>
                <w:sz w:val="20"/>
                <w:szCs w:val="20"/>
                <w:lang w:val="es-MX"/>
              </w:rPr>
            </w:pPr>
            <w:r w:rsidRPr="001C5822">
              <w:rPr>
                <w:rFonts w:eastAsia="Times New Roman"/>
                <w:b/>
                <w:sz w:val="20"/>
                <w:szCs w:val="20"/>
                <w:lang w:val="es-MX"/>
              </w:rPr>
              <w:t>$4.113.058.270</w:t>
            </w:r>
          </w:p>
        </w:tc>
      </w:tr>
      <w:tr w:rsidR="00F75BA8" w:rsidRPr="001C5822" w14:paraId="03B0B310" w14:textId="77777777" w:rsidTr="00C2718A">
        <w:tc>
          <w:tcPr>
            <w:tcW w:w="1861" w:type="pct"/>
            <w:gridSpan w:val="2"/>
            <w:shd w:val="clear" w:color="auto" w:fill="FFFFFF"/>
          </w:tcPr>
          <w:p w14:paraId="17F87F4A"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AVANCE FÍSICO</w:t>
            </w:r>
          </w:p>
        </w:tc>
        <w:tc>
          <w:tcPr>
            <w:tcW w:w="3139" w:type="pct"/>
            <w:shd w:val="clear" w:color="auto" w:fill="auto"/>
            <w:vAlign w:val="center"/>
          </w:tcPr>
          <w:p w14:paraId="3337EDF6" w14:textId="77777777" w:rsidR="00F75BA8" w:rsidRPr="001C5822" w:rsidRDefault="00F75BA8" w:rsidP="00C2718A">
            <w:pPr>
              <w:spacing w:after="0"/>
              <w:jc w:val="right"/>
              <w:rPr>
                <w:rFonts w:eastAsia="Times New Roman"/>
                <w:b/>
                <w:sz w:val="20"/>
                <w:szCs w:val="20"/>
                <w:lang w:val="es-MX"/>
              </w:rPr>
            </w:pPr>
            <w:r>
              <w:rPr>
                <w:rFonts w:eastAsia="Times New Roman"/>
                <w:b/>
                <w:sz w:val="20"/>
                <w:szCs w:val="20"/>
                <w:lang w:val="es-MX"/>
              </w:rPr>
              <w:t>100</w:t>
            </w:r>
            <w:r w:rsidRPr="001C5822">
              <w:rPr>
                <w:rFonts w:eastAsia="Times New Roman"/>
                <w:b/>
                <w:sz w:val="20"/>
                <w:szCs w:val="20"/>
                <w:lang w:val="es-MX"/>
              </w:rPr>
              <w:t>%</w:t>
            </w:r>
          </w:p>
        </w:tc>
      </w:tr>
      <w:tr w:rsidR="00F75BA8" w:rsidRPr="001C5822" w14:paraId="2003D5C3" w14:textId="77777777" w:rsidTr="00C2718A">
        <w:tc>
          <w:tcPr>
            <w:tcW w:w="1861" w:type="pct"/>
            <w:gridSpan w:val="2"/>
            <w:shd w:val="clear" w:color="auto" w:fill="FFFFFF"/>
          </w:tcPr>
          <w:p w14:paraId="2CD2253C"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AVANCE DE GESTIÓN</w:t>
            </w:r>
          </w:p>
        </w:tc>
        <w:tc>
          <w:tcPr>
            <w:tcW w:w="3139" w:type="pct"/>
            <w:shd w:val="clear" w:color="auto" w:fill="auto"/>
            <w:vAlign w:val="center"/>
          </w:tcPr>
          <w:p w14:paraId="14EB4006" w14:textId="77777777" w:rsidR="00F75BA8" w:rsidRPr="001C5822" w:rsidRDefault="00F75BA8" w:rsidP="00C2718A">
            <w:pPr>
              <w:spacing w:after="0"/>
              <w:jc w:val="right"/>
              <w:rPr>
                <w:rFonts w:eastAsia="Times New Roman"/>
                <w:b/>
                <w:sz w:val="20"/>
                <w:szCs w:val="20"/>
                <w:lang w:val="es-MX"/>
              </w:rPr>
            </w:pPr>
            <w:r>
              <w:rPr>
                <w:rFonts w:eastAsia="Times New Roman"/>
                <w:b/>
                <w:sz w:val="20"/>
                <w:szCs w:val="20"/>
                <w:lang w:val="es-MX"/>
              </w:rPr>
              <w:t>100</w:t>
            </w:r>
            <w:r w:rsidRPr="001C5822">
              <w:rPr>
                <w:rFonts w:eastAsia="Times New Roman"/>
                <w:b/>
                <w:sz w:val="20"/>
                <w:szCs w:val="20"/>
                <w:lang w:val="es-MX"/>
              </w:rPr>
              <w:t>%</w:t>
            </w:r>
          </w:p>
        </w:tc>
      </w:tr>
      <w:tr w:rsidR="00F75BA8" w:rsidRPr="001C5822" w14:paraId="405FD9AB" w14:textId="77777777" w:rsidTr="00C2718A">
        <w:tc>
          <w:tcPr>
            <w:tcW w:w="1861" w:type="pct"/>
            <w:gridSpan w:val="2"/>
            <w:shd w:val="clear" w:color="auto" w:fill="FFFFFF"/>
          </w:tcPr>
          <w:p w14:paraId="4E2C5A6D"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 xml:space="preserve">AVANCE </w:t>
            </w:r>
          </w:p>
          <w:p w14:paraId="1695F778"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EJECUCIÓN FINANCIERA</w:t>
            </w:r>
          </w:p>
        </w:tc>
        <w:tc>
          <w:tcPr>
            <w:tcW w:w="3139" w:type="pct"/>
            <w:shd w:val="clear" w:color="auto" w:fill="auto"/>
            <w:vAlign w:val="center"/>
          </w:tcPr>
          <w:p w14:paraId="12437157" w14:textId="77777777" w:rsidR="00F75BA8" w:rsidRPr="001C5822" w:rsidRDefault="00F75BA8" w:rsidP="00C2718A">
            <w:pPr>
              <w:spacing w:after="0"/>
              <w:jc w:val="right"/>
              <w:rPr>
                <w:rFonts w:eastAsia="Times New Roman"/>
                <w:b/>
                <w:sz w:val="20"/>
                <w:szCs w:val="20"/>
                <w:lang w:val="es-MX"/>
              </w:rPr>
            </w:pPr>
            <w:r>
              <w:rPr>
                <w:rFonts w:eastAsia="Times New Roman"/>
                <w:b/>
                <w:sz w:val="20"/>
                <w:szCs w:val="20"/>
                <w:lang w:val="es-MX"/>
              </w:rPr>
              <w:t>99,76</w:t>
            </w:r>
            <w:r w:rsidRPr="001C5822">
              <w:rPr>
                <w:rFonts w:eastAsia="Times New Roman"/>
                <w:b/>
                <w:sz w:val="20"/>
                <w:szCs w:val="20"/>
                <w:lang w:val="es-MX"/>
              </w:rPr>
              <w:t>%</w:t>
            </w:r>
          </w:p>
        </w:tc>
      </w:tr>
      <w:tr w:rsidR="00F75BA8" w:rsidRPr="001C5822" w14:paraId="273CC030" w14:textId="77777777" w:rsidTr="00C2718A">
        <w:tc>
          <w:tcPr>
            <w:tcW w:w="1861" w:type="pct"/>
            <w:gridSpan w:val="2"/>
            <w:shd w:val="clear" w:color="auto" w:fill="FFFFFF"/>
          </w:tcPr>
          <w:p w14:paraId="382E3E67"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VIGENCIAS FUTURAS</w:t>
            </w:r>
          </w:p>
        </w:tc>
        <w:tc>
          <w:tcPr>
            <w:tcW w:w="3139" w:type="pct"/>
            <w:shd w:val="clear" w:color="auto" w:fill="auto"/>
            <w:vAlign w:val="center"/>
          </w:tcPr>
          <w:p w14:paraId="611CC19E" w14:textId="77777777" w:rsidR="00F75BA8" w:rsidRPr="001C5822" w:rsidRDefault="00F75BA8" w:rsidP="00C2718A">
            <w:pPr>
              <w:spacing w:after="0"/>
              <w:jc w:val="right"/>
              <w:rPr>
                <w:rFonts w:eastAsia="Times New Roman"/>
                <w:b/>
                <w:sz w:val="20"/>
                <w:szCs w:val="20"/>
                <w:lang w:val="es-MX"/>
              </w:rPr>
            </w:pPr>
            <w:r w:rsidRPr="001C5822">
              <w:rPr>
                <w:rFonts w:eastAsia="Times New Roman"/>
                <w:b/>
                <w:sz w:val="20"/>
                <w:szCs w:val="20"/>
                <w:lang w:val="es-MX"/>
              </w:rPr>
              <w:t>$5</w:t>
            </w:r>
            <w:r>
              <w:rPr>
                <w:rFonts w:eastAsia="Times New Roman"/>
                <w:b/>
                <w:sz w:val="20"/>
                <w:szCs w:val="20"/>
                <w:lang w:val="es-MX"/>
              </w:rPr>
              <w:t>5’</w:t>
            </w:r>
            <w:r w:rsidRPr="001C5822">
              <w:rPr>
                <w:rFonts w:eastAsia="Times New Roman"/>
                <w:b/>
                <w:sz w:val="20"/>
                <w:szCs w:val="20"/>
                <w:lang w:val="es-MX"/>
              </w:rPr>
              <w:t>000.000</w:t>
            </w:r>
          </w:p>
        </w:tc>
      </w:tr>
      <w:tr w:rsidR="00D40965" w:rsidRPr="001C5822" w14:paraId="3DF1D207" w14:textId="77777777" w:rsidTr="00D40965">
        <w:tc>
          <w:tcPr>
            <w:tcW w:w="1861" w:type="pct"/>
            <w:gridSpan w:val="2"/>
            <w:shd w:val="clear" w:color="auto" w:fill="B4C6E7" w:themeFill="accent1" w:themeFillTint="66"/>
          </w:tcPr>
          <w:p w14:paraId="77B70344" w14:textId="77777777" w:rsidR="00D40965" w:rsidRPr="001C5822" w:rsidRDefault="00D40965" w:rsidP="00D40965">
            <w:pPr>
              <w:spacing w:after="0"/>
              <w:jc w:val="center"/>
              <w:rPr>
                <w:rFonts w:eastAsia="Times New Roman"/>
                <w:b/>
                <w:sz w:val="20"/>
                <w:szCs w:val="20"/>
                <w:lang w:val="es-MX"/>
              </w:rPr>
            </w:pPr>
          </w:p>
        </w:tc>
        <w:tc>
          <w:tcPr>
            <w:tcW w:w="3139" w:type="pct"/>
            <w:shd w:val="clear" w:color="auto" w:fill="B4C6E7" w:themeFill="accent1" w:themeFillTint="66"/>
          </w:tcPr>
          <w:p w14:paraId="43055099" w14:textId="336C4BD8" w:rsidR="00D40965" w:rsidRPr="001C5822" w:rsidRDefault="00D40965" w:rsidP="00D40965">
            <w:pPr>
              <w:spacing w:after="0"/>
              <w:jc w:val="center"/>
              <w:rPr>
                <w:rFonts w:eastAsia="Times New Roman"/>
                <w:b/>
                <w:sz w:val="20"/>
                <w:szCs w:val="20"/>
                <w:lang w:val="es-MX"/>
              </w:rPr>
            </w:pPr>
            <w:r w:rsidRPr="00D40965">
              <w:rPr>
                <w:rFonts w:eastAsia="Times New Roman"/>
                <w:b/>
                <w:sz w:val="20"/>
                <w:szCs w:val="20"/>
                <w:lang w:val="es-MX"/>
              </w:rPr>
              <w:t>202</w:t>
            </w:r>
            <w:r>
              <w:rPr>
                <w:rFonts w:eastAsia="Times New Roman"/>
                <w:b/>
                <w:sz w:val="20"/>
                <w:szCs w:val="20"/>
                <w:lang w:val="es-MX"/>
              </w:rPr>
              <w:t>1</w:t>
            </w:r>
            <w:r w:rsidR="001C358F">
              <w:rPr>
                <w:rFonts w:eastAsia="Times New Roman"/>
                <w:b/>
                <w:sz w:val="20"/>
                <w:szCs w:val="20"/>
                <w:lang w:val="es-MX"/>
              </w:rPr>
              <w:t xml:space="preserve"> </w:t>
            </w:r>
            <w:proofErr w:type="gramStart"/>
            <w:r w:rsidR="001C358F">
              <w:rPr>
                <w:rFonts w:eastAsia="Times New Roman"/>
                <w:b/>
                <w:sz w:val="20"/>
                <w:szCs w:val="20"/>
                <w:lang w:val="es-MX"/>
              </w:rPr>
              <w:t>Primer</w:t>
            </w:r>
            <w:proofErr w:type="gramEnd"/>
            <w:r w:rsidR="001C358F">
              <w:rPr>
                <w:rFonts w:eastAsia="Times New Roman"/>
                <w:b/>
                <w:sz w:val="20"/>
                <w:szCs w:val="20"/>
                <w:lang w:val="es-MX"/>
              </w:rPr>
              <w:t xml:space="preserve"> semestre</w:t>
            </w:r>
          </w:p>
        </w:tc>
      </w:tr>
      <w:tr w:rsidR="00E351CC" w:rsidRPr="001C5822" w14:paraId="2CC0421D" w14:textId="77777777" w:rsidTr="00C2718A">
        <w:tc>
          <w:tcPr>
            <w:tcW w:w="1861" w:type="pct"/>
            <w:gridSpan w:val="2"/>
            <w:shd w:val="clear" w:color="auto" w:fill="FFFFFF"/>
          </w:tcPr>
          <w:p w14:paraId="01132539" w14:textId="75F44485" w:rsidR="00E351CC" w:rsidRPr="001C5822" w:rsidRDefault="00E351CC" w:rsidP="00E351CC">
            <w:pPr>
              <w:spacing w:after="0"/>
              <w:rPr>
                <w:rFonts w:eastAsia="Times New Roman"/>
                <w:b/>
                <w:sz w:val="20"/>
                <w:szCs w:val="20"/>
                <w:lang w:val="es-MX"/>
              </w:rPr>
            </w:pPr>
            <w:r w:rsidRPr="001C5822">
              <w:rPr>
                <w:rFonts w:eastAsia="Times New Roman"/>
                <w:b/>
                <w:sz w:val="20"/>
                <w:szCs w:val="20"/>
                <w:lang w:val="es-MX"/>
              </w:rPr>
              <w:t>VALOR ASIGNADO NACIÓN</w:t>
            </w:r>
          </w:p>
        </w:tc>
        <w:tc>
          <w:tcPr>
            <w:tcW w:w="3139" w:type="pct"/>
            <w:shd w:val="clear" w:color="auto" w:fill="auto"/>
            <w:vAlign w:val="center"/>
          </w:tcPr>
          <w:p w14:paraId="5687A48B" w14:textId="199D1512" w:rsidR="00E351CC" w:rsidRPr="001C5822" w:rsidRDefault="00E351CC" w:rsidP="00E351CC">
            <w:pPr>
              <w:spacing w:after="0"/>
              <w:jc w:val="right"/>
              <w:rPr>
                <w:rFonts w:eastAsia="Times New Roman"/>
                <w:b/>
                <w:sz w:val="20"/>
                <w:szCs w:val="20"/>
                <w:lang w:val="es-MX"/>
              </w:rPr>
            </w:pPr>
            <w:r w:rsidRPr="001C5822">
              <w:rPr>
                <w:rFonts w:eastAsia="Times New Roman"/>
                <w:b/>
                <w:sz w:val="20"/>
                <w:szCs w:val="20"/>
                <w:lang w:val="es-MX"/>
              </w:rPr>
              <w:t>$4.016</w:t>
            </w:r>
            <w:r>
              <w:rPr>
                <w:rFonts w:eastAsia="Times New Roman"/>
                <w:b/>
                <w:sz w:val="20"/>
                <w:szCs w:val="20"/>
                <w:lang w:val="es-MX"/>
              </w:rPr>
              <w:t>’</w:t>
            </w:r>
            <w:r w:rsidRPr="001C5822">
              <w:rPr>
                <w:rFonts w:eastAsia="Times New Roman"/>
                <w:b/>
                <w:sz w:val="20"/>
                <w:szCs w:val="20"/>
                <w:lang w:val="es-MX"/>
              </w:rPr>
              <w:t>163.20</w:t>
            </w:r>
            <w:r>
              <w:rPr>
                <w:rFonts w:eastAsia="Times New Roman"/>
                <w:b/>
                <w:sz w:val="20"/>
                <w:szCs w:val="20"/>
                <w:lang w:val="es-MX"/>
              </w:rPr>
              <w:t>8</w:t>
            </w:r>
          </w:p>
        </w:tc>
      </w:tr>
      <w:tr w:rsidR="00E351CC" w:rsidRPr="001C5822" w14:paraId="7CD40FF1" w14:textId="77777777" w:rsidTr="00C2718A">
        <w:tc>
          <w:tcPr>
            <w:tcW w:w="1861" w:type="pct"/>
            <w:gridSpan w:val="2"/>
            <w:shd w:val="clear" w:color="auto" w:fill="FFFFFF"/>
          </w:tcPr>
          <w:p w14:paraId="66B51AC4" w14:textId="0765E5B5" w:rsidR="00E351CC" w:rsidRPr="001C5822" w:rsidRDefault="00E351CC" w:rsidP="00E351CC">
            <w:pPr>
              <w:spacing w:after="0"/>
              <w:rPr>
                <w:rFonts w:eastAsia="Times New Roman"/>
                <w:b/>
                <w:sz w:val="20"/>
                <w:szCs w:val="20"/>
                <w:lang w:val="es-MX"/>
              </w:rPr>
            </w:pPr>
            <w:r w:rsidRPr="001C5822">
              <w:rPr>
                <w:rFonts w:eastAsia="Times New Roman"/>
                <w:b/>
                <w:sz w:val="20"/>
                <w:szCs w:val="20"/>
                <w:lang w:val="es-MX"/>
              </w:rPr>
              <w:t>VALOR ASIGNADO PROPIOS</w:t>
            </w:r>
          </w:p>
        </w:tc>
        <w:tc>
          <w:tcPr>
            <w:tcW w:w="3139" w:type="pct"/>
            <w:shd w:val="clear" w:color="auto" w:fill="auto"/>
            <w:vAlign w:val="center"/>
          </w:tcPr>
          <w:p w14:paraId="4CD0AEF0" w14:textId="23AF9C75" w:rsidR="00E351CC" w:rsidRPr="001C5822" w:rsidRDefault="00E351CC" w:rsidP="00E351CC">
            <w:pPr>
              <w:spacing w:after="0"/>
              <w:jc w:val="right"/>
              <w:rPr>
                <w:rFonts w:eastAsia="Times New Roman"/>
                <w:b/>
                <w:sz w:val="20"/>
                <w:szCs w:val="20"/>
                <w:lang w:val="es-MX"/>
              </w:rPr>
            </w:pPr>
            <w:r w:rsidRPr="001C5822">
              <w:rPr>
                <w:rFonts w:eastAsia="Times New Roman"/>
                <w:b/>
                <w:sz w:val="20"/>
                <w:szCs w:val="20"/>
                <w:lang w:val="es-MX"/>
              </w:rPr>
              <w:t>$</w:t>
            </w:r>
            <w:r>
              <w:rPr>
                <w:rFonts w:eastAsia="Times New Roman"/>
                <w:b/>
                <w:sz w:val="20"/>
                <w:szCs w:val="20"/>
                <w:lang w:val="es-MX"/>
              </w:rPr>
              <w:t>200’000</w:t>
            </w:r>
            <w:r w:rsidRPr="001C5822">
              <w:rPr>
                <w:rFonts w:eastAsia="Times New Roman"/>
                <w:b/>
                <w:sz w:val="20"/>
                <w:szCs w:val="20"/>
                <w:lang w:val="es-MX"/>
              </w:rPr>
              <w:t>.</w:t>
            </w:r>
            <w:r>
              <w:rPr>
                <w:rFonts w:eastAsia="Times New Roman"/>
                <w:b/>
                <w:sz w:val="20"/>
                <w:szCs w:val="20"/>
                <w:lang w:val="es-MX"/>
              </w:rPr>
              <w:t>000</w:t>
            </w:r>
          </w:p>
        </w:tc>
      </w:tr>
      <w:tr w:rsidR="00E351CC" w:rsidRPr="001C5822" w14:paraId="130FFED1" w14:textId="77777777" w:rsidTr="00E351CC">
        <w:tc>
          <w:tcPr>
            <w:tcW w:w="1861" w:type="pct"/>
            <w:gridSpan w:val="2"/>
            <w:shd w:val="clear" w:color="auto" w:fill="B4C6E7" w:themeFill="accent1" w:themeFillTint="66"/>
          </w:tcPr>
          <w:p w14:paraId="6E7479D3" w14:textId="450287D7" w:rsidR="00E351CC" w:rsidRPr="001C5822" w:rsidRDefault="00E351CC" w:rsidP="00E351CC">
            <w:pPr>
              <w:spacing w:after="0"/>
              <w:rPr>
                <w:rFonts w:eastAsia="Times New Roman"/>
                <w:b/>
                <w:sz w:val="20"/>
                <w:szCs w:val="20"/>
                <w:lang w:val="es-MX"/>
              </w:rPr>
            </w:pPr>
            <w:r w:rsidRPr="001C5822">
              <w:rPr>
                <w:rFonts w:eastAsia="Times New Roman"/>
                <w:b/>
                <w:sz w:val="20"/>
                <w:szCs w:val="20"/>
                <w:lang w:val="es-MX"/>
              </w:rPr>
              <w:t>VALOR TOTAL</w:t>
            </w:r>
          </w:p>
        </w:tc>
        <w:tc>
          <w:tcPr>
            <w:tcW w:w="3139" w:type="pct"/>
            <w:shd w:val="clear" w:color="auto" w:fill="B4C6E7" w:themeFill="accent1" w:themeFillTint="66"/>
          </w:tcPr>
          <w:p w14:paraId="05727570" w14:textId="1584048F" w:rsidR="00E351CC" w:rsidRPr="001C5822" w:rsidRDefault="00E351CC" w:rsidP="00E351CC">
            <w:pPr>
              <w:spacing w:after="0"/>
              <w:jc w:val="right"/>
              <w:rPr>
                <w:rFonts w:eastAsia="Times New Roman"/>
                <w:b/>
                <w:sz w:val="20"/>
                <w:szCs w:val="20"/>
                <w:lang w:val="es-MX"/>
              </w:rPr>
            </w:pPr>
            <w:r w:rsidRPr="001C5822">
              <w:rPr>
                <w:rFonts w:eastAsia="Times New Roman"/>
                <w:b/>
                <w:sz w:val="20"/>
                <w:szCs w:val="20"/>
                <w:lang w:val="es-MX"/>
              </w:rPr>
              <w:t>$4.</w:t>
            </w:r>
            <w:r>
              <w:rPr>
                <w:rFonts w:eastAsia="Times New Roman"/>
                <w:b/>
                <w:sz w:val="20"/>
                <w:szCs w:val="20"/>
                <w:lang w:val="es-MX"/>
              </w:rPr>
              <w:t>216</w:t>
            </w:r>
            <w:r w:rsidRPr="001C5822">
              <w:rPr>
                <w:rFonts w:eastAsia="Times New Roman"/>
                <w:b/>
                <w:sz w:val="20"/>
                <w:szCs w:val="20"/>
                <w:lang w:val="es-MX"/>
              </w:rPr>
              <w:t>.</w:t>
            </w:r>
            <w:r>
              <w:rPr>
                <w:rFonts w:eastAsia="Times New Roman"/>
                <w:b/>
                <w:sz w:val="20"/>
                <w:szCs w:val="20"/>
                <w:lang w:val="es-MX"/>
              </w:rPr>
              <w:t>163</w:t>
            </w:r>
            <w:r w:rsidRPr="001C5822">
              <w:rPr>
                <w:rFonts w:eastAsia="Times New Roman"/>
                <w:b/>
                <w:sz w:val="20"/>
                <w:szCs w:val="20"/>
                <w:lang w:val="es-MX"/>
              </w:rPr>
              <w:t>.2</w:t>
            </w:r>
            <w:r>
              <w:rPr>
                <w:rFonts w:eastAsia="Times New Roman"/>
                <w:b/>
                <w:sz w:val="20"/>
                <w:szCs w:val="20"/>
                <w:lang w:val="es-MX"/>
              </w:rPr>
              <w:t>08</w:t>
            </w:r>
          </w:p>
        </w:tc>
      </w:tr>
      <w:tr w:rsidR="00E351CC" w:rsidRPr="001C5822" w14:paraId="1D72E1E2" w14:textId="77777777" w:rsidTr="00C2718A">
        <w:tc>
          <w:tcPr>
            <w:tcW w:w="1861" w:type="pct"/>
            <w:gridSpan w:val="2"/>
            <w:shd w:val="clear" w:color="auto" w:fill="FFFFFF"/>
          </w:tcPr>
          <w:p w14:paraId="67AF4315" w14:textId="703347CA" w:rsidR="00E351CC" w:rsidRPr="001C5822" w:rsidRDefault="00E351CC" w:rsidP="00E351CC">
            <w:pPr>
              <w:spacing w:after="0"/>
              <w:rPr>
                <w:rFonts w:eastAsia="Times New Roman"/>
                <w:b/>
                <w:sz w:val="20"/>
                <w:szCs w:val="20"/>
                <w:lang w:val="es-MX"/>
              </w:rPr>
            </w:pPr>
            <w:r w:rsidRPr="001C5822">
              <w:rPr>
                <w:rFonts w:eastAsia="Times New Roman"/>
                <w:b/>
                <w:sz w:val="20"/>
                <w:szCs w:val="20"/>
                <w:lang w:val="es-MX"/>
              </w:rPr>
              <w:t>AVANCE FÍSICO</w:t>
            </w:r>
          </w:p>
        </w:tc>
        <w:tc>
          <w:tcPr>
            <w:tcW w:w="3139" w:type="pct"/>
            <w:shd w:val="clear" w:color="auto" w:fill="auto"/>
          </w:tcPr>
          <w:p w14:paraId="49AD6E72" w14:textId="1A49CB99" w:rsidR="00E351CC" w:rsidRPr="001C5822" w:rsidRDefault="00E351CC" w:rsidP="00E351CC">
            <w:pPr>
              <w:spacing w:after="0"/>
              <w:jc w:val="right"/>
              <w:rPr>
                <w:rFonts w:eastAsia="Times New Roman"/>
                <w:b/>
                <w:sz w:val="20"/>
                <w:szCs w:val="20"/>
                <w:lang w:val="es-MX"/>
              </w:rPr>
            </w:pPr>
            <w:r w:rsidRPr="001C5822">
              <w:rPr>
                <w:rFonts w:eastAsia="Times New Roman"/>
                <w:b/>
                <w:sz w:val="20"/>
                <w:szCs w:val="20"/>
                <w:lang w:val="es-MX"/>
              </w:rPr>
              <w:t>%</w:t>
            </w:r>
            <w:r>
              <w:rPr>
                <w:rFonts w:eastAsia="Times New Roman"/>
                <w:b/>
                <w:sz w:val="20"/>
                <w:szCs w:val="20"/>
                <w:lang w:val="es-MX"/>
              </w:rPr>
              <w:t>31</w:t>
            </w:r>
          </w:p>
        </w:tc>
      </w:tr>
      <w:tr w:rsidR="00E351CC" w:rsidRPr="001C5822" w14:paraId="18AF64BF" w14:textId="77777777" w:rsidTr="00C2718A">
        <w:tc>
          <w:tcPr>
            <w:tcW w:w="1861" w:type="pct"/>
            <w:gridSpan w:val="2"/>
            <w:shd w:val="clear" w:color="auto" w:fill="FFFFFF"/>
          </w:tcPr>
          <w:p w14:paraId="5B50661A" w14:textId="539BD2AB" w:rsidR="00E351CC" w:rsidRPr="001C5822" w:rsidRDefault="00E351CC" w:rsidP="00E351CC">
            <w:pPr>
              <w:spacing w:after="0"/>
              <w:rPr>
                <w:rFonts w:eastAsia="Times New Roman"/>
                <w:b/>
                <w:sz w:val="20"/>
                <w:szCs w:val="20"/>
                <w:lang w:val="es-MX"/>
              </w:rPr>
            </w:pPr>
            <w:r w:rsidRPr="001C5822">
              <w:rPr>
                <w:rFonts w:eastAsia="Times New Roman"/>
                <w:b/>
                <w:sz w:val="20"/>
                <w:szCs w:val="20"/>
                <w:lang w:val="es-MX"/>
              </w:rPr>
              <w:t>AVANCE DE GESTIÓN</w:t>
            </w:r>
          </w:p>
        </w:tc>
        <w:tc>
          <w:tcPr>
            <w:tcW w:w="3139" w:type="pct"/>
            <w:shd w:val="clear" w:color="auto" w:fill="auto"/>
          </w:tcPr>
          <w:p w14:paraId="3669ECD4" w14:textId="5CE5106B" w:rsidR="00E351CC" w:rsidRPr="001C5822" w:rsidRDefault="00E351CC" w:rsidP="00E351CC">
            <w:pPr>
              <w:spacing w:after="0"/>
              <w:jc w:val="right"/>
              <w:rPr>
                <w:rFonts w:eastAsia="Times New Roman"/>
                <w:b/>
                <w:sz w:val="20"/>
                <w:szCs w:val="20"/>
                <w:lang w:val="es-MX"/>
              </w:rPr>
            </w:pPr>
            <w:r w:rsidRPr="001C5822">
              <w:rPr>
                <w:rFonts w:eastAsia="Times New Roman"/>
                <w:b/>
                <w:sz w:val="20"/>
                <w:szCs w:val="20"/>
                <w:lang w:val="es-MX"/>
              </w:rPr>
              <w:t>%</w:t>
            </w:r>
            <w:r>
              <w:rPr>
                <w:rFonts w:eastAsia="Times New Roman"/>
                <w:b/>
                <w:sz w:val="20"/>
                <w:szCs w:val="20"/>
                <w:lang w:val="es-MX"/>
              </w:rPr>
              <w:t>50</w:t>
            </w:r>
          </w:p>
        </w:tc>
      </w:tr>
      <w:tr w:rsidR="00E351CC" w:rsidRPr="001C5822" w14:paraId="2A6F74A5" w14:textId="77777777" w:rsidTr="00C2718A">
        <w:tc>
          <w:tcPr>
            <w:tcW w:w="1861" w:type="pct"/>
            <w:gridSpan w:val="2"/>
            <w:shd w:val="clear" w:color="auto" w:fill="FFFFFF"/>
          </w:tcPr>
          <w:p w14:paraId="0CCB374D" w14:textId="77777777" w:rsidR="00E351CC" w:rsidRPr="001C5822" w:rsidRDefault="00E351CC" w:rsidP="00E351CC">
            <w:pPr>
              <w:spacing w:after="0"/>
              <w:rPr>
                <w:rFonts w:eastAsia="Times New Roman"/>
                <w:b/>
                <w:sz w:val="20"/>
                <w:szCs w:val="20"/>
                <w:lang w:val="es-MX"/>
              </w:rPr>
            </w:pPr>
            <w:r w:rsidRPr="001C5822">
              <w:rPr>
                <w:rFonts w:eastAsia="Times New Roman"/>
                <w:b/>
                <w:sz w:val="20"/>
                <w:szCs w:val="20"/>
                <w:lang w:val="es-MX"/>
              </w:rPr>
              <w:t xml:space="preserve">AVANCE </w:t>
            </w:r>
          </w:p>
          <w:p w14:paraId="1BB8C429" w14:textId="6B152E8E" w:rsidR="00E351CC" w:rsidRPr="001C5822" w:rsidRDefault="00E351CC" w:rsidP="00E351CC">
            <w:pPr>
              <w:spacing w:after="0"/>
              <w:rPr>
                <w:rFonts w:eastAsia="Times New Roman"/>
                <w:b/>
                <w:sz w:val="20"/>
                <w:szCs w:val="20"/>
                <w:lang w:val="es-MX"/>
              </w:rPr>
            </w:pPr>
            <w:r w:rsidRPr="001C5822">
              <w:rPr>
                <w:rFonts w:eastAsia="Times New Roman"/>
                <w:b/>
                <w:sz w:val="20"/>
                <w:szCs w:val="20"/>
                <w:lang w:val="es-MX"/>
              </w:rPr>
              <w:t>EJECUCIÓN FINANCIERA</w:t>
            </w:r>
          </w:p>
        </w:tc>
        <w:tc>
          <w:tcPr>
            <w:tcW w:w="3139" w:type="pct"/>
            <w:shd w:val="clear" w:color="auto" w:fill="auto"/>
            <w:vAlign w:val="center"/>
          </w:tcPr>
          <w:p w14:paraId="1A4A2B65" w14:textId="6958B115" w:rsidR="00E351CC" w:rsidRPr="001C5822" w:rsidRDefault="00E351CC" w:rsidP="00E351CC">
            <w:pPr>
              <w:spacing w:after="0"/>
              <w:jc w:val="right"/>
              <w:rPr>
                <w:rFonts w:eastAsia="Times New Roman"/>
                <w:b/>
                <w:sz w:val="20"/>
                <w:szCs w:val="20"/>
                <w:lang w:val="es-MX"/>
              </w:rPr>
            </w:pPr>
            <w:r w:rsidRPr="001C5822">
              <w:rPr>
                <w:rFonts w:eastAsia="Times New Roman"/>
                <w:b/>
                <w:sz w:val="20"/>
                <w:szCs w:val="20"/>
                <w:lang w:val="es-MX"/>
              </w:rPr>
              <w:t>%</w:t>
            </w:r>
            <w:r>
              <w:rPr>
                <w:rFonts w:eastAsia="Times New Roman"/>
                <w:b/>
                <w:sz w:val="20"/>
                <w:szCs w:val="20"/>
                <w:lang w:val="es-MX"/>
              </w:rPr>
              <w:t>42,85</w:t>
            </w:r>
          </w:p>
        </w:tc>
      </w:tr>
      <w:tr w:rsidR="00E351CC" w:rsidRPr="001C5822" w14:paraId="3D3EEC05" w14:textId="77777777" w:rsidTr="00C2718A">
        <w:tc>
          <w:tcPr>
            <w:tcW w:w="1861" w:type="pct"/>
            <w:gridSpan w:val="2"/>
            <w:shd w:val="clear" w:color="auto" w:fill="FFFFFF"/>
          </w:tcPr>
          <w:p w14:paraId="10DAA534" w14:textId="14A92CC1" w:rsidR="00E351CC" w:rsidRPr="001C5822" w:rsidRDefault="00E351CC" w:rsidP="00E351CC">
            <w:pPr>
              <w:spacing w:after="0"/>
              <w:rPr>
                <w:rFonts w:eastAsia="Times New Roman"/>
                <w:b/>
                <w:sz w:val="20"/>
                <w:szCs w:val="20"/>
                <w:lang w:val="es-MX"/>
              </w:rPr>
            </w:pPr>
            <w:r w:rsidRPr="001C5822">
              <w:rPr>
                <w:rFonts w:eastAsia="Times New Roman"/>
                <w:b/>
                <w:sz w:val="20"/>
                <w:szCs w:val="20"/>
                <w:lang w:val="es-MX"/>
              </w:rPr>
              <w:t>VIGENCIAS FUTURAS</w:t>
            </w:r>
          </w:p>
        </w:tc>
        <w:tc>
          <w:tcPr>
            <w:tcW w:w="3139" w:type="pct"/>
            <w:shd w:val="clear" w:color="auto" w:fill="auto"/>
            <w:vAlign w:val="center"/>
          </w:tcPr>
          <w:p w14:paraId="2F006567" w14:textId="10DF6A5F" w:rsidR="00E351CC" w:rsidRPr="001C5822" w:rsidRDefault="00E351CC" w:rsidP="00E351CC">
            <w:pPr>
              <w:spacing w:after="0"/>
              <w:jc w:val="right"/>
              <w:rPr>
                <w:rFonts w:eastAsia="Times New Roman"/>
                <w:b/>
                <w:sz w:val="20"/>
                <w:szCs w:val="20"/>
                <w:lang w:val="es-MX"/>
              </w:rPr>
            </w:pPr>
            <w:r w:rsidRPr="001C5822">
              <w:rPr>
                <w:rFonts w:eastAsia="Times New Roman"/>
                <w:b/>
                <w:sz w:val="20"/>
                <w:szCs w:val="20"/>
                <w:lang w:val="es-MX"/>
              </w:rPr>
              <w:t>$</w:t>
            </w:r>
            <w:r w:rsidR="002F360E">
              <w:rPr>
                <w:rFonts w:eastAsia="Times New Roman"/>
                <w:b/>
                <w:sz w:val="20"/>
                <w:szCs w:val="20"/>
                <w:lang w:val="es-MX"/>
              </w:rPr>
              <w:t>44</w:t>
            </w:r>
            <w:r>
              <w:rPr>
                <w:rFonts w:eastAsia="Times New Roman"/>
                <w:b/>
                <w:sz w:val="20"/>
                <w:szCs w:val="20"/>
                <w:lang w:val="es-MX"/>
              </w:rPr>
              <w:t>’</w:t>
            </w:r>
            <w:r w:rsidRPr="001C5822">
              <w:rPr>
                <w:rFonts w:eastAsia="Times New Roman"/>
                <w:b/>
                <w:sz w:val="20"/>
                <w:szCs w:val="20"/>
                <w:lang w:val="es-MX"/>
              </w:rPr>
              <w:t>000.000</w:t>
            </w:r>
          </w:p>
        </w:tc>
      </w:tr>
      <w:tr w:rsidR="00E351CC" w:rsidRPr="001C5822" w14:paraId="0323F46D" w14:textId="77777777" w:rsidTr="00C2718A">
        <w:tc>
          <w:tcPr>
            <w:tcW w:w="1325" w:type="pct"/>
            <w:shd w:val="clear" w:color="auto" w:fill="auto"/>
            <w:vAlign w:val="center"/>
          </w:tcPr>
          <w:p w14:paraId="60A5B997" w14:textId="77777777" w:rsidR="00E351CC" w:rsidRPr="001C5822" w:rsidRDefault="00E351CC" w:rsidP="00E351CC">
            <w:pPr>
              <w:spacing w:after="0"/>
              <w:jc w:val="left"/>
              <w:rPr>
                <w:rFonts w:eastAsia="Times New Roman"/>
                <w:b/>
                <w:sz w:val="20"/>
                <w:szCs w:val="20"/>
                <w:lang w:val="es-MX"/>
              </w:rPr>
            </w:pPr>
            <w:r w:rsidRPr="001C5822">
              <w:rPr>
                <w:rFonts w:eastAsia="Times New Roman"/>
                <w:b/>
                <w:sz w:val="20"/>
                <w:szCs w:val="20"/>
                <w:lang w:val="es-MX"/>
              </w:rPr>
              <w:t>REGIONALIZACIÓN</w:t>
            </w:r>
          </w:p>
        </w:tc>
        <w:tc>
          <w:tcPr>
            <w:tcW w:w="3675" w:type="pct"/>
            <w:gridSpan w:val="2"/>
            <w:shd w:val="clear" w:color="auto" w:fill="auto"/>
            <w:vAlign w:val="center"/>
          </w:tcPr>
          <w:p w14:paraId="50CDD2FC" w14:textId="77777777" w:rsidR="00E351CC" w:rsidRPr="001C5822" w:rsidRDefault="00E351CC" w:rsidP="00E351CC">
            <w:pPr>
              <w:spacing w:after="0"/>
              <w:rPr>
                <w:rFonts w:eastAsia="Times New Roman"/>
                <w:bCs/>
                <w:sz w:val="20"/>
                <w:szCs w:val="20"/>
                <w:lang w:val="es-MX"/>
              </w:rPr>
            </w:pPr>
            <w:r w:rsidRPr="001C5822">
              <w:rPr>
                <w:rFonts w:eastAsia="Times New Roman"/>
                <w:bCs/>
                <w:sz w:val="20"/>
                <w:szCs w:val="20"/>
                <w:lang w:val="es-MX"/>
              </w:rPr>
              <w:t xml:space="preserve">La regionalización de los proyectos de inversión corresponde a Bogotá </w:t>
            </w:r>
            <w:r>
              <w:rPr>
                <w:rFonts w:eastAsia="Times New Roman"/>
                <w:bCs/>
                <w:sz w:val="20"/>
                <w:szCs w:val="20"/>
                <w:lang w:val="es-MX"/>
              </w:rPr>
              <w:t xml:space="preserve">(Sede Casa Cuervo </w:t>
            </w:r>
            <w:proofErr w:type="spellStart"/>
            <w:r>
              <w:rPr>
                <w:rFonts w:eastAsia="Times New Roman"/>
                <w:bCs/>
                <w:sz w:val="20"/>
                <w:szCs w:val="20"/>
                <w:lang w:val="es-MX"/>
              </w:rPr>
              <w:t>Urisarri</w:t>
            </w:r>
            <w:proofErr w:type="spellEnd"/>
            <w:r>
              <w:rPr>
                <w:rFonts w:eastAsia="Times New Roman"/>
                <w:bCs/>
                <w:sz w:val="20"/>
                <w:szCs w:val="20"/>
                <w:lang w:val="es-MX"/>
              </w:rPr>
              <w:t xml:space="preserve">) </w:t>
            </w:r>
            <w:r w:rsidRPr="001C5822">
              <w:rPr>
                <w:rFonts w:eastAsia="Times New Roman"/>
                <w:bCs/>
                <w:sz w:val="20"/>
                <w:szCs w:val="20"/>
                <w:lang w:val="es-MX"/>
              </w:rPr>
              <w:t xml:space="preserve">y Cundinamarca municipio de Chía </w:t>
            </w:r>
            <w:r>
              <w:rPr>
                <w:rFonts w:eastAsia="Times New Roman"/>
                <w:bCs/>
                <w:sz w:val="20"/>
                <w:szCs w:val="20"/>
                <w:lang w:val="es-MX"/>
              </w:rPr>
              <w:t xml:space="preserve">donde </w:t>
            </w:r>
            <w:r w:rsidRPr="001C5822">
              <w:rPr>
                <w:rFonts w:eastAsia="Times New Roman"/>
                <w:bCs/>
                <w:sz w:val="20"/>
                <w:szCs w:val="20"/>
                <w:lang w:val="es-MX"/>
              </w:rPr>
              <w:t>se ubica la Hacienda Yerbabuen</w:t>
            </w:r>
            <w:r>
              <w:rPr>
                <w:rFonts w:eastAsia="Times New Roman"/>
                <w:bCs/>
                <w:sz w:val="20"/>
                <w:szCs w:val="20"/>
                <w:lang w:val="es-MX"/>
              </w:rPr>
              <w:t>a</w:t>
            </w:r>
            <w:r w:rsidRPr="001C5822">
              <w:rPr>
                <w:rFonts w:eastAsia="Times New Roman"/>
                <w:bCs/>
                <w:sz w:val="20"/>
                <w:szCs w:val="20"/>
                <w:lang w:val="es-MX"/>
              </w:rPr>
              <w:t xml:space="preserve">. Esta particularidad lleva </w:t>
            </w:r>
            <w:r>
              <w:rPr>
                <w:rFonts w:eastAsia="Times New Roman"/>
                <w:bCs/>
                <w:sz w:val="20"/>
                <w:szCs w:val="20"/>
                <w:lang w:val="es-MX"/>
              </w:rPr>
              <w:t xml:space="preserve">a la definición de la </w:t>
            </w:r>
            <w:r w:rsidRPr="001C5822">
              <w:rPr>
                <w:rFonts w:eastAsia="Times New Roman"/>
                <w:bCs/>
                <w:sz w:val="20"/>
                <w:szCs w:val="20"/>
                <w:lang w:val="es-MX"/>
              </w:rPr>
              <w:t>regionalización, sin embargo, todos los proyectos y acciones realizadas en el marco de los proyectos de inversión son transversales para las dos sedes.</w:t>
            </w:r>
          </w:p>
        </w:tc>
      </w:tr>
      <w:tr w:rsidR="00E351CC" w:rsidRPr="001C5822" w14:paraId="645E55EF" w14:textId="77777777" w:rsidTr="00C2718A">
        <w:trPr>
          <w:trHeight w:val="1880"/>
        </w:trPr>
        <w:tc>
          <w:tcPr>
            <w:tcW w:w="1325" w:type="pct"/>
            <w:shd w:val="clear" w:color="auto" w:fill="auto"/>
            <w:vAlign w:val="center"/>
          </w:tcPr>
          <w:p w14:paraId="1564BC23" w14:textId="77777777" w:rsidR="00E351CC" w:rsidRPr="001C5822" w:rsidRDefault="00E351CC" w:rsidP="00E351CC">
            <w:pPr>
              <w:spacing w:after="0"/>
              <w:jc w:val="left"/>
              <w:rPr>
                <w:rFonts w:eastAsia="Times New Roman"/>
                <w:b/>
                <w:sz w:val="20"/>
                <w:szCs w:val="20"/>
                <w:lang w:val="es-MX"/>
              </w:rPr>
            </w:pPr>
            <w:r w:rsidRPr="001C5822">
              <w:rPr>
                <w:rFonts w:eastAsia="Times New Roman"/>
                <w:b/>
                <w:sz w:val="20"/>
                <w:szCs w:val="20"/>
                <w:lang w:val="es-MX"/>
              </w:rPr>
              <w:t>PRINCIPALES COMPONENTES DESARROLLADOS CON ESTE PROYECTO DE INVERSIÓN</w:t>
            </w:r>
          </w:p>
        </w:tc>
        <w:tc>
          <w:tcPr>
            <w:tcW w:w="3675" w:type="pct"/>
            <w:gridSpan w:val="2"/>
            <w:shd w:val="clear" w:color="auto" w:fill="auto"/>
          </w:tcPr>
          <w:p w14:paraId="54924995" w14:textId="77777777" w:rsidR="00E351CC" w:rsidRPr="001C5822" w:rsidRDefault="00E351CC" w:rsidP="00E351CC">
            <w:pPr>
              <w:spacing w:after="0"/>
              <w:rPr>
                <w:rFonts w:eastAsia="Times New Roman"/>
                <w:bCs/>
                <w:color w:val="000000"/>
                <w:sz w:val="20"/>
                <w:szCs w:val="20"/>
                <w:lang w:val="es-MX"/>
              </w:rPr>
            </w:pPr>
            <w:r>
              <w:rPr>
                <w:rFonts w:eastAsia="Times New Roman"/>
                <w:bCs/>
                <w:color w:val="000000"/>
                <w:sz w:val="20"/>
                <w:szCs w:val="20"/>
                <w:lang w:val="es-MX"/>
              </w:rPr>
              <w:t xml:space="preserve">Educación formal, desarrollo de programas de maestría </w:t>
            </w:r>
          </w:p>
          <w:p w14:paraId="0B1DB2D2" w14:textId="77777777" w:rsidR="00E351CC" w:rsidRPr="001C5822" w:rsidRDefault="00E351CC" w:rsidP="00E351CC">
            <w:pPr>
              <w:spacing w:after="0"/>
              <w:rPr>
                <w:rFonts w:eastAsia="Times New Roman"/>
                <w:bCs/>
                <w:color w:val="000000"/>
                <w:sz w:val="20"/>
                <w:szCs w:val="20"/>
                <w:lang w:val="es-MX"/>
              </w:rPr>
            </w:pPr>
            <w:r w:rsidRPr="001C5822">
              <w:rPr>
                <w:rFonts w:eastAsia="Times New Roman"/>
                <w:bCs/>
                <w:color w:val="000000"/>
                <w:sz w:val="20"/>
                <w:szCs w:val="20"/>
                <w:lang w:val="es-MX"/>
              </w:rPr>
              <w:t>Educación continua</w:t>
            </w:r>
            <w:r>
              <w:rPr>
                <w:rFonts w:eastAsia="Times New Roman"/>
                <w:bCs/>
                <w:color w:val="000000"/>
                <w:sz w:val="20"/>
                <w:szCs w:val="20"/>
                <w:lang w:val="es-MX"/>
              </w:rPr>
              <w:t xml:space="preserve"> (diplomados, cursos y talleres)</w:t>
            </w:r>
          </w:p>
          <w:p w14:paraId="0D61E607" w14:textId="77777777" w:rsidR="00E351CC" w:rsidRPr="001C5822" w:rsidRDefault="00E351CC" w:rsidP="00E351CC">
            <w:pPr>
              <w:spacing w:after="0"/>
              <w:rPr>
                <w:rFonts w:eastAsia="Times New Roman"/>
                <w:bCs/>
                <w:color w:val="000000"/>
                <w:sz w:val="20"/>
                <w:szCs w:val="20"/>
                <w:lang w:val="es-MX"/>
              </w:rPr>
            </w:pPr>
            <w:r w:rsidRPr="001C5822">
              <w:rPr>
                <w:rFonts w:eastAsia="Times New Roman"/>
                <w:bCs/>
                <w:color w:val="000000"/>
                <w:sz w:val="20"/>
                <w:szCs w:val="20"/>
                <w:lang w:val="es-MX"/>
              </w:rPr>
              <w:t>Investigación</w:t>
            </w:r>
          </w:p>
          <w:p w14:paraId="7FC255CF" w14:textId="77777777" w:rsidR="00E351CC" w:rsidRPr="001C5822" w:rsidRDefault="00E351CC" w:rsidP="00E351CC">
            <w:pPr>
              <w:spacing w:after="0"/>
              <w:rPr>
                <w:rFonts w:eastAsia="Times New Roman"/>
                <w:bCs/>
                <w:color w:val="000000"/>
                <w:sz w:val="20"/>
                <w:szCs w:val="20"/>
                <w:lang w:val="es-MX"/>
              </w:rPr>
            </w:pPr>
            <w:r w:rsidRPr="001C5822">
              <w:rPr>
                <w:rFonts w:eastAsia="Times New Roman"/>
                <w:bCs/>
                <w:color w:val="000000"/>
                <w:sz w:val="20"/>
                <w:szCs w:val="20"/>
                <w:lang w:val="es-MX"/>
              </w:rPr>
              <w:t>Lenguas indígenas</w:t>
            </w:r>
          </w:p>
          <w:p w14:paraId="5D62DA09" w14:textId="77777777" w:rsidR="00E351CC" w:rsidRPr="001C5822" w:rsidRDefault="00E351CC" w:rsidP="00E351CC">
            <w:pPr>
              <w:spacing w:after="0"/>
              <w:rPr>
                <w:rFonts w:eastAsia="Times New Roman"/>
                <w:bCs/>
                <w:color w:val="000000"/>
                <w:sz w:val="20"/>
                <w:szCs w:val="20"/>
                <w:lang w:val="es-MX"/>
              </w:rPr>
            </w:pPr>
            <w:r w:rsidRPr="001C5822">
              <w:rPr>
                <w:rFonts w:eastAsia="Times New Roman"/>
                <w:bCs/>
                <w:color w:val="000000"/>
                <w:sz w:val="20"/>
                <w:szCs w:val="20"/>
                <w:lang w:val="es-MX"/>
              </w:rPr>
              <w:t>Comunicaciones</w:t>
            </w:r>
          </w:p>
          <w:p w14:paraId="34538494" w14:textId="77777777" w:rsidR="00E351CC" w:rsidRPr="001C5822" w:rsidRDefault="00E351CC" w:rsidP="00E351CC">
            <w:pPr>
              <w:spacing w:after="0"/>
              <w:rPr>
                <w:rFonts w:eastAsia="Times New Roman"/>
                <w:bCs/>
                <w:color w:val="000000"/>
                <w:sz w:val="20"/>
                <w:szCs w:val="20"/>
                <w:lang w:val="es-MX"/>
              </w:rPr>
            </w:pPr>
            <w:r w:rsidRPr="001C5822">
              <w:rPr>
                <w:rFonts w:eastAsia="Times New Roman"/>
                <w:bCs/>
                <w:color w:val="000000"/>
                <w:sz w:val="20"/>
                <w:szCs w:val="20"/>
                <w:lang w:val="es-MX"/>
              </w:rPr>
              <w:t xml:space="preserve">Editorial y </w:t>
            </w:r>
            <w:r>
              <w:rPr>
                <w:rFonts w:eastAsia="Times New Roman"/>
                <w:bCs/>
                <w:color w:val="000000"/>
                <w:sz w:val="20"/>
                <w:szCs w:val="20"/>
                <w:lang w:val="es-MX"/>
              </w:rPr>
              <w:t>a</w:t>
            </w:r>
            <w:r w:rsidRPr="001C5822">
              <w:rPr>
                <w:rFonts w:eastAsia="Times New Roman"/>
                <w:bCs/>
                <w:color w:val="000000"/>
                <w:sz w:val="20"/>
                <w:szCs w:val="20"/>
                <w:lang w:val="es-MX"/>
              </w:rPr>
              <w:t>rticulación de campus</w:t>
            </w:r>
          </w:p>
          <w:p w14:paraId="0311FE88" w14:textId="77777777" w:rsidR="00E351CC" w:rsidRPr="001C5822" w:rsidRDefault="00E351CC" w:rsidP="00E351CC">
            <w:pPr>
              <w:spacing w:after="0"/>
              <w:rPr>
                <w:rFonts w:eastAsia="Times New Roman"/>
                <w:b/>
                <w:color w:val="000000"/>
                <w:sz w:val="20"/>
                <w:szCs w:val="20"/>
                <w:lang w:val="es-MX"/>
              </w:rPr>
            </w:pPr>
            <w:r>
              <w:rPr>
                <w:rFonts w:eastAsia="Times New Roman"/>
                <w:bCs/>
                <w:color w:val="000000"/>
                <w:sz w:val="20"/>
                <w:szCs w:val="20"/>
                <w:lang w:val="es-MX"/>
              </w:rPr>
              <w:t xml:space="preserve">Acciones para el manejo ambiental de la Hacienda Yerbabuena </w:t>
            </w:r>
          </w:p>
        </w:tc>
      </w:tr>
    </w:tbl>
    <w:p w14:paraId="17798C8B" w14:textId="509BF323" w:rsidR="00F75BA8" w:rsidRPr="00391DDF" w:rsidRDefault="00F75BA8" w:rsidP="00391DDF">
      <w:pPr>
        <w:jc w:val="center"/>
        <w:rPr>
          <w:i/>
          <w:iCs/>
          <w:sz w:val="20"/>
          <w:szCs w:val="18"/>
          <w:lang w:val="es-MX"/>
        </w:rPr>
      </w:pPr>
      <w:r w:rsidRPr="00143EE7">
        <w:rPr>
          <w:i/>
          <w:iCs/>
          <w:sz w:val="20"/>
          <w:szCs w:val="18"/>
          <w:lang w:val="es-MX"/>
        </w:rPr>
        <w:t>Fuente: Información suministrada por el Grupo de Planeación ICC</w:t>
      </w:r>
    </w:p>
    <w:p w14:paraId="2D115CEE" w14:textId="1C0CCEF0" w:rsidR="00F75BA8" w:rsidRPr="003D18E7" w:rsidRDefault="00F75BA8" w:rsidP="00F75BA8">
      <w:pPr>
        <w:pStyle w:val="Epgrafe"/>
        <w:keepNext/>
        <w:rPr>
          <w:rFonts w:ascii="Verdana" w:hAnsi="Verdana"/>
          <w:sz w:val="20"/>
          <w:szCs w:val="20"/>
        </w:rPr>
      </w:pPr>
    </w:p>
    <w:p w14:paraId="4AFD5AB3" w14:textId="6D5E8A10" w:rsidR="00361B8D" w:rsidRDefault="00361B8D" w:rsidP="00361B8D">
      <w:pPr>
        <w:pStyle w:val="Descripcin"/>
        <w:keepNext/>
      </w:pPr>
      <w:bookmarkStart w:id="165" w:name="_Toc83024097"/>
      <w:r>
        <w:t xml:space="preserve">Tabla </w:t>
      </w:r>
      <w:r>
        <w:fldChar w:fldCharType="begin"/>
      </w:r>
      <w:r>
        <w:instrText xml:space="preserve"> SEQ Tabla \* ARABIC </w:instrText>
      </w:r>
      <w:r>
        <w:fldChar w:fldCharType="separate"/>
      </w:r>
      <w:r w:rsidR="002C5417">
        <w:rPr>
          <w:noProof/>
        </w:rPr>
        <w:t>35</w:t>
      </w:r>
      <w:r>
        <w:fldChar w:fldCharType="end"/>
      </w:r>
      <w:r>
        <w:t xml:space="preserve"> </w:t>
      </w:r>
      <w:r w:rsidRPr="006B646C">
        <w:t>Proyecto de inversión – Fortalecimiento</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293"/>
        <w:gridCol w:w="5575"/>
      </w:tblGrid>
      <w:tr w:rsidR="00F75BA8" w:rsidRPr="001C5822" w14:paraId="29D44468" w14:textId="77777777" w:rsidTr="00C2718A">
        <w:trPr>
          <w:tblHeader/>
        </w:trPr>
        <w:tc>
          <w:tcPr>
            <w:tcW w:w="1325" w:type="pct"/>
            <w:shd w:val="clear" w:color="auto" w:fill="8EAADB"/>
            <w:vAlign w:val="center"/>
          </w:tcPr>
          <w:p w14:paraId="0E26E54A"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PROYECTO 2:</w:t>
            </w:r>
          </w:p>
        </w:tc>
        <w:tc>
          <w:tcPr>
            <w:tcW w:w="3675" w:type="pct"/>
            <w:gridSpan w:val="2"/>
            <w:shd w:val="clear" w:color="auto" w:fill="8EAADB"/>
          </w:tcPr>
          <w:p w14:paraId="0536FEA9" w14:textId="77777777" w:rsidR="00F75BA8" w:rsidRPr="001C5822" w:rsidRDefault="00F75BA8" w:rsidP="00C2718A">
            <w:pPr>
              <w:spacing w:after="0"/>
              <w:rPr>
                <w:rFonts w:eastAsia="Times New Roman"/>
                <w:b/>
                <w:color w:val="000000"/>
                <w:sz w:val="20"/>
                <w:szCs w:val="20"/>
                <w:lang w:val="es-MX"/>
              </w:rPr>
            </w:pPr>
            <w:r w:rsidRPr="001C5822">
              <w:rPr>
                <w:rFonts w:eastAsia="Times New Roman"/>
                <w:b/>
                <w:color w:val="000000"/>
                <w:sz w:val="20"/>
                <w:szCs w:val="20"/>
                <w:lang w:val="es-MX"/>
              </w:rPr>
              <w:t>Fortalecimiento de los sistemas de gestión para la adecuación, protección y salvaguardia del patrimonio cultural del ICC</w:t>
            </w:r>
            <w:r>
              <w:rPr>
                <w:rFonts w:eastAsia="Times New Roman"/>
                <w:b/>
                <w:color w:val="000000"/>
                <w:sz w:val="20"/>
                <w:szCs w:val="20"/>
                <w:lang w:val="es-MX"/>
              </w:rPr>
              <w:t>,</w:t>
            </w:r>
            <w:r w:rsidRPr="001C5822">
              <w:rPr>
                <w:rFonts w:eastAsia="Times New Roman"/>
                <w:b/>
                <w:color w:val="000000"/>
                <w:sz w:val="20"/>
                <w:szCs w:val="20"/>
                <w:lang w:val="es-MX"/>
              </w:rPr>
              <w:t xml:space="preserve"> Bogotá</w:t>
            </w:r>
          </w:p>
        </w:tc>
      </w:tr>
      <w:tr w:rsidR="00F75BA8" w:rsidRPr="001C5822" w14:paraId="5E7E8D0B" w14:textId="77777777" w:rsidTr="00C2718A">
        <w:tc>
          <w:tcPr>
            <w:tcW w:w="1325" w:type="pct"/>
            <w:shd w:val="clear" w:color="auto" w:fill="auto"/>
            <w:vAlign w:val="center"/>
          </w:tcPr>
          <w:p w14:paraId="4F51074C" w14:textId="77777777" w:rsidR="00F75BA8" w:rsidRPr="001C5822" w:rsidRDefault="00F75BA8" w:rsidP="00C2718A">
            <w:pPr>
              <w:spacing w:after="0"/>
              <w:jc w:val="left"/>
              <w:rPr>
                <w:rFonts w:eastAsia="Times New Roman"/>
                <w:b/>
                <w:sz w:val="20"/>
                <w:szCs w:val="20"/>
                <w:lang w:val="es-MX"/>
              </w:rPr>
            </w:pPr>
            <w:r w:rsidRPr="001C5822">
              <w:rPr>
                <w:rFonts w:eastAsia="Times New Roman"/>
                <w:b/>
                <w:sz w:val="20"/>
                <w:szCs w:val="20"/>
                <w:lang w:val="es-MX"/>
              </w:rPr>
              <w:t>OBJETIVO</w:t>
            </w:r>
          </w:p>
        </w:tc>
        <w:tc>
          <w:tcPr>
            <w:tcW w:w="3675" w:type="pct"/>
            <w:gridSpan w:val="2"/>
            <w:shd w:val="clear" w:color="auto" w:fill="auto"/>
          </w:tcPr>
          <w:p w14:paraId="7291CD51" w14:textId="77777777" w:rsidR="00F75BA8" w:rsidRPr="001C5822"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t>Fortalecer las funciones misionales (formación, docencia y apropiación social del conocimiento) del Instituto Caro y Cuervo para la salvaguarda del patrimonio lingüístico de la Nación.</w:t>
            </w:r>
          </w:p>
        </w:tc>
      </w:tr>
      <w:tr w:rsidR="00F75BA8" w:rsidRPr="001C5822" w14:paraId="7DFC5275" w14:textId="77777777" w:rsidTr="00C2718A">
        <w:tc>
          <w:tcPr>
            <w:tcW w:w="1325" w:type="pct"/>
            <w:shd w:val="clear" w:color="auto" w:fill="auto"/>
            <w:vAlign w:val="center"/>
          </w:tcPr>
          <w:p w14:paraId="37F5B923" w14:textId="77777777" w:rsidR="00F75BA8" w:rsidRPr="001C5822" w:rsidRDefault="00F75BA8" w:rsidP="00C2718A">
            <w:pPr>
              <w:spacing w:after="0"/>
              <w:jc w:val="left"/>
              <w:rPr>
                <w:rFonts w:eastAsia="Times New Roman"/>
                <w:b/>
                <w:sz w:val="20"/>
                <w:szCs w:val="20"/>
                <w:lang w:val="es-MX"/>
              </w:rPr>
            </w:pPr>
            <w:r w:rsidRPr="001C5822">
              <w:rPr>
                <w:rFonts w:eastAsia="Times New Roman"/>
                <w:b/>
                <w:sz w:val="20"/>
                <w:szCs w:val="20"/>
                <w:lang w:val="es-MX"/>
              </w:rPr>
              <w:t>DESCRIPCIÓN</w:t>
            </w:r>
          </w:p>
        </w:tc>
        <w:tc>
          <w:tcPr>
            <w:tcW w:w="3675" w:type="pct"/>
            <w:gridSpan w:val="2"/>
            <w:shd w:val="clear" w:color="auto" w:fill="auto"/>
          </w:tcPr>
          <w:p w14:paraId="68CC3AE5" w14:textId="51920A5E" w:rsidR="00F75BA8" w:rsidRPr="001C5822"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t xml:space="preserve">Este proyecto busca sentar la base para consolidar la gestión de la entidad con las diferentes políticas de gestión del Gobierno Nacional y de esta manera fortalecer la prestación de los servicios misionales y apoyo de cara al ciudadano. De </w:t>
            </w:r>
            <w:r w:rsidR="00021965">
              <w:rPr>
                <w:rFonts w:eastAsia="Times New Roman"/>
                <w:color w:val="000000"/>
                <w:sz w:val="20"/>
                <w:szCs w:val="20"/>
                <w:lang w:val="es-MX"/>
              </w:rPr>
              <w:t>este</w:t>
            </w:r>
            <w:r w:rsidRPr="001C5822">
              <w:rPr>
                <w:rFonts w:eastAsia="Times New Roman"/>
                <w:color w:val="000000"/>
                <w:sz w:val="20"/>
                <w:szCs w:val="20"/>
                <w:lang w:val="es-MX"/>
              </w:rPr>
              <w:t xml:space="preserve"> m</w:t>
            </w:r>
            <w:r>
              <w:rPr>
                <w:rFonts w:eastAsia="Times New Roman"/>
                <w:color w:val="000000"/>
                <w:sz w:val="20"/>
                <w:szCs w:val="20"/>
                <w:lang w:val="es-MX"/>
              </w:rPr>
              <w:t>odo</w:t>
            </w:r>
            <w:r w:rsidRPr="001C5822">
              <w:rPr>
                <w:rFonts w:eastAsia="Times New Roman"/>
                <w:color w:val="000000"/>
                <w:sz w:val="20"/>
                <w:szCs w:val="20"/>
                <w:lang w:val="es-MX"/>
              </w:rPr>
              <w:t>, se busca fortalecer la implementación del sistema integrado de gestión y las políticas de gestión y desempeño institucional guiadas por el Gobierno Nacional, incluyendo la gestión integral de los recursos físicos del ICC.</w:t>
            </w:r>
          </w:p>
        </w:tc>
      </w:tr>
      <w:tr w:rsidR="00F75BA8" w:rsidRPr="001C5822" w14:paraId="38A246C0" w14:textId="77777777" w:rsidTr="007A7029">
        <w:tc>
          <w:tcPr>
            <w:tcW w:w="2017" w:type="pct"/>
            <w:gridSpan w:val="2"/>
            <w:shd w:val="clear" w:color="auto" w:fill="B4C6E7" w:themeFill="accent1" w:themeFillTint="66"/>
          </w:tcPr>
          <w:p w14:paraId="53F44897" w14:textId="77777777" w:rsidR="00F75BA8" w:rsidRPr="001C5822" w:rsidRDefault="00F75BA8" w:rsidP="00C2718A">
            <w:pPr>
              <w:spacing w:after="0"/>
              <w:rPr>
                <w:rFonts w:eastAsia="Times New Roman"/>
                <w:color w:val="000000"/>
                <w:sz w:val="20"/>
                <w:szCs w:val="20"/>
                <w:lang w:val="es-MX"/>
              </w:rPr>
            </w:pPr>
          </w:p>
        </w:tc>
        <w:tc>
          <w:tcPr>
            <w:tcW w:w="2983" w:type="pct"/>
            <w:shd w:val="clear" w:color="auto" w:fill="B4C6E7"/>
          </w:tcPr>
          <w:p w14:paraId="5D91ACE2" w14:textId="77777777" w:rsidR="00F75BA8" w:rsidRPr="001C5822" w:rsidRDefault="00F75BA8" w:rsidP="00C2718A">
            <w:pPr>
              <w:spacing w:after="0"/>
              <w:jc w:val="center"/>
              <w:rPr>
                <w:rFonts w:eastAsia="Times New Roman"/>
                <w:color w:val="000000"/>
                <w:sz w:val="20"/>
                <w:szCs w:val="20"/>
                <w:lang w:val="es-MX"/>
              </w:rPr>
            </w:pPr>
            <w:r w:rsidRPr="001C5822">
              <w:rPr>
                <w:rFonts w:eastAsia="Times New Roman"/>
                <w:b/>
                <w:bCs/>
                <w:color w:val="000000"/>
                <w:sz w:val="20"/>
                <w:szCs w:val="20"/>
                <w:lang w:val="es-MX"/>
              </w:rPr>
              <w:t>2020</w:t>
            </w:r>
          </w:p>
        </w:tc>
      </w:tr>
      <w:tr w:rsidR="00F75BA8" w:rsidRPr="001C5822" w14:paraId="01622A35" w14:textId="77777777" w:rsidTr="00C2718A">
        <w:tc>
          <w:tcPr>
            <w:tcW w:w="2017" w:type="pct"/>
            <w:gridSpan w:val="2"/>
            <w:shd w:val="clear" w:color="auto" w:fill="auto"/>
          </w:tcPr>
          <w:p w14:paraId="4480F5C3"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VALOR ASIGNADO NACIÓN</w:t>
            </w:r>
          </w:p>
        </w:tc>
        <w:tc>
          <w:tcPr>
            <w:tcW w:w="2983" w:type="pct"/>
            <w:shd w:val="clear" w:color="auto" w:fill="auto"/>
            <w:vAlign w:val="center"/>
          </w:tcPr>
          <w:p w14:paraId="226114A8" w14:textId="77777777" w:rsidR="00F75BA8" w:rsidRPr="001C5822" w:rsidRDefault="00F75BA8" w:rsidP="00C2718A">
            <w:pPr>
              <w:spacing w:after="0"/>
              <w:jc w:val="right"/>
              <w:rPr>
                <w:rFonts w:eastAsia="Times New Roman"/>
                <w:color w:val="000000"/>
                <w:sz w:val="20"/>
                <w:szCs w:val="20"/>
                <w:lang w:val="es-MX"/>
              </w:rPr>
            </w:pPr>
            <w:r w:rsidRPr="00065DA1">
              <w:rPr>
                <w:rFonts w:eastAsia="Times New Roman"/>
                <w:b/>
                <w:sz w:val="20"/>
                <w:szCs w:val="20"/>
                <w:lang w:val="es-MX"/>
              </w:rPr>
              <w:t>$716’120.738</w:t>
            </w:r>
          </w:p>
        </w:tc>
      </w:tr>
      <w:tr w:rsidR="00F75BA8" w:rsidRPr="001C5822" w14:paraId="336B5D0D" w14:textId="77777777" w:rsidTr="00C2718A">
        <w:tc>
          <w:tcPr>
            <w:tcW w:w="2017" w:type="pct"/>
            <w:gridSpan w:val="2"/>
            <w:shd w:val="clear" w:color="auto" w:fill="auto"/>
          </w:tcPr>
          <w:p w14:paraId="2DF9D712"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VALOR ASIGNADO PROPIOS</w:t>
            </w:r>
          </w:p>
        </w:tc>
        <w:tc>
          <w:tcPr>
            <w:tcW w:w="2983" w:type="pct"/>
            <w:shd w:val="clear" w:color="auto" w:fill="auto"/>
            <w:vAlign w:val="center"/>
          </w:tcPr>
          <w:p w14:paraId="64BCA0A2" w14:textId="77777777" w:rsidR="00F75BA8" w:rsidRPr="001C5822" w:rsidRDefault="00F75BA8" w:rsidP="00C2718A">
            <w:pPr>
              <w:spacing w:after="0"/>
              <w:jc w:val="right"/>
              <w:rPr>
                <w:rFonts w:eastAsia="Times New Roman"/>
                <w:color w:val="000000"/>
                <w:sz w:val="20"/>
                <w:szCs w:val="20"/>
                <w:lang w:val="es-MX"/>
              </w:rPr>
            </w:pPr>
            <w:r w:rsidRPr="001C5822">
              <w:rPr>
                <w:rFonts w:eastAsia="Times New Roman"/>
                <w:b/>
                <w:sz w:val="20"/>
                <w:szCs w:val="20"/>
                <w:lang w:val="es-MX"/>
              </w:rPr>
              <w:t>$0</w:t>
            </w:r>
          </w:p>
        </w:tc>
      </w:tr>
      <w:tr w:rsidR="00F75BA8" w:rsidRPr="001C5822" w14:paraId="28E426DC" w14:textId="77777777" w:rsidTr="00C2718A">
        <w:tc>
          <w:tcPr>
            <w:tcW w:w="2017" w:type="pct"/>
            <w:gridSpan w:val="2"/>
            <w:shd w:val="clear" w:color="auto" w:fill="B4C6E7"/>
          </w:tcPr>
          <w:p w14:paraId="38DD96FC"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VALOR TOTAL</w:t>
            </w:r>
          </w:p>
        </w:tc>
        <w:tc>
          <w:tcPr>
            <w:tcW w:w="2983" w:type="pct"/>
            <w:shd w:val="clear" w:color="auto" w:fill="B4C6E7"/>
          </w:tcPr>
          <w:p w14:paraId="27F62487" w14:textId="77777777" w:rsidR="00F75BA8" w:rsidRPr="001C5822" w:rsidRDefault="00F75BA8" w:rsidP="00C2718A">
            <w:pPr>
              <w:spacing w:after="0"/>
              <w:jc w:val="right"/>
              <w:rPr>
                <w:rFonts w:eastAsia="Times New Roman"/>
                <w:color w:val="000000"/>
                <w:sz w:val="20"/>
                <w:szCs w:val="20"/>
                <w:lang w:val="es-MX"/>
              </w:rPr>
            </w:pPr>
            <w:r w:rsidRPr="001C5822">
              <w:rPr>
                <w:rFonts w:eastAsia="Times New Roman"/>
                <w:b/>
                <w:sz w:val="20"/>
                <w:szCs w:val="20"/>
                <w:lang w:val="es-MX"/>
              </w:rPr>
              <w:t>$716</w:t>
            </w:r>
            <w:r>
              <w:rPr>
                <w:rFonts w:eastAsia="Times New Roman"/>
                <w:b/>
                <w:sz w:val="20"/>
                <w:szCs w:val="20"/>
                <w:lang w:val="es-MX"/>
              </w:rPr>
              <w:t>’</w:t>
            </w:r>
            <w:r w:rsidRPr="001C5822">
              <w:rPr>
                <w:rFonts w:eastAsia="Times New Roman"/>
                <w:b/>
                <w:sz w:val="20"/>
                <w:szCs w:val="20"/>
                <w:lang w:val="es-MX"/>
              </w:rPr>
              <w:t>120.738</w:t>
            </w:r>
          </w:p>
        </w:tc>
      </w:tr>
      <w:tr w:rsidR="00F75BA8" w:rsidRPr="001C5822" w14:paraId="53CC228A" w14:textId="77777777" w:rsidTr="00C2718A">
        <w:tc>
          <w:tcPr>
            <w:tcW w:w="2017" w:type="pct"/>
            <w:gridSpan w:val="2"/>
            <w:shd w:val="clear" w:color="auto" w:fill="auto"/>
          </w:tcPr>
          <w:p w14:paraId="53B39B44"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AVANCE FÍSICO</w:t>
            </w:r>
          </w:p>
        </w:tc>
        <w:tc>
          <w:tcPr>
            <w:tcW w:w="2983" w:type="pct"/>
            <w:shd w:val="clear" w:color="auto" w:fill="auto"/>
          </w:tcPr>
          <w:p w14:paraId="2C585546" w14:textId="77777777" w:rsidR="00F75BA8" w:rsidRPr="001C5822" w:rsidRDefault="00F75BA8" w:rsidP="00C2718A">
            <w:pPr>
              <w:spacing w:after="0"/>
              <w:jc w:val="right"/>
              <w:rPr>
                <w:rFonts w:eastAsia="Times New Roman"/>
                <w:color w:val="000000"/>
                <w:sz w:val="20"/>
                <w:szCs w:val="20"/>
                <w:lang w:val="es-MX"/>
              </w:rPr>
            </w:pPr>
            <w:r>
              <w:rPr>
                <w:rFonts w:eastAsia="Times New Roman"/>
                <w:b/>
                <w:sz w:val="20"/>
                <w:szCs w:val="20"/>
                <w:lang w:val="es-MX"/>
              </w:rPr>
              <w:t>100</w:t>
            </w:r>
            <w:r w:rsidRPr="001C5822">
              <w:rPr>
                <w:rFonts w:eastAsia="Times New Roman"/>
                <w:b/>
                <w:sz w:val="20"/>
                <w:szCs w:val="20"/>
                <w:lang w:val="es-MX"/>
              </w:rPr>
              <w:t>%</w:t>
            </w:r>
          </w:p>
        </w:tc>
      </w:tr>
      <w:tr w:rsidR="00F75BA8" w:rsidRPr="001C5822" w14:paraId="658C6225" w14:textId="77777777" w:rsidTr="00C2718A">
        <w:tc>
          <w:tcPr>
            <w:tcW w:w="2017" w:type="pct"/>
            <w:gridSpan w:val="2"/>
            <w:shd w:val="clear" w:color="auto" w:fill="auto"/>
          </w:tcPr>
          <w:p w14:paraId="5955E63E"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AVANCE DE GESTIÓN</w:t>
            </w:r>
          </w:p>
        </w:tc>
        <w:tc>
          <w:tcPr>
            <w:tcW w:w="2983" w:type="pct"/>
            <w:shd w:val="clear" w:color="auto" w:fill="auto"/>
          </w:tcPr>
          <w:p w14:paraId="4F6EB7C2" w14:textId="77777777" w:rsidR="00F75BA8" w:rsidRPr="001C5822" w:rsidRDefault="00F75BA8" w:rsidP="00C2718A">
            <w:pPr>
              <w:spacing w:after="0"/>
              <w:jc w:val="right"/>
              <w:rPr>
                <w:rFonts w:eastAsia="Times New Roman"/>
                <w:color w:val="000000"/>
                <w:sz w:val="20"/>
                <w:szCs w:val="20"/>
                <w:lang w:val="es-MX"/>
              </w:rPr>
            </w:pPr>
            <w:r>
              <w:rPr>
                <w:rFonts w:eastAsia="Times New Roman"/>
                <w:b/>
                <w:sz w:val="20"/>
                <w:szCs w:val="20"/>
                <w:lang w:val="es-MX"/>
              </w:rPr>
              <w:t>100</w:t>
            </w:r>
            <w:r w:rsidRPr="001C5822">
              <w:rPr>
                <w:rFonts w:eastAsia="Times New Roman"/>
                <w:b/>
                <w:sz w:val="20"/>
                <w:szCs w:val="20"/>
                <w:lang w:val="es-MX"/>
              </w:rPr>
              <w:t>%</w:t>
            </w:r>
          </w:p>
        </w:tc>
      </w:tr>
      <w:tr w:rsidR="00F75BA8" w:rsidRPr="001C5822" w14:paraId="66CC325D" w14:textId="77777777" w:rsidTr="00C2718A">
        <w:tc>
          <w:tcPr>
            <w:tcW w:w="2017" w:type="pct"/>
            <w:gridSpan w:val="2"/>
            <w:shd w:val="clear" w:color="auto" w:fill="auto"/>
          </w:tcPr>
          <w:p w14:paraId="559E0905"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 xml:space="preserve">AVANCE </w:t>
            </w:r>
          </w:p>
          <w:p w14:paraId="2ACCEE04"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EJECUCIÓN FINANCIERA</w:t>
            </w:r>
          </w:p>
        </w:tc>
        <w:tc>
          <w:tcPr>
            <w:tcW w:w="2983" w:type="pct"/>
            <w:shd w:val="clear" w:color="auto" w:fill="auto"/>
            <w:vAlign w:val="center"/>
          </w:tcPr>
          <w:p w14:paraId="12D3EA32" w14:textId="77777777" w:rsidR="00F75BA8" w:rsidRPr="001C5822" w:rsidRDefault="00F75BA8" w:rsidP="00C2718A">
            <w:pPr>
              <w:spacing w:after="0"/>
              <w:jc w:val="right"/>
              <w:rPr>
                <w:rFonts w:eastAsia="Times New Roman"/>
                <w:color w:val="000000"/>
                <w:sz w:val="20"/>
                <w:szCs w:val="20"/>
                <w:lang w:val="es-MX"/>
              </w:rPr>
            </w:pPr>
            <w:r>
              <w:rPr>
                <w:rFonts w:eastAsia="Times New Roman"/>
                <w:b/>
                <w:sz w:val="20"/>
                <w:szCs w:val="20"/>
                <w:lang w:val="es-MX"/>
              </w:rPr>
              <w:t>95,76</w:t>
            </w:r>
            <w:r w:rsidRPr="001C5822">
              <w:rPr>
                <w:rFonts w:eastAsia="Times New Roman"/>
                <w:b/>
                <w:sz w:val="20"/>
                <w:szCs w:val="20"/>
                <w:lang w:val="es-MX"/>
              </w:rPr>
              <w:t>%</w:t>
            </w:r>
          </w:p>
        </w:tc>
      </w:tr>
      <w:tr w:rsidR="00F75BA8" w:rsidRPr="001C5822" w14:paraId="689D0A5B" w14:textId="77777777" w:rsidTr="00C2718A">
        <w:tc>
          <w:tcPr>
            <w:tcW w:w="2017" w:type="pct"/>
            <w:gridSpan w:val="2"/>
            <w:shd w:val="clear" w:color="auto" w:fill="auto"/>
          </w:tcPr>
          <w:p w14:paraId="42B50E73"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VIGENCIAS FUTURAS</w:t>
            </w:r>
          </w:p>
        </w:tc>
        <w:tc>
          <w:tcPr>
            <w:tcW w:w="2983" w:type="pct"/>
            <w:shd w:val="clear" w:color="auto" w:fill="auto"/>
          </w:tcPr>
          <w:p w14:paraId="36F82480" w14:textId="1DB7B686" w:rsidR="00F75BA8" w:rsidRPr="00C667DD" w:rsidRDefault="00606AFD" w:rsidP="00C2718A">
            <w:pPr>
              <w:spacing w:after="0"/>
              <w:jc w:val="right"/>
              <w:rPr>
                <w:rFonts w:eastAsia="Times New Roman"/>
                <w:b/>
                <w:bCs/>
                <w:color w:val="000000"/>
                <w:sz w:val="20"/>
                <w:szCs w:val="20"/>
                <w:lang w:val="es-MX"/>
              </w:rPr>
            </w:pPr>
            <w:r>
              <w:rPr>
                <w:rFonts w:eastAsia="Times New Roman"/>
                <w:b/>
                <w:bCs/>
                <w:color w:val="000000"/>
                <w:sz w:val="20"/>
                <w:szCs w:val="20"/>
                <w:lang w:val="es-MX"/>
              </w:rPr>
              <w:t>No aplica</w:t>
            </w:r>
          </w:p>
        </w:tc>
      </w:tr>
      <w:tr w:rsidR="007A7029" w:rsidRPr="001C5822" w14:paraId="7C0AB0A2" w14:textId="77777777" w:rsidTr="007A7029">
        <w:tc>
          <w:tcPr>
            <w:tcW w:w="2017" w:type="pct"/>
            <w:gridSpan w:val="2"/>
            <w:shd w:val="clear" w:color="auto" w:fill="B4C6E7" w:themeFill="accent1" w:themeFillTint="66"/>
          </w:tcPr>
          <w:p w14:paraId="16F91DB5" w14:textId="77777777" w:rsidR="007A7029" w:rsidRPr="001C5822" w:rsidRDefault="007A7029" w:rsidP="007A7029">
            <w:pPr>
              <w:spacing w:after="0"/>
              <w:jc w:val="center"/>
              <w:rPr>
                <w:rFonts w:eastAsia="Times New Roman"/>
                <w:b/>
                <w:sz w:val="20"/>
                <w:szCs w:val="20"/>
                <w:lang w:val="es-MX"/>
              </w:rPr>
            </w:pPr>
          </w:p>
        </w:tc>
        <w:tc>
          <w:tcPr>
            <w:tcW w:w="2983" w:type="pct"/>
            <w:shd w:val="clear" w:color="auto" w:fill="B4C6E7" w:themeFill="accent1" w:themeFillTint="66"/>
          </w:tcPr>
          <w:p w14:paraId="6DF5715B" w14:textId="649D2205" w:rsidR="007A7029" w:rsidRPr="00C667DD" w:rsidRDefault="002F2CEB" w:rsidP="007A7029">
            <w:pPr>
              <w:spacing w:after="0"/>
              <w:jc w:val="center"/>
              <w:rPr>
                <w:rFonts w:eastAsia="Times New Roman"/>
                <w:b/>
                <w:bCs/>
                <w:color w:val="000000"/>
                <w:sz w:val="20"/>
                <w:szCs w:val="20"/>
                <w:lang w:val="es-MX"/>
              </w:rPr>
            </w:pPr>
            <w:r>
              <w:rPr>
                <w:rFonts w:eastAsia="Times New Roman"/>
                <w:b/>
                <w:sz w:val="20"/>
                <w:szCs w:val="20"/>
                <w:lang w:val="es-MX"/>
              </w:rPr>
              <w:t xml:space="preserve">Primer semestre </w:t>
            </w:r>
            <w:r w:rsidRPr="00D40965">
              <w:rPr>
                <w:rFonts w:eastAsia="Times New Roman"/>
                <w:b/>
                <w:sz w:val="20"/>
                <w:szCs w:val="20"/>
                <w:lang w:val="es-MX"/>
              </w:rPr>
              <w:t>202</w:t>
            </w:r>
            <w:r>
              <w:rPr>
                <w:rFonts w:eastAsia="Times New Roman"/>
                <w:b/>
                <w:sz w:val="20"/>
                <w:szCs w:val="20"/>
                <w:lang w:val="es-MX"/>
              </w:rPr>
              <w:t>1</w:t>
            </w:r>
          </w:p>
        </w:tc>
      </w:tr>
      <w:tr w:rsidR="00553AA9" w:rsidRPr="001C5822" w14:paraId="17D075CC" w14:textId="77777777" w:rsidTr="00C2718A">
        <w:tc>
          <w:tcPr>
            <w:tcW w:w="2017" w:type="pct"/>
            <w:gridSpan w:val="2"/>
            <w:shd w:val="clear" w:color="auto" w:fill="auto"/>
          </w:tcPr>
          <w:p w14:paraId="41272B5E" w14:textId="41DE3E63" w:rsidR="00553AA9" w:rsidRPr="001C5822" w:rsidRDefault="00553AA9" w:rsidP="00553AA9">
            <w:pPr>
              <w:spacing w:after="0"/>
              <w:rPr>
                <w:rFonts w:eastAsia="Times New Roman"/>
                <w:b/>
                <w:sz w:val="20"/>
                <w:szCs w:val="20"/>
                <w:lang w:val="es-MX"/>
              </w:rPr>
            </w:pPr>
            <w:r w:rsidRPr="001C5822">
              <w:rPr>
                <w:rFonts w:eastAsia="Times New Roman"/>
                <w:b/>
                <w:sz w:val="20"/>
                <w:szCs w:val="20"/>
                <w:lang w:val="es-MX"/>
              </w:rPr>
              <w:t>VALOR ASIGNADO NACIÓN</w:t>
            </w:r>
          </w:p>
        </w:tc>
        <w:tc>
          <w:tcPr>
            <w:tcW w:w="2983" w:type="pct"/>
            <w:shd w:val="clear" w:color="auto" w:fill="auto"/>
            <w:vAlign w:val="center"/>
          </w:tcPr>
          <w:p w14:paraId="16B77A03" w14:textId="34EB6B50" w:rsidR="00553AA9" w:rsidRPr="00C667DD" w:rsidRDefault="00553AA9" w:rsidP="00553AA9">
            <w:pPr>
              <w:spacing w:after="0"/>
              <w:jc w:val="right"/>
              <w:rPr>
                <w:rFonts w:eastAsia="Times New Roman"/>
                <w:b/>
                <w:bCs/>
                <w:color w:val="000000"/>
                <w:sz w:val="20"/>
                <w:szCs w:val="20"/>
                <w:lang w:val="es-MX"/>
              </w:rPr>
            </w:pPr>
            <w:r w:rsidRPr="00065DA1">
              <w:rPr>
                <w:rFonts w:eastAsia="Times New Roman"/>
                <w:b/>
                <w:sz w:val="20"/>
                <w:szCs w:val="20"/>
                <w:lang w:val="es-MX"/>
              </w:rPr>
              <w:t>$716’120.</w:t>
            </w:r>
            <w:r>
              <w:rPr>
                <w:rFonts w:eastAsia="Times New Roman"/>
                <w:b/>
                <w:sz w:val="20"/>
                <w:szCs w:val="20"/>
                <w:lang w:val="es-MX"/>
              </w:rPr>
              <w:t>738</w:t>
            </w:r>
          </w:p>
        </w:tc>
      </w:tr>
      <w:tr w:rsidR="00553AA9" w:rsidRPr="001C5822" w14:paraId="5CEC46EE" w14:textId="77777777" w:rsidTr="00C2718A">
        <w:tc>
          <w:tcPr>
            <w:tcW w:w="2017" w:type="pct"/>
            <w:gridSpan w:val="2"/>
            <w:shd w:val="clear" w:color="auto" w:fill="auto"/>
          </w:tcPr>
          <w:p w14:paraId="3343C922" w14:textId="1F7B7A5C" w:rsidR="00553AA9" w:rsidRPr="001C5822" w:rsidRDefault="00553AA9" w:rsidP="00553AA9">
            <w:pPr>
              <w:spacing w:after="0"/>
              <w:rPr>
                <w:rFonts w:eastAsia="Times New Roman"/>
                <w:b/>
                <w:sz w:val="20"/>
                <w:szCs w:val="20"/>
                <w:lang w:val="es-MX"/>
              </w:rPr>
            </w:pPr>
            <w:r w:rsidRPr="001C5822">
              <w:rPr>
                <w:rFonts w:eastAsia="Times New Roman"/>
                <w:b/>
                <w:sz w:val="20"/>
                <w:szCs w:val="20"/>
                <w:lang w:val="es-MX"/>
              </w:rPr>
              <w:t>VALOR ASIGNADO PROPIOS</w:t>
            </w:r>
          </w:p>
        </w:tc>
        <w:tc>
          <w:tcPr>
            <w:tcW w:w="2983" w:type="pct"/>
            <w:shd w:val="clear" w:color="auto" w:fill="auto"/>
            <w:vAlign w:val="center"/>
          </w:tcPr>
          <w:p w14:paraId="4A87F5C4" w14:textId="4BCAC541" w:rsidR="00553AA9" w:rsidRPr="00C667DD" w:rsidRDefault="00553AA9" w:rsidP="00553AA9">
            <w:pPr>
              <w:spacing w:after="0"/>
              <w:jc w:val="right"/>
              <w:rPr>
                <w:rFonts w:eastAsia="Times New Roman"/>
                <w:b/>
                <w:bCs/>
                <w:color w:val="000000"/>
                <w:sz w:val="20"/>
                <w:szCs w:val="20"/>
                <w:lang w:val="es-MX"/>
              </w:rPr>
            </w:pPr>
            <w:r w:rsidRPr="001C5822">
              <w:rPr>
                <w:rFonts w:eastAsia="Times New Roman"/>
                <w:b/>
                <w:sz w:val="20"/>
                <w:szCs w:val="20"/>
                <w:lang w:val="es-MX"/>
              </w:rPr>
              <w:t>$</w:t>
            </w:r>
            <w:r>
              <w:rPr>
                <w:rFonts w:eastAsia="Times New Roman"/>
                <w:b/>
                <w:sz w:val="20"/>
                <w:szCs w:val="20"/>
                <w:lang w:val="es-MX"/>
              </w:rPr>
              <w:t>100’000.000</w:t>
            </w:r>
          </w:p>
        </w:tc>
      </w:tr>
      <w:tr w:rsidR="00553AA9" w:rsidRPr="001C5822" w14:paraId="4679D8C4" w14:textId="77777777" w:rsidTr="00553AA9">
        <w:tc>
          <w:tcPr>
            <w:tcW w:w="2017" w:type="pct"/>
            <w:gridSpan w:val="2"/>
            <w:shd w:val="clear" w:color="auto" w:fill="B4C6E7" w:themeFill="accent1" w:themeFillTint="66"/>
          </w:tcPr>
          <w:p w14:paraId="6F69F36C" w14:textId="4D994CEB" w:rsidR="00553AA9" w:rsidRPr="001C5822" w:rsidRDefault="00553AA9" w:rsidP="00553AA9">
            <w:pPr>
              <w:spacing w:after="0"/>
              <w:rPr>
                <w:rFonts w:eastAsia="Times New Roman"/>
                <w:b/>
                <w:sz w:val="20"/>
                <w:szCs w:val="20"/>
                <w:lang w:val="es-MX"/>
              </w:rPr>
            </w:pPr>
            <w:r w:rsidRPr="001C5822">
              <w:rPr>
                <w:rFonts w:eastAsia="Times New Roman"/>
                <w:b/>
                <w:sz w:val="20"/>
                <w:szCs w:val="20"/>
                <w:lang w:val="es-MX"/>
              </w:rPr>
              <w:t>VALOR TOTAL</w:t>
            </w:r>
          </w:p>
        </w:tc>
        <w:tc>
          <w:tcPr>
            <w:tcW w:w="2983" w:type="pct"/>
            <w:shd w:val="clear" w:color="auto" w:fill="B4C6E7" w:themeFill="accent1" w:themeFillTint="66"/>
          </w:tcPr>
          <w:p w14:paraId="4EAC63B4" w14:textId="00D2543E" w:rsidR="00553AA9" w:rsidRPr="00C667DD" w:rsidRDefault="00553AA9" w:rsidP="00553AA9">
            <w:pPr>
              <w:spacing w:after="0"/>
              <w:jc w:val="right"/>
              <w:rPr>
                <w:rFonts w:eastAsia="Times New Roman"/>
                <w:b/>
                <w:bCs/>
                <w:color w:val="000000"/>
                <w:sz w:val="20"/>
                <w:szCs w:val="20"/>
                <w:lang w:val="es-MX"/>
              </w:rPr>
            </w:pPr>
            <w:r w:rsidRPr="001C5822">
              <w:rPr>
                <w:rFonts w:eastAsia="Times New Roman"/>
                <w:b/>
                <w:sz w:val="20"/>
                <w:szCs w:val="20"/>
                <w:lang w:val="es-MX"/>
              </w:rPr>
              <w:t>$</w:t>
            </w:r>
            <w:r>
              <w:rPr>
                <w:rFonts w:eastAsia="Times New Roman"/>
                <w:b/>
                <w:sz w:val="20"/>
                <w:szCs w:val="20"/>
                <w:lang w:val="es-MX"/>
              </w:rPr>
              <w:t>8</w:t>
            </w:r>
            <w:r w:rsidRPr="001C5822">
              <w:rPr>
                <w:rFonts w:eastAsia="Times New Roman"/>
                <w:b/>
                <w:sz w:val="20"/>
                <w:szCs w:val="20"/>
                <w:lang w:val="es-MX"/>
              </w:rPr>
              <w:t>16</w:t>
            </w:r>
            <w:r>
              <w:rPr>
                <w:rFonts w:eastAsia="Times New Roman"/>
                <w:b/>
                <w:sz w:val="20"/>
                <w:szCs w:val="20"/>
                <w:lang w:val="es-MX"/>
              </w:rPr>
              <w:t>’</w:t>
            </w:r>
            <w:r w:rsidRPr="001C5822">
              <w:rPr>
                <w:rFonts w:eastAsia="Times New Roman"/>
                <w:b/>
                <w:sz w:val="20"/>
                <w:szCs w:val="20"/>
                <w:lang w:val="es-MX"/>
              </w:rPr>
              <w:t>120.738</w:t>
            </w:r>
          </w:p>
        </w:tc>
      </w:tr>
      <w:tr w:rsidR="007A7029" w:rsidRPr="001C5822" w14:paraId="4F020E17" w14:textId="77777777" w:rsidTr="00C2718A">
        <w:tc>
          <w:tcPr>
            <w:tcW w:w="2017" w:type="pct"/>
            <w:gridSpan w:val="2"/>
            <w:shd w:val="clear" w:color="auto" w:fill="auto"/>
          </w:tcPr>
          <w:p w14:paraId="4B7DB204" w14:textId="6DB1D4F7" w:rsidR="007A7029" w:rsidRPr="001C5822" w:rsidRDefault="007A7029" w:rsidP="007A7029">
            <w:pPr>
              <w:spacing w:after="0"/>
              <w:rPr>
                <w:rFonts w:eastAsia="Times New Roman"/>
                <w:b/>
                <w:sz w:val="20"/>
                <w:szCs w:val="20"/>
                <w:lang w:val="es-MX"/>
              </w:rPr>
            </w:pPr>
            <w:r w:rsidRPr="001C5822">
              <w:rPr>
                <w:rFonts w:eastAsia="Times New Roman"/>
                <w:b/>
                <w:sz w:val="20"/>
                <w:szCs w:val="20"/>
                <w:lang w:val="es-MX"/>
              </w:rPr>
              <w:t>AVANCE FÍSICO</w:t>
            </w:r>
          </w:p>
        </w:tc>
        <w:tc>
          <w:tcPr>
            <w:tcW w:w="2983" w:type="pct"/>
            <w:shd w:val="clear" w:color="auto" w:fill="auto"/>
          </w:tcPr>
          <w:p w14:paraId="302322FD" w14:textId="4BB14073" w:rsidR="007A7029" w:rsidRPr="00C667DD" w:rsidRDefault="007A7029" w:rsidP="007A7029">
            <w:pPr>
              <w:spacing w:after="0"/>
              <w:jc w:val="right"/>
              <w:rPr>
                <w:rFonts w:eastAsia="Times New Roman"/>
                <w:b/>
                <w:bCs/>
                <w:color w:val="000000"/>
                <w:sz w:val="20"/>
                <w:szCs w:val="20"/>
                <w:lang w:val="es-MX"/>
              </w:rPr>
            </w:pPr>
            <w:r w:rsidRPr="001C5822">
              <w:rPr>
                <w:rFonts w:eastAsia="Times New Roman"/>
                <w:b/>
                <w:sz w:val="20"/>
                <w:szCs w:val="20"/>
                <w:lang w:val="es-MX"/>
              </w:rPr>
              <w:t>%</w:t>
            </w:r>
            <w:r w:rsidR="00204B3C">
              <w:rPr>
                <w:rFonts w:eastAsia="Times New Roman"/>
                <w:b/>
                <w:sz w:val="20"/>
                <w:szCs w:val="20"/>
                <w:lang w:val="es-MX"/>
              </w:rPr>
              <w:t>50</w:t>
            </w:r>
          </w:p>
        </w:tc>
      </w:tr>
      <w:tr w:rsidR="007A7029" w:rsidRPr="001C5822" w14:paraId="5C6855F8" w14:textId="77777777" w:rsidTr="00C2718A">
        <w:tc>
          <w:tcPr>
            <w:tcW w:w="2017" w:type="pct"/>
            <w:gridSpan w:val="2"/>
            <w:shd w:val="clear" w:color="auto" w:fill="auto"/>
          </w:tcPr>
          <w:p w14:paraId="1CE35B74" w14:textId="7E811289" w:rsidR="007A7029" w:rsidRPr="001C5822" w:rsidRDefault="007A7029" w:rsidP="007A7029">
            <w:pPr>
              <w:spacing w:after="0"/>
              <w:rPr>
                <w:rFonts w:eastAsia="Times New Roman"/>
                <w:b/>
                <w:sz w:val="20"/>
                <w:szCs w:val="20"/>
                <w:lang w:val="es-MX"/>
              </w:rPr>
            </w:pPr>
            <w:r w:rsidRPr="001C5822">
              <w:rPr>
                <w:rFonts w:eastAsia="Times New Roman"/>
                <w:b/>
                <w:sz w:val="20"/>
                <w:szCs w:val="20"/>
                <w:lang w:val="es-MX"/>
              </w:rPr>
              <w:t>AVANCE DE GESTIÓN</w:t>
            </w:r>
          </w:p>
        </w:tc>
        <w:tc>
          <w:tcPr>
            <w:tcW w:w="2983" w:type="pct"/>
            <w:shd w:val="clear" w:color="auto" w:fill="auto"/>
          </w:tcPr>
          <w:p w14:paraId="59383579" w14:textId="70734AE9" w:rsidR="007A7029" w:rsidRPr="00C667DD" w:rsidRDefault="007A7029" w:rsidP="007A7029">
            <w:pPr>
              <w:spacing w:after="0"/>
              <w:jc w:val="right"/>
              <w:rPr>
                <w:rFonts w:eastAsia="Times New Roman"/>
                <w:b/>
                <w:bCs/>
                <w:color w:val="000000"/>
                <w:sz w:val="20"/>
                <w:szCs w:val="20"/>
                <w:lang w:val="es-MX"/>
              </w:rPr>
            </w:pPr>
            <w:r w:rsidRPr="001C5822">
              <w:rPr>
                <w:rFonts w:eastAsia="Times New Roman"/>
                <w:b/>
                <w:sz w:val="20"/>
                <w:szCs w:val="20"/>
                <w:lang w:val="es-MX"/>
              </w:rPr>
              <w:t>%</w:t>
            </w:r>
            <w:r w:rsidR="00204B3C">
              <w:rPr>
                <w:rFonts w:eastAsia="Times New Roman"/>
                <w:b/>
                <w:sz w:val="20"/>
                <w:szCs w:val="20"/>
                <w:lang w:val="es-MX"/>
              </w:rPr>
              <w:t>50</w:t>
            </w:r>
          </w:p>
        </w:tc>
      </w:tr>
      <w:tr w:rsidR="007A7029" w:rsidRPr="001C5822" w14:paraId="14030FB8" w14:textId="77777777" w:rsidTr="00C2718A">
        <w:tc>
          <w:tcPr>
            <w:tcW w:w="2017" w:type="pct"/>
            <w:gridSpan w:val="2"/>
            <w:shd w:val="clear" w:color="auto" w:fill="auto"/>
          </w:tcPr>
          <w:p w14:paraId="7D10E382" w14:textId="77777777" w:rsidR="007A7029" w:rsidRPr="001C5822" w:rsidRDefault="007A7029" w:rsidP="007A7029">
            <w:pPr>
              <w:spacing w:after="0"/>
              <w:rPr>
                <w:rFonts w:eastAsia="Times New Roman"/>
                <w:b/>
                <w:sz w:val="20"/>
                <w:szCs w:val="20"/>
                <w:lang w:val="es-MX"/>
              </w:rPr>
            </w:pPr>
            <w:r w:rsidRPr="001C5822">
              <w:rPr>
                <w:rFonts w:eastAsia="Times New Roman"/>
                <w:b/>
                <w:sz w:val="20"/>
                <w:szCs w:val="20"/>
                <w:lang w:val="es-MX"/>
              </w:rPr>
              <w:t xml:space="preserve">AVANCE </w:t>
            </w:r>
          </w:p>
          <w:p w14:paraId="29B70454" w14:textId="0BF4E22C" w:rsidR="007A7029" w:rsidRPr="001C5822" w:rsidRDefault="007A7029" w:rsidP="007A7029">
            <w:pPr>
              <w:spacing w:after="0"/>
              <w:rPr>
                <w:rFonts w:eastAsia="Times New Roman"/>
                <w:b/>
                <w:sz w:val="20"/>
                <w:szCs w:val="20"/>
                <w:lang w:val="es-MX"/>
              </w:rPr>
            </w:pPr>
            <w:r w:rsidRPr="001C5822">
              <w:rPr>
                <w:rFonts w:eastAsia="Times New Roman"/>
                <w:b/>
                <w:sz w:val="20"/>
                <w:szCs w:val="20"/>
                <w:lang w:val="es-MX"/>
              </w:rPr>
              <w:t>EJECUCIÓN FINANCIERA</w:t>
            </w:r>
          </w:p>
        </w:tc>
        <w:tc>
          <w:tcPr>
            <w:tcW w:w="2983" w:type="pct"/>
            <w:shd w:val="clear" w:color="auto" w:fill="auto"/>
            <w:vAlign w:val="center"/>
          </w:tcPr>
          <w:p w14:paraId="6D2DE04E" w14:textId="391B2AEC" w:rsidR="007A7029" w:rsidRPr="00C667DD" w:rsidRDefault="007A7029" w:rsidP="007A7029">
            <w:pPr>
              <w:spacing w:after="0"/>
              <w:jc w:val="right"/>
              <w:rPr>
                <w:rFonts w:eastAsia="Times New Roman"/>
                <w:b/>
                <w:bCs/>
                <w:color w:val="000000"/>
                <w:sz w:val="20"/>
                <w:szCs w:val="20"/>
                <w:lang w:val="es-MX"/>
              </w:rPr>
            </w:pPr>
            <w:r w:rsidRPr="001C5822">
              <w:rPr>
                <w:rFonts w:eastAsia="Times New Roman"/>
                <w:b/>
                <w:sz w:val="20"/>
                <w:szCs w:val="20"/>
                <w:lang w:val="es-MX"/>
              </w:rPr>
              <w:t>%</w:t>
            </w:r>
            <w:r w:rsidR="00204B3C">
              <w:rPr>
                <w:rFonts w:eastAsia="Times New Roman"/>
                <w:b/>
                <w:sz w:val="20"/>
                <w:szCs w:val="20"/>
                <w:lang w:val="es-MX"/>
              </w:rPr>
              <w:t>30,80</w:t>
            </w:r>
          </w:p>
        </w:tc>
      </w:tr>
      <w:tr w:rsidR="007A7029" w:rsidRPr="001C5822" w14:paraId="149EEC11" w14:textId="77777777" w:rsidTr="00C2718A">
        <w:tc>
          <w:tcPr>
            <w:tcW w:w="2017" w:type="pct"/>
            <w:gridSpan w:val="2"/>
            <w:shd w:val="clear" w:color="auto" w:fill="auto"/>
          </w:tcPr>
          <w:p w14:paraId="547EB13A" w14:textId="1C8A18B6" w:rsidR="007A7029" w:rsidRPr="001C5822" w:rsidRDefault="007A7029" w:rsidP="007A7029">
            <w:pPr>
              <w:spacing w:after="0"/>
              <w:rPr>
                <w:rFonts w:eastAsia="Times New Roman"/>
                <w:b/>
                <w:sz w:val="20"/>
                <w:szCs w:val="20"/>
                <w:lang w:val="es-MX"/>
              </w:rPr>
            </w:pPr>
            <w:r w:rsidRPr="001C5822">
              <w:rPr>
                <w:rFonts w:eastAsia="Times New Roman"/>
                <w:b/>
                <w:sz w:val="20"/>
                <w:szCs w:val="20"/>
                <w:lang w:val="es-MX"/>
              </w:rPr>
              <w:t>VIGENCIAS FUTURAS</w:t>
            </w:r>
          </w:p>
        </w:tc>
        <w:tc>
          <w:tcPr>
            <w:tcW w:w="2983" w:type="pct"/>
            <w:shd w:val="clear" w:color="auto" w:fill="auto"/>
          </w:tcPr>
          <w:p w14:paraId="1B61DE6E" w14:textId="65BAA3C3" w:rsidR="007A7029" w:rsidRPr="00C667DD" w:rsidRDefault="00606AFD" w:rsidP="007A7029">
            <w:pPr>
              <w:spacing w:after="0"/>
              <w:jc w:val="right"/>
              <w:rPr>
                <w:rFonts w:eastAsia="Times New Roman"/>
                <w:b/>
                <w:bCs/>
                <w:color w:val="000000"/>
                <w:sz w:val="20"/>
                <w:szCs w:val="20"/>
                <w:lang w:val="es-MX"/>
              </w:rPr>
            </w:pPr>
            <w:r>
              <w:rPr>
                <w:rFonts w:eastAsia="Times New Roman"/>
                <w:b/>
                <w:bCs/>
                <w:color w:val="000000"/>
                <w:sz w:val="20"/>
                <w:szCs w:val="20"/>
                <w:lang w:val="es-MX"/>
              </w:rPr>
              <w:t>No aplica</w:t>
            </w:r>
          </w:p>
        </w:tc>
      </w:tr>
      <w:tr w:rsidR="00F75BA8" w:rsidRPr="001C5822" w14:paraId="778C90B5" w14:textId="77777777" w:rsidTr="00C2718A">
        <w:tc>
          <w:tcPr>
            <w:tcW w:w="1325" w:type="pct"/>
            <w:shd w:val="clear" w:color="auto" w:fill="auto"/>
            <w:vAlign w:val="center"/>
          </w:tcPr>
          <w:p w14:paraId="6BA32650" w14:textId="77777777" w:rsidR="00F75BA8" w:rsidRPr="001C5822" w:rsidRDefault="00F75BA8" w:rsidP="00C2718A">
            <w:pPr>
              <w:spacing w:after="0"/>
              <w:jc w:val="left"/>
              <w:rPr>
                <w:rFonts w:eastAsia="Times New Roman"/>
                <w:b/>
                <w:sz w:val="20"/>
                <w:szCs w:val="20"/>
                <w:lang w:val="es-MX"/>
              </w:rPr>
            </w:pPr>
            <w:r w:rsidRPr="001C5822">
              <w:rPr>
                <w:rFonts w:eastAsia="Times New Roman"/>
                <w:b/>
                <w:sz w:val="20"/>
                <w:szCs w:val="20"/>
                <w:lang w:val="es-MX"/>
              </w:rPr>
              <w:t>REGIONALIZACIÓN</w:t>
            </w:r>
          </w:p>
        </w:tc>
        <w:tc>
          <w:tcPr>
            <w:tcW w:w="3675" w:type="pct"/>
            <w:gridSpan w:val="2"/>
            <w:shd w:val="clear" w:color="auto" w:fill="auto"/>
            <w:vAlign w:val="center"/>
          </w:tcPr>
          <w:p w14:paraId="6D01C26C" w14:textId="77777777" w:rsidR="00F75BA8" w:rsidRPr="001C5822" w:rsidRDefault="00F75BA8" w:rsidP="00C2718A">
            <w:pPr>
              <w:spacing w:after="0"/>
              <w:rPr>
                <w:rFonts w:eastAsia="Times New Roman"/>
                <w:color w:val="000000"/>
                <w:sz w:val="20"/>
                <w:szCs w:val="20"/>
                <w:lang w:val="es-MX"/>
              </w:rPr>
            </w:pPr>
            <w:r w:rsidRPr="001C5822">
              <w:rPr>
                <w:rFonts w:eastAsia="Times New Roman"/>
                <w:bCs/>
                <w:sz w:val="20"/>
                <w:szCs w:val="20"/>
                <w:lang w:val="es-MX"/>
              </w:rPr>
              <w:t xml:space="preserve">La regionalización de los proyectos de inversión corresponde a Bogotá </w:t>
            </w:r>
            <w:r>
              <w:rPr>
                <w:rFonts w:eastAsia="Times New Roman"/>
                <w:bCs/>
                <w:sz w:val="20"/>
                <w:szCs w:val="20"/>
                <w:lang w:val="es-MX"/>
              </w:rPr>
              <w:t xml:space="preserve">(Sede Casa Cuervo </w:t>
            </w:r>
            <w:proofErr w:type="spellStart"/>
            <w:r>
              <w:rPr>
                <w:rFonts w:eastAsia="Times New Roman"/>
                <w:bCs/>
                <w:sz w:val="20"/>
                <w:szCs w:val="20"/>
                <w:lang w:val="es-MX"/>
              </w:rPr>
              <w:t>Urisarri</w:t>
            </w:r>
            <w:proofErr w:type="spellEnd"/>
            <w:r>
              <w:rPr>
                <w:rFonts w:eastAsia="Times New Roman"/>
                <w:bCs/>
                <w:sz w:val="20"/>
                <w:szCs w:val="20"/>
                <w:lang w:val="es-MX"/>
              </w:rPr>
              <w:t xml:space="preserve">) </w:t>
            </w:r>
            <w:r w:rsidRPr="001C5822">
              <w:rPr>
                <w:rFonts w:eastAsia="Times New Roman"/>
                <w:bCs/>
                <w:sz w:val="20"/>
                <w:szCs w:val="20"/>
                <w:lang w:val="es-MX"/>
              </w:rPr>
              <w:t xml:space="preserve">y Cundinamarca municipio de Chía </w:t>
            </w:r>
            <w:r>
              <w:rPr>
                <w:rFonts w:eastAsia="Times New Roman"/>
                <w:bCs/>
                <w:sz w:val="20"/>
                <w:szCs w:val="20"/>
                <w:lang w:val="es-MX"/>
              </w:rPr>
              <w:t>(</w:t>
            </w:r>
            <w:r w:rsidRPr="001C5822">
              <w:rPr>
                <w:rFonts w:eastAsia="Times New Roman"/>
                <w:bCs/>
                <w:sz w:val="20"/>
                <w:szCs w:val="20"/>
                <w:lang w:val="es-MX"/>
              </w:rPr>
              <w:t>Hacienda Yerbabuen</w:t>
            </w:r>
            <w:r>
              <w:rPr>
                <w:rFonts w:eastAsia="Times New Roman"/>
                <w:bCs/>
                <w:sz w:val="20"/>
                <w:szCs w:val="20"/>
                <w:lang w:val="es-MX"/>
              </w:rPr>
              <w:t>a)</w:t>
            </w:r>
            <w:r w:rsidRPr="001C5822">
              <w:rPr>
                <w:rFonts w:eastAsia="Times New Roman"/>
                <w:bCs/>
                <w:sz w:val="20"/>
                <w:szCs w:val="20"/>
                <w:lang w:val="es-MX"/>
              </w:rPr>
              <w:t xml:space="preserve">. Esta particularidad lleva </w:t>
            </w:r>
            <w:r>
              <w:rPr>
                <w:rFonts w:eastAsia="Times New Roman"/>
                <w:bCs/>
                <w:sz w:val="20"/>
                <w:szCs w:val="20"/>
                <w:lang w:val="es-MX"/>
              </w:rPr>
              <w:t xml:space="preserve">a la definición de la </w:t>
            </w:r>
            <w:r w:rsidRPr="001C5822">
              <w:rPr>
                <w:rFonts w:eastAsia="Times New Roman"/>
                <w:bCs/>
                <w:sz w:val="20"/>
                <w:szCs w:val="20"/>
                <w:lang w:val="es-MX"/>
              </w:rPr>
              <w:t>regionalización, sin embargo, todos los proyectos y acciones realizadas en el marco de los proyectos de inversión son transversales para las dos sedes.</w:t>
            </w:r>
          </w:p>
        </w:tc>
      </w:tr>
      <w:tr w:rsidR="00F75BA8" w:rsidRPr="001C5822" w14:paraId="1C082E97" w14:textId="77777777" w:rsidTr="00C2718A">
        <w:tc>
          <w:tcPr>
            <w:tcW w:w="1325" w:type="pct"/>
            <w:shd w:val="clear" w:color="auto" w:fill="auto"/>
            <w:vAlign w:val="center"/>
          </w:tcPr>
          <w:p w14:paraId="66986A1C" w14:textId="77777777" w:rsidR="00F75BA8" w:rsidRPr="001C5822" w:rsidRDefault="00F75BA8" w:rsidP="00C2718A">
            <w:pPr>
              <w:spacing w:after="0"/>
              <w:jc w:val="left"/>
              <w:rPr>
                <w:rFonts w:eastAsia="Times New Roman"/>
                <w:b/>
                <w:sz w:val="20"/>
                <w:szCs w:val="20"/>
                <w:lang w:val="es-MX"/>
              </w:rPr>
            </w:pPr>
            <w:r w:rsidRPr="001C5822">
              <w:rPr>
                <w:rFonts w:eastAsia="Times New Roman"/>
                <w:b/>
                <w:sz w:val="20"/>
                <w:szCs w:val="20"/>
                <w:lang w:val="es-MX"/>
              </w:rPr>
              <w:t>PRINCIPALES COMPONENTES DESARROLLADOS CON ESTE PROYECTO DE INVERSIÓN</w:t>
            </w:r>
          </w:p>
        </w:tc>
        <w:tc>
          <w:tcPr>
            <w:tcW w:w="3675" w:type="pct"/>
            <w:gridSpan w:val="2"/>
            <w:shd w:val="clear" w:color="auto" w:fill="auto"/>
          </w:tcPr>
          <w:p w14:paraId="002BA5D8" w14:textId="77777777" w:rsidR="00F75BA8" w:rsidRPr="001C5822"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t>Los componentes principales de este proyecto son los siguientes:</w:t>
            </w:r>
          </w:p>
          <w:p w14:paraId="2585F1A3" w14:textId="77777777" w:rsidR="00F75BA8" w:rsidRPr="001C5822" w:rsidRDefault="00F75BA8" w:rsidP="00C2718A">
            <w:pPr>
              <w:spacing w:after="0"/>
              <w:rPr>
                <w:rFonts w:eastAsia="Times New Roman"/>
                <w:color w:val="000000"/>
                <w:sz w:val="20"/>
                <w:szCs w:val="20"/>
                <w:lang w:val="es-MX"/>
              </w:rPr>
            </w:pPr>
          </w:p>
          <w:p w14:paraId="1E93CD77" w14:textId="77777777" w:rsidR="00F75BA8"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t>Contratación de</w:t>
            </w:r>
            <w:r>
              <w:rPr>
                <w:rFonts w:eastAsia="Times New Roman"/>
                <w:color w:val="000000"/>
                <w:sz w:val="20"/>
                <w:szCs w:val="20"/>
                <w:lang w:val="es-MX"/>
              </w:rPr>
              <w:t xml:space="preserve"> servicios </w:t>
            </w:r>
            <w:r w:rsidRPr="001C5822">
              <w:rPr>
                <w:rFonts w:eastAsia="Times New Roman"/>
                <w:color w:val="000000"/>
                <w:sz w:val="20"/>
                <w:szCs w:val="20"/>
                <w:lang w:val="es-MX"/>
              </w:rPr>
              <w:t>profesionales para</w:t>
            </w:r>
            <w:r>
              <w:rPr>
                <w:rFonts w:eastAsia="Times New Roman"/>
                <w:color w:val="000000"/>
                <w:sz w:val="20"/>
                <w:szCs w:val="20"/>
                <w:lang w:val="es-MX"/>
              </w:rPr>
              <w:t>:</w:t>
            </w:r>
          </w:p>
          <w:p w14:paraId="273E0887" w14:textId="77777777" w:rsidR="00F75BA8" w:rsidRDefault="00F75BA8" w:rsidP="00C2718A">
            <w:pPr>
              <w:spacing w:after="0"/>
              <w:rPr>
                <w:rFonts w:eastAsia="Times New Roman"/>
                <w:color w:val="000000"/>
                <w:sz w:val="20"/>
                <w:szCs w:val="20"/>
                <w:lang w:val="es-MX"/>
              </w:rPr>
            </w:pPr>
            <w:r>
              <w:rPr>
                <w:rFonts w:eastAsia="Times New Roman"/>
                <w:color w:val="000000"/>
                <w:sz w:val="20"/>
                <w:szCs w:val="20"/>
                <w:lang w:val="es-MX"/>
              </w:rPr>
              <w:t xml:space="preserve">Implementar </w:t>
            </w:r>
            <w:r w:rsidRPr="001C5822">
              <w:rPr>
                <w:rFonts w:eastAsia="Times New Roman"/>
                <w:color w:val="000000"/>
                <w:sz w:val="20"/>
                <w:szCs w:val="20"/>
                <w:lang w:val="es-MX"/>
              </w:rPr>
              <w:t xml:space="preserve">el </w:t>
            </w:r>
            <w:r>
              <w:rPr>
                <w:rFonts w:eastAsia="Times New Roman"/>
                <w:color w:val="000000"/>
                <w:sz w:val="20"/>
                <w:szCs w:val="20"/>
                <w:lang w:val="es-MX"/>
              </w:rPr>
              <w:t>S</w:t>
            </w:r>
            <w:r w:rsidRPr="001C5822">
              <w:rPr>
                <w:rFonts w:eastAsia="Times New Roman"/>
                <w:color w:val="000000"/>
                <w:sz w:val="20"/>
                <w:szCs w:val="20"/>
                <w:lang w:val="es-MX"/>
              </w:rPr>
              <w:t xml:space="preserve">istema </w:t>
            </w:r>
            <w:r>
              <w:rPr>
                <w:rFonts w:eastAsia="Times New Roman"/>
                <w:color w:val="000000"/>
                <w:sz w:val="20"/>
                <w:szCs w:val="20"/>
                <w:lang w:val="es-MX"/>
              </w:rPr>
              <w:t>I</w:t>
            </w:r>
            <w:r w:rsidRPr="001C5822">
              <w:rPr>
                <w:rFonts w:eastAsia="Times New Roman"/>
                <w:color w:val="000000"/>
                <w:sz w:val="20"/>
                <w:szCs w:val="20"/>
                <w:lang w:val="es-MX"/>
              </w:rPr>
              <w:t>ntegrado</w:t>
            </w:r>
            <w:r>
              <w:rPr>
                <w:rFonts w:eastAsia="Times New Roman"/>
                <w:color w:val="000000"/>
                <w:sz w:val="20"/>
                <w:szCs w:val="20"/>
                <w:lang w:val="es-MX"/>
              </w:rPr>
              <w:t xml:space="preserve"> de Gestión </w:t>
            </w:r>
            <w:r w:rsidRPr="001C5822">
              <w:rPr>
                <w:rFonts w:eastAsia="Times New Roman"/>
                <w:color w:val="000000"/>
                <w:sz w:val="20"/>
                <w:szCs w:val="20"/>
                <w:lang w:val="es-MX"/>
              </w:rPr>
              <w:t xml:space="preserve"> </w:t>
            </w:r>
          </w:p>
          <w:p w14:paraId="11D9E2A9" w14:textId="77777777" w:rsidR="00F75BA8" w:rsidRDefault="00F75BA8" w:rsidP="00C2718A">
            <w:pPr>
              <w:spacing w:after="0"/>
              <w:rPr>
                <w:rFonts w:eastAsia="Times New Roman"/>
                <w:color w:val="000000"/>
                <w:sz w:val="20"/>
                <w:szCs w:val="20"/>
                <w:lang w:val="es-MX"/>
              </w:rPr>
            </w:pPr>
            <w:r w:rsidRPr="00A50DAF">
              <w:rPr>
                <w:rFonts w:eastAsia="Times New Roman"/>
                <w:color w:val="000000"/>
                <w:sz w:val="20"/>
                <w:szCs w:val="20"/>
                <w:lang w:val="es-MX"/>
              </w:rPr>
              <w:t>Sistema de gestión de la seguridad de la información</w:t>
            </w:r>
            <w:r>
              <w:rPr>
                <w:rFonts w:eastAsia="Times New Roman"/>
                <w:color w:val="000000"/>
                <w:sz w:val="20"/>
                <w:szCs w:val="20"/>
                <w:lang w:val="es-MX"/>
              </w:rPr>
              <w:t xml:space="preserve"> </w:t>
            </w:r>
          </w:p>
          <w:p w14:paraId="6ED92909" w14:textId="77777777" w:rsidR="00F75BA8" w:rsidRPr="001C5822"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lastRenderedPageBreak/>
              <w:t>Soporte de los servicios de informática y comunicaciones Adquisición d</w:t>
            </w:r>
            <w:r>
              <w:rPr>
                <w:rFonts w:eastAsia="Times New Roman"/>
                <w:color w:val="000000"/>
                <w:sz w:val="20"/>
                <w:szCs w:val="20"/>
                <w:lang w:val="es-MX"/>
              </w:rPr>
              <w:t>e</w:t>
            </w:r>
            <w:r w:rsidRPr="001C5822">
              <w:rPr>
                <w:rFonts w:eastAsia="Times New Roman"/>
                <w:color w:val="000000"/>
                <w:sz w:val="20"/>
                <w:szCs w:val="20"/>
                <w:lang w:val="es-MX"/>
              </w:rPr>
              <w:t xml:space="preserve"> </w:t>
            </w:r>
            <w:r>
              <w:rPr>
                <w:rFonts w:eastAsia="Times New Roman"/>
                <w:color w:val="000000"/>
                <w:sz w:val="20"/>
                <w:szCs w:val="20"/>
                <w:lang w:val="es-MX"/>
              </w:rPr>
              <w:t xml:space="preserve">hardware y </w:t>
            </w:r>
            <w:r w:rsidRPr="001C5822">
              <w:rPr>
                <w:rFonts w:eastAsia="Times New Roman"/>
                <w:color w:val="000000"/>
                <w:sz w:val="20"/>
                <w:szCs w:val="20"/>
                <w:lang w:val="es-MX"/>
              </w:rPr>
              <w:t xml:space="preserve">software </w:t>
            </w:r>
          </w:p>
        </w:tc>
      </w:tr>
    </w:tbl>
    <w:p w14:paraId="00F01520" w14:textId="77777777" w:rsidR="00F75BA8" w:rsidRPr="00143EE7" w:rsidRDefault="00F75BA8" w:rsidP="00F75BA8">
      <w:pPr>
        <w:jc w:val="center"/>
        <w:rPr>
          <w:i/>
          <w:iCs/>
          <w:sz w:val="20"/>
          <w:szCs w:val="18"/>
          <w:lang w:val="es-MX"/>
        </w:rPr>
      </w:pPr>
      <w:r w:rsidRPr="00143EE7">
        <w:rPr>
          <w:i/>
          <w:iCs/>
          <w:sz w:val="20"/>
          <w:szCs w:val="18"/>
          <w:lang w:val="es-MX"/>
        </w:rPr>
        <w:lastRenderedPageBreak/>
        <w:t>Fuente: Información suministrada por el Grupo de Planeación ICC</w:t>
      </w:r>
    </w:p>
    <w:p w14:paraId="15671DEE" w14:textId="77777777" w:rsidR="00F75BA8" w:rsidRPr="00857FD8" w:rsidRDefault="00F75BA8" w:rsidP="00F75BA8">
      <w:pPr>
        <w:pStyle w:val="Textoindependiente"/>
        <w:spacing w:after="0"/>
        <w:jc w:val="center"/>
        <w:rPr>
          <w:rFonts w:ascii="Verdana" w:hAnsi="Verdana"/>
          <w:b/>
          <w:bCs/>
          <w:sz w:val="20"/>
          <w:szCs w:val="18"/>
          <w:lang w:val="es-ES" w:eastAsia="en-US"/>
        </w:rPr>
      </w:pPr>
    </w:p>
    <w:p w14:paraId="579587D8" w14:textId="752E8AB1" w:rsidR="00361B8D" w:rsidRDefault="00361B8D" w:rsidP="00361B8D">
      <w:pPr>
        <w:pStyle w:val="Descripcin"/>
        <w:keepNext/>
      </w:pPr>
      <w:bookmarkStart w:id="166" w:name="_Toc83024098"/>
      <w:r>
        <w:t xml:space="preserve">Tabla </w:t>
      </w:r>
      <w:r>
        <w:fldChar w:fldCharType="begin"/>
      </w:r>
      <w:r>
        <w:instrText xml:space="preserve"> SEQ Tabla \* ARABIC </w:instrText>
      </w:r>
      <w:r>
        <w:fldChar w:fldCharType="separate"/>
      </w:r>
      <w:r w:rsidR="002C5417">
        <w:rPr>
          <w:noProof/>
        </w:rPr>
        <w:t>36</w:t>
      </w:r>
      <w:r>
        <w:fldChar w:fldCharType="end"/>
      </w:r>
      <w:r>
        <w:t xml:space="preserve"> </w:t>
      </w:r>
      <w:r w:rsidRPr="00A1766B">
        <w:t>Proyecto de inversión – Incremento</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293"/>
        <w:gridCol w:w="5575"/>
      </w:tblGrid>
      <w:tr w:rsidR="00F75BA8" w:rsidRPr="001C5822" w14:paraId="76B0127A" w14:textId="77777777" w:rsidTr="00C2718A">
        <w:trPr>
          <w:tblHeader/>
        </w:trPr>
        <w:tc>
          <w:tcPr>
            <w:tcW w:w="1325" w:type="pct"/>
            <w:shd w:val="clear" w:color="auto" w:fill="8EAADB"/>
            <w:vAlign w:val="center"/>
          </w:tcPr>
          <w:p w14:paraId="3DEBFFF6"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PROYECTO 3:</w:t>
            </w:r>
          </w:p>
        </w:tc>
        <w:tc>
          <w:tcPr>
            <w:tcW w:w="3675" w:type="pct"/>
            <w:gridSpan w:val="2"/>
            <w:shd w:val="clear" w:color="auto" w:fill="8EAADB"/>
          </w:tcPr>
          <w:p w14:paraId="21C75261" w14:textId="77777777" w:rsidR="00F75BA8" w:rsidRPr="001C5822" w:rsidRDefault="00F75BA8" w:rsidP="00C2718A">
            <w:pPr>
              <w:spacing w:after="0"/>
              <w:rPr>
                <w:rFonts w:eastAsia="Times New Roman"/>
                <w:b/>
                <w:color w:val="000000"/>
                <w:sz w:val="20"/>
                <w:szCs w:val="20"/>
                <w:lang w:val="es-MX"/>
              </w:rPr>
            </w:pPr>
            <w:r w:rsidRPr="001C5822">
              <w:rPr>
                <w:rFonts w:eastAsia="Times New Roman"/>
                <w:b/>
                <w:color w:val="000000"/>
                <w:sz w:val="20"/>
                <w:szCs w:val="20"/>
                <w:lang w:val="es-MX"/>
              </w:rPr>
              <w:t>Incremento de recursos físicos para el apoyo académico y museal del ICC</w:t>
            </w:r>
            <w:r>
              <w:rPr>
                <w:rFonts w:eastAsia="Times New Roman"/>
                <w:b/>
                <w:color w:val="000000"/>
                <w:sz w:val="20"/>
                <w:szCs w:val="20"/>
                <w:lang w:val="es-MX"/>
              </w:rPr>
              <w:t>,</w:t>
            </w:r>
            <w:r w:rsidRPr="001C5822">
              <w:rPr>
                <w:rFonts w:eastAsia="Times New Roman"/>
                <w:b/>
                <w:color w:val="000000"/>
                <w:sz w:val="20"/>
                <w:szCs w:val="20"/>
                <w:lang w:val="es-MX"/>
              </w:rPr>
              <w:t xml:space="preserve"> Bogotá</w:t>
            </w:r>
          </w:p>
        </w:tc>
      </w:tr>
      <w:tr w:rsidR="00F75BA8" w:rsidRPr="001C5822" w14:paraId="4F8164E1" w14:textId="77777777" w:rsidTr="00C2718A">
        <w:tc>
          <w:tcPr>
            <w:tcW w:w="1325" w:type="pct"/>
            <w:shd w:val="clear" w:color="auto" w:fill="auto"/>
          </w:tcPr>
          <w:p w14:paraId="5BC1B7D9"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OBJETIVO</w:t>
            </w:r>
          </w:p>
        </w:tc>
        <w:tc>
          <w:tcPr>
            <w:tcW w:w="3675" w:type="pct"/>
            <w:gridSpan w:val="2"/>
            <w:shd w:val="clear" w:color="auto" w:fill="auto"/>
          </w:tcPr>
          <w:p w14:paraId="31B6DE78" w14:textId="77777777" w:rsidR="00F75BA8" w:rsidRPr="001C5822"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t>Fortalecer la disponibilidad de recursos de apoyo académico y museal del Instituto Caro y Cuervo.</w:t>
            </w:r>
          </w:p>
        </w:tc>
      </w:tr>
      <w:tr w:rsidR="00F75BA8" w:rsidRPr="001C5822" w14:paraId="1BE60FBD" w14:textId="77777777" w:rsidTr="00C2718A">
        <w:tc>
          <w:tcPr>
            <w:tcW w:w="1325" w:type="pct"/>
            <w:shd w:val="clear" w:color="auto" w:fill="auto"/>
          </w:tcPr>
          <w:p w14:paraId="3207E9ED"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DESCRIPCIÓN</w:t>
            </w:r>
          </w:p>
        </w:tc>
        <w:tc>
          <w:tcPr>
            <w:tcW w:w="3675" w:type="pct"/>
            <w:gridSpan w:val="2"/>
            <w:shd w:val="clear" w:color="auto" w:fill="auto"/>
          </w:tcPr>
          <w:p w14:paraId="74A5E8EF" w14:textId="77777777" w:rsidR="00F75BA8" w:rsidRPr="001C5822" w:rsidRDefault="00F75BA8" w:rsidP="00C2718A">
            <w:pPr>
              <w:spacing w:after="0"/>
              <w:rPr>
                <w:rFonts w:eastAsia="Times New Roman"/>
                <w:color w:val="000000"/>
                <w:sz w:val="20"/>
                <w:szCs w:val="20"/>
                <w:lang w:val="es-MX"/>
              </w:rPr>
            </w:pPr>
            <w:r w:rsidRPr="001C5822">
              <w:rPr>
                <w:rFonts w:eastAsia="Times New Roman"/>
                <w:color w:val="000000"/>
                <w:sz w:val="20"/>
                <w:szCs w:val="20"/>
                <w:lang w:val="es-MX"/>
              </w:rPr>
              <w:t>Esta alternativa busca brindar recursos bibliográficos actualizados y servicios de información ágiles y oportunos como apoyo a los procesos académicos y de investigación de la comunidad de estudiantes, profesores, investigadores, empleados y egresados del Instituto. En el componente de museos, el proyecto permitirá contar con recursos para la mejora de los espacios destinados a las actividades museales, siendo aptos para el almacenamiento, conservación y exposición de las colecciones del Instituto.</w:t>
            </w:r>
            <w:r>
              <w:rPr>
                <w:rFonts w:eastAsia="Times New Roman"/>
                <w:color w:val="000000"/>
                <w:sz w:val="20"/>
                <w:szCs w:val="20"/>
                <w:lang w:val="es-MX"/>
              </w:rPr>
              <w:t xml:space="preserve"> </w:t>
            </w:r>
            <w:r w:rsidRPr="001C5822">
              <w:rPr>
                <w:rFonts w:eastAsia="Times New Roman"/>
                <w:color w:val="000000"/>
                <w:sz w:val="20"/>
                <w:szCs w:val="20"/>
                <w:lang w:val="es-MX"/>
              </w:rPr>
              <w:t xml:space="preserve">Cabe anotar que </w:t>
            </w:r>
            <w:r>
              <w:rPr>
                <w:rFonts w:eastAsia="Times New Roman"/>
                <w:color w:val="000000"/>
                <w:sz w:val="20"/>
                <w:szCs w:val="20"/>
                <w:lang w:val="es-MX"/>
              </w:rPr>
              <w:t>la</w:t>
            </w:r>
            <w:r w:rsidRPr="001C5822">
              <w:rPr>
                <w:rFonts w:eastAsia="Times New Roman"/>
                <w:color w:val="000000"/>
                <w:sz w:val="20"/>
                <w:szCs w:val="20"/>
                <w:lang w:val="es-MX"/>
              </w:rPr>
              <w:t xml:space="preserve"> </w:t>
            </w:r>
            <w:r>
              <w:rPr>
                <w:rFonts w:eastAsia="Times New Roman"/>
                <w:color w:val="000000"/>
                <w:sz w:val="20"/>
                <w:szCs w:val="20"/>
                <w:lang w:val="es-MX"/>
              </w:rPr>
              <w:t>entidad</w:t>
            </w:r>
            <w:r w:rsidRPr="001C5822">
              <w:rPr>
                <w:rFonts w:eastAsia="Times New Roman"/>
                <w:color w:val="000000"/>
                <w:sz w:val="20"/>
                <w:szCs w:val="20"/>
                <w:lang w:val="es-MX"/>
              </w:rPr>
              <w:t xml:space="preserve"> ofrece el servicio museal de forma gratuita.</w:t>
            </w:r>
          </w:p>
        </w:tc>
      </w:tr>
      <w:tr w:rsidR="00F75BA8" w:rsidRPr="001C5822" w14:paraId="6F4DC17B" w14:textId="77777777" w:rsidTr="002F2CEB">
        <w:tc>
          <w:tcPr>
            <w:tcW w:w="2017" w:type="pct"/>
            <w:gridSpan w:val="2"/>
            <w:shd w:val="clear" w:color="auto" w:fill="B4C6E7" w:themeFill="accent1" w:themeFillTint="66"/>
          </w:tcPr>
          <w:p w14:paraId="63F68353" w14:textId="77777777" w:rsidR="00F75BA8" w:rsidRPr="001C5822" w:rsidRDefault="00F75BA8" w:rsidP="00C2718A">
            <w:pPr>
              <w:spacing w:after="0"/>
              <w:rPr>
                <w:rFonts w:eastAsia="Times New Roman"/>
                <w:color w:val="000000"/>
                <w:sz w:val="20"/>
                <w:szCs w:val="20"/>
                <w:lang w:val="es-MX"/>
              </w:rPr>
            </w:pPr>
          </w:p>
        </w:tc>
        <w:tc>
          <w:tcPr>
            <w:tcW w:w="2983" w:type="pct"/>
            <w:shd w:val="clear" w:color="auto" w:fill="B4C6E7"/>
          </w:tcPr>
          <w:p w14:paraId="0318F3CD" w14:textId="77777777" w:rsidR="00F75BA8" w:rsidRPr="001C5822" w:rsidRDefault="00F75BA8" w:rsidP="00C2718A">
            <w:pPr>
              <w:spacing w:after="0"/>
              <w:jc w:val="center"/>
              <w:rPr>
                <w:rFonts w:eastAsia="Times New Roman"/>
                <w:b/>
                <w:bCs/>
                <w:color w:val="000000"/>
                <w:sz w:val="20"/>
                <w:szCs w:val="20"/>
                <w:lang w:val="es-MX"/>
              </w:rPr>
            </w:pPr>
            <w:r w:rsidRPr="001C5822">
              <w:rPr>
                <w:rFonts w:eastAsia="Times New Roman"/>
                <w:b/>
                <w:bCs/>
                <w:color w:val="000000"/>
                <w:sz w:val="20"/>
                <w:szCs w:val="20"/>
                <w:lang w:val="es-MX"/>
              </w:rPr>
              <w:t>2020</w:t>
            </w:r>
          </w:p>
        </w:tc>
      </w:tr>
      <w:tr w:rsidR="00F75BA8" w:rsidRPr="001C5822" w14:paraId="1C12B1DA" w14:textId="77777777" w:rsidTr="00C2718A">
        <w:tc>
          <w:tcPr>
            <w:tcW w:w="2017" w:type="pct"/>
            <w:gridSpan w:val="2"/>
            <w:shd w:val="clear" w:color="auto" w:fill="auto"/>
          </w:tcPr>
          <w:p w14:paraId="15048CDE"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VALOR ASIGNADO NACIÓN</w:t>
            </w:r>
          </w:p>
        </w:tc>
        <w:tc>
          <w:tcPr>
            <w:tcW w:w="2983" w:type="pct"/>
            <w:shd w:val="clear" w:color="auto" w:fill="auto"/>
            <w:vAlign w:val="center"/>
          </w:tcPr>
          <w:p w14:paraId="6A9CCA88" w14:textId="77777777" w:rsidR="00F75BA8" w:rsidRPr="00697609" w:rsidRDefault="00F75BA8" w:rsidP="00C2718A">
            <w:pPr>
              <w:spacing w:after="0"/>
              <w:jc w:val="right"/>
              <w:rPr>
                <w:rFonts w:eastAsia="Times New Roman"/>
                <w:b/>
                <w:color w:val="000000"/>
                <w:sz w:val="20"/>
                <w:szCs w:val="20"/>
                <w:lang w:val="es-MX"/>
              </w:rPr>
            </w:pPr>
            <w:r w:rsidRPr="001C5822">
              <w:rPr>
                <w:rFonts w:eastAsia="Times New Roman"/>
                <w:b/>
                <w:sz w:val="20"/>
                <w:szCs w:val="20"/>
                <w:lang w:val="es-MX"/>
              </w:rPr>
              <w:t>$268</w:t>
            </w:r>
            <w:r>
              <w:rPr>
                <w:rFonts w:eastAsia="Times New Roman"/>
                <w:b/>
                <w:sz w:val="20"/>
                <w:szCs w:val="20"/>
                <w:lang w:val="es-MX"/>
              </w:rPr>
              <w:t>’</w:t>
            </w:r>
            <w:r w:rsidRPr="001C5822">
              <w:rPr>
                <w:rFonts w:eastAsia="Times New Roman"/>
                <w:b/>
                <w:sz w:val="20"/>
                <w:szCs w:val="20"/>
                <w:lang w:val="es-MX"/>
              </w:rPr>
              <w:t>545.227</w:t>
            </w:r>
          </w:p>
        </w:tc>
      </w:tr>
      <w:tr w:rsidR="00F75BA8" w:rsidRPr="001C5822" w14:paraId="074AAD98" w14:textId="77777777" w:rsidTr="00C2718A">
        <w:tc>
          <w:tcPr>
            <w:tcW w:w="2017" w:type="pct"/>
            <w:gridSpan w:val="2"/>
            <w:shd w:val="clear" w:color="auto" w:fill="auto"/>
          </w:tcPr>
          <w:p w14:paraId="143DC7FF"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VALOR ASIGNADO PROPIOS</w:t>
            </w:r>
          </w:p>
        </w:tc>
        <w:tc>
          <w:tcPr>
            <w:tcW w:w="2983" w:type="pct"/>
            <w:shd w:val="clear" w:color="auto" w:fill="auto"/>
            <w:vAlign w:val="center"/>
          </w:tcPr>
          <w:p w14:paraId="212E4646" w14:textId="77777777" w:rsidR="00F75BA8" w:rsidRPr="00697609" w:rsidRDefault="00F75BA8" w:rsidP="00C2718A">
            <w:pPr>
              <w:spacing w:after="0"/>
              <w:jc w:val="right"/>
              <w:rPr>
                <w:rFonts w:eastAsia="Times New Roman"/>
                <w:b/>
                <w:color w:val="000000"/>
                <w:sz w:val="20"/>
                <w:szCs w:val="20"/>
                <w:lang w:val="es-MX"/>
              </w:rPr>
            </w:pPr>
            <w:r w:rsidRPr="00697609">
              <w:rPr>
                <w:rFonts w:eastAsia="Times New Roman"/>
                <w:b/>
                <w:color w:val="000000"/>
                <w:sz w:val="20"/>
                <w:szCs w:val="20"/>
                <w:lang w:val="es-MX"/>
              </w:rPr>
              <w:t>$0</w:t>
            </w:r>
          </w:p>
        </w:tc>
      </w:tr>
      <w:tr w:rsidR="00F75BA8" w:rsidRPr="001C5822" w14:paraId="266CFDE0" w14:textId="77777777" w:rsidTr="00C2718A">
        <w:tc>
          <w:tcPr>
            <w:tcW w:w="2017" w:type="pct"/>
            <w:gridSpan w:val="2"/>
            <w:shd w:val="clear" w:color="auto" w:fill="B4C6E7"/>
          </w:tcPr>
          <w:p w14:paraId="56F2629B"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VALOR TOTAL</w:t>
            </w:r>
          </w:p>
        </w:tc>
        <w:tc>
          <w:tcPr>
            <w:tcW w:w="2983" w:type="pct"/>
            <w:shd w:val="clear" w:color="auto" w:fill="B4C6E7"/>
          </w:tcPr>
          <w:p w14:paraId="2BBDAB9A" w14:textId="77777777" w:rsidR="00F75BA8" w:rsidRPr="001C5822" w:rsidRDefault="00F75BA8" w:rsidP="00C2718A">
            <w:pPr>
              <w:spacing w:after="0"/>
              <w:jc w:val="right"/>
              <w:rPr>
                <w:rFonts w:eastAsia="Times New Roman"/>
                <w:color w:val="000000"/>
                <w:sz w:val="20"/>
                <w:szCs w:val="20"/>
                <w:lang w:val="es-MX"/>
              </w:rPr>
            </w:pPr>
            <w:r w:rsidRPr="00065DA1">
              <w:rPr>
                <w:rFonts w:eastAsia="Times New Roman"/>
                <w:b/>
                <w:sz w:val="20"/>
                <w:szCs w:val="20"/>
                <w:lang w:val="es-MX"/>
              </w:rPr>
              <w:t>$268’545.227</w:t>
            </w:r>
          </w:p>
        </w:tc>
      </w:tr>
      <w:tr w:rsidR="00F75BA8" w:rsidRPr="001C5822" w14:paraId="2DA42B2D" w14:textId="77777777" w:rsidTr="00C2718A">
        <w:tc>
          <w:tcPr>
            <w:tcW w:w="2017" w:type="pct"/>
            <w:gridSpan w:val="2"/>
            <w:shd w:val="clear" w:color="auto" w:fill="auto"/>
          </w:tcPr>
          <w:p w14:paraId="3E54466D"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AVANCE FÍSICO</w:t>
            </w:r>
          </w:p>
        </w:tc>
        <w:tc>
          <w:tcPr>
            <w:tcW w:w="2983" w:type="pct"/>
            <w:shd w:val="clear" w:color="auto" w:fill="auto"/>
            <w:vAlign w:val="center"/>
          </w:tcPr>
          <w:p w14:paraId="421EAB73" w14:textId="77777777" w:rsidR="00F75BA8" w:rsidRPr="001C5822" w:rsidRDefault="00F75BA8" w:rsidP="00C2718A">
            <w:pPr>
              <w:spacing w:after="0"/>
              <w:jc w:val="right"/>
              <w:rPr>
                <w:rFonts w:eastAsia="Times New Roman"/>
                <w:color w:val="000000"/>
                <w:sz w:val="20"/>
                <w:szCs w:val="20"/>
                <w:lang w:val="es-MX"/>
              </w:rPr>
            </w:pPr>
            <w:r>
              <w:rPr>
                <w:rFonts w:eastAsia="Times New Roman"/>
                <w:b/>
                <w:sz w:val="20"/>
                <w:szCs w:val="20"/>
                <w:lang w:val="es-MX"/>
              </w:rPr>
              <w:t>100</w:t>
            </w:r>
            <w:r w:rsidRPr="001C5822">
              <w:rPr>
                <w:rFonts w:eastAsia="Times New Roman"/>
                <w:b/>
                <w:sz w:val="20"/>
                <w:szCs w:val="20"/>
                <w:lang w:val="es-MX"/>
              </w:rPr>
              <w:t>%</w:t>
            </w:r>
          </w:p>
        </w:tc>
      </w:tr>
      <w:tr w:rsidR="00F75BA8" w:rsidRPr="001C5822" w14:paraId="2A283924" w14:textId="77777777" w:rsidTr="00C2718A">
        <w:tc>
          <w:tcPr>
            <w:tcW w:w="2017" w:type="pct"/>
            <w:gridSpan w:val="2"/>
            <w:shd w:val="clear" w:color="auto" w:fill="auto"/>
          </w:tcPr>
          <w:p w14:paraId="0E19335E"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AVANCE DE GESTIÓN</w:t>
            </w:r>
          </w:p>
        </w:tc>
        <w:tc>
          <w:tcPr>
            <w:tcW w:w="2983" w:type="pct"/>
            <w:shd w:val="clear" w:color="auto" w:fill="auto"/>
            <w:vAlign w:val="center"/>
          </w:tcPr>
          <w:p w14:paraId="77D464B4" w14:textId="77777777" w:rsidR="00F75BA8" w:rsidRPr="001C5822" w:rsidRDefault="00F75BA8" w:rsidP="00C2718A">
            <w:pPr>
              <w:spacing w:after="0"/>
              <w:jc w:val="right"/>
              <w:rPr>
                <w:rFonts w:eastAsia="Times New Roman"/>
                <w:color w:val="000000"/>
                <w:sz w:val="20"/>
                <w:szCs w:val="20"/>
                <w:lang w:val="es-MX"/>
              </w:rPr>
            </w:pPr>
            <w:r>
              <w:rPr>
                <w:rFonts w:eastAsia="Times New Roman"/>
                <w:b/>
                <w:sz w:val="20"/>
                <w:szCs w:val="20"/>
                <w:lang w:val="es-MX"/>
              </w:rPr>
              <w:t>100</w:t>
            </w:r>
            <w:r w:rsidRPr="001C5822">
              <w:rPr>
                <w:rFonts w:eastAsia="Times New Roman"/>
                <w:b/>
                <w:sz w:val="20"/>
                <w:szCs w:val="20"/>
                <w:lang w:val="es-MX"/>
              </w:rPr>
              <w:t>%</w:t>
            </w:r>
          </w:p>
        </w:tc>
      </w:tr>
      <w:tr w:rsidR="00F75BA8" w:rsidRPr="001C5822" w14:paraId="7686C489" w14:textId="77777777" w:rsidTr="00C2718A">
        <w:tc>
          <w:tcPr>
            <w:tcW w:w="2017" w:type="pct"/>
            <w:gridSpan w:val="2"/>
            <w:shd w:val="clear" w:color="auto" w:fill="auto"/>
          </w:tcPr>
          <w:p w14:paraId="6424D558" w14:textId="77777777" w:rsidR="00F75BA8" w:rsidRPr="001C5822" w:rsidRDefault="00F75BA8" w:rsidP="00C2718A">
            <w:pPr>
              <w:spacing w:after="0"/>
              <w:rPr>
                <w:rFonts w:eastAsia="Times New Roman"/>
                <w:b/>
                <w:sz w:val="20"/>
                <w:szCs w:val="20"/>
                <w:lang w:val="es-MX"/>
              </w:rPr>
            </w:pPr>
            <w:r w:rsidRPr="001C5822">
              <w:rPr>
                <w:rFonts w:eastAsia="Times New Roman"/>
                <w:b/>
                <w:sz w:val="20"/>
                <w:szCs w:val="20"/>
                <w:lang w:val="es-MX"/>
              </w:rPr>
              <w:t xml:space="preserve">AVANCE </w:t>
            </w:r>
          </w:p>
          <w:p w14:paraId="741984CE"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EJECUCIÓN FINANCIERA</w:t>
            </w:r>
          </w:p>
        </w:tc>
        <w:tc>
          <w:tcPr>
            <w:tcW w:w="2983" w:type="pct"/>
            <w:shd w:val="clear" w:color="auto" w:fill="auto"/>
            <w:vAlign w:val="center"/>
          </w:tcPr>
          <w:p w14:paraId="1208CC00" w14:textId="77777777" w:rsidR="00F75BA8" w:rsidRPr="001C5822" w:rsidRDefault="00F75BA8" w:rsidP="00C2718A">
            <w:pPr>
              <w:spacing w:after="0"/>
              <w:jc w:val="right"/>
              <w:rPr>
                <w:rFonts w:eastAsia="Times New Roman"/>
                <w:color w:val="000000"/>
                <w:sz w:val="20"/>
                <w:szCs w:val="20"/>
                <w:lang w:val="es-MX"/>
              </w:rPr>
            </w:pPr>
            <w:r>
              <w:rPr>
                <w:rFonts w:eastAsia="Times New Roman"/>
                <w:b/>
                <w:sz w:val="20"/>
                <w:szCs w:val="20"/>
                <w:lang w:val="es-MX"/>
              </w:rPr>
              <w:t>98,04</w:t>
            </w:r>
            <w:r w:rsidRPr="001C5822">
              <w:rPr>
                <w:rFonts w:eastAsia="Times New Roman"/>
                <w:b/>
                <w:sz w:val="20"/>
                <w:szCs w:val="20"/>
                <w:lang w:val="es-MX"/>
              </w:rPr>
              <w:t>%</w:t>
            </w:r>
          </w:p>
        </w:tc>
      </w:tr>
      <w:tr w:rsidR="00F75BA8" w:rsidRPr="001C5822" w14:paraId="50EEDB61" w14:textId="77777777" w:rsidTr="00C2718A">
        <w:tc>
          <w:tcPr>
            <w:tcW w:w="2017" w:type="pct"/>
            <w:gridSpan w:val="2"/>
            <w:shd w:val="clear" w:color="auto" w:fill="auto"/>
          </w:tcPr>
          <w:p w14:paraId="2B2E9FE0" w14:textId="77777777" w:rsidR="00F75BA8" w:rsidRPr="001C5822" w:rsidRDefault="00F75BA8" w:rsidP="00C2718A">
            <w:pPr>
              <w:spacing w:after="0"/>
              <w:rPr>
                <w:rFonts w:eastAsia="Times New Roman"/>
                <w:color w:val="000000"/>
                <w:sz w:val="20"/>
                <w:szCs w:val="20"/>
                <w:lang w:val="es-MX"/>
              </w:rPr>
            </w:pPr>
            <w:r w:rsidRPr="001C5822">
              <w:rPr>
                <w:rFonts w:eastAsia="Times New Roman"/>
                <w:b/>
                <w:sz w:val="20"/>
                <w:szCs w:val="20"/>
                <w:lang w:val="es-MX"/>
              </w:rPr>
              <w:t>VIGENCIAS FUTURAS</w:t>
            </w:r>
          </w:p>
        </w:tc>
        <w:tc>
          <w:tcPr>
            <w:tcW w:w="2983" w:type="pct"/>
            <w:shd w:val="clear" w:color="auto" w:fill="auto"/>
            <w:vAlign w:val="center"/>
          </w:tcPr>
          <w:p w14:paraId="36B821A1" w14:textId="77777777" w:rsidR="00F75BA8" w:rsidRPr="00C667DD" w:rsidRDefault="00F75BA8" w:rsidP="00C2718A">
            <w:pPr>
              <w:spacing w:after="0"/>
              <w:jc w:val="right"/>
              <w:rPr>
                <w:rFonts w:eastAsia="Times New Roman"/>
                <w:b/>
                <w:bCs/>
                <w:color w:val="000000"/>
                <w:sz w:val="20"/>
                <w:szCs w:val="20"/>
                <w:lang w:val="es-MX"/>
              </w:rPr>
            </w:pPr>
            <w:r w:rsidRPr="00C667DD">
              <w:rPr>
                <w:rFonts w:eastAsia="Times New Roman"/>
                <w:b/>
                <w:bCs/>
                <w:color w:val="000000"/>
                <w:sz w:val="20"/>
                <w:szCs w:val="20"/>
                <w:lang w:val="es-MX"/>
              </w:rPr>
              <w:t>N.A.</w:t>
            </w:r>
          </w:p>
        </w:tc>
      </w:tr>
      <w:tr w:rsidR="002F2CEB" w:rsidRPr="001C5822" w14:paraId="0A1A19A5" w14:textId="77777777" w:rsidTr="002F2CEB">
        <w:tc>
          <w:tcPr>
            <w:tcW w:w="2017" w:type="pct"/>
            <w:gridSpan w:val="2"/>
            <w:shd w:val="clear" w:color="auto" w:fill="B4C6E7" w:themeFill="accent1" w:themeFillTint="66"/>
          </w:tcPr>
          <w:p w14:paraId="6E8C5F11" w14:textId="77777777" w:rsidR="002F2CEB" w:rsidRPr="001C5822" w:rsidRDefault="002F2CEB" w:rsidP="002F2CEB">
            <w:pPr>
              <w:spacing w:after="0"/>
              <w:rPr>
                <w:rFonts w:eastAsia="Times New Roman"/>
                <w:b/>
                <w:sz w:val="20"/>
                <w:szCs w:val="20"/>
                <w:lang w:val="es-MX"/>
              </w:rPr>
            </w:pPr>
          </w:p>
        </w:tc>
        <w:tc>
          <w:tcPr>
            <w:tcW w:w="2983" w:type="pct"/>
            <w:shd w:val="clear" w:color="auto" w:fill="B4C6E7" w:themeFill="accent1" w:themeFillTint="66"/>
          </w:tcPr>
          <w:p w14:paraId="1A27F621" w14:textId="5DCCF91A" w:rsidR="002F2CEB" w:rsidRPr="00C667DD" w:rsidRDefault="00E5664B" w:rsidP="00E5664B">
            <w:pPr>
              <w:spacing w:after="0"/>
              <w:jc w:val="center"/>
              <w:rPr>
                <w:rFonts w:eastAsia="Times New Roman"/>
                <w:b/>
                <w:bCs/>
                <w:color w:val="000000"/>
                <w:sz w:val="20"/>
                <w:szCs w:val="20"/>
                <w:lang w:val="es-MX"/>
              </w:rPr>
            </w:pPr>
            <w:r>
              <w:rPr>
                <w:rFonts w:eastAsia="Times New Roman"/>
                <w:b/>
                <w:sz w:val="20"/>
                <w:szCs w:val="20"/>
                <w:lang w:val="es-MX"/>
              </w:rPr>
              <w:t xml:space="preserve">Primer semestre </w:t>
            </w:r>
            <w:r w:rsidRPr="00D40965">
              <w:rPr>
                <w:rFonts w:eastAsia="Times New Roman"/>
                <w:b/>
                <w:sz w:val="20"/>
                <w:szCs w:val="20"/>
                <w:lang w:val="es-MX"/>
              </w:rPr>
              <w:t>202</w:t>
            </w:r>
            <w:r>
              <w:rPr>
                <w:rFonts w:eastAsia="Times New Roman"/>
                <w:b/>
                <w:sz w:val="20"/>
                <w:szCs w:val="20"/>
                <w:lang w:val="es-MX"/>
              </w:rPr>
              <w:t>1</w:t>
            </w:r>
          </w:p>
        </w:tc>
      </w:tr>
      <w:tr w:rsidR="00553AA9" w:rsidRPr="001C5822" w14:paraId="1AB600F2" w14:textId="77777777" w:rsidTr="00C2718A">
        <w:tc>
          <w:tcPr>
            <w:tcW w:w="2017" w:type="pct"/>
            <w:gridSpan w:val="2"/>
            <w:shd w:val="clear" w:color="auto" w:fill="auto"/>
          </w:tcPr>
          <w:p w14:paraId="265697A0" w14:textId="5394CD0E" w:rsidR="00553AA9" w:rsidRPr="001C5822" w:rsidRDefault="00553AA9" w:rsidP="00553AA9">
            <w:pPr>
              <w:spacing w:after="0"/>
              <w:rPr>
                <w:rFonts w:eastAsia="Times New Roman"/>
                <w:b/>
                <w:sz w:val="20"/>
                <w:szCs w:val="20"/>
                <w:lang w:val="es-MX"/>
              </w:rPr>
            </w:pPr>
            <w:r w:rsidRPr="001C5822">
              <w:rPr>
                <w:rFonts w:eastAsia="Times New Roman"/>
                <w:b/>
                <w:sz w:val="20"/>
                <w:szCs w:val="20"/>
                <w:lang w:val="es-MX"/>
              </w:rPr>
              <w:t>VALOR ASIGNADO NACIÓN</w:t>
            </w:r>
          </w:p>
        </w:tc>
        <w:tc>
          <w:tcPr>
            <w:tcW w:w="2983" w:type="pct"/>
            <w:shd w:val="clear" w:color="auto" w:fill="auto"/>
            <w:vAlign w:val="center"/>
          </w:tcPr>
          <w:p w14:paraId="63038FF1" w14:textId="503B78E7" w:rsidR="00553AA9" w:rsidRPr="00C667DD" w:rsidRDefault="00553AA9" w:rsidP="00553AA9">
            <w:pPr>
              <w:spacing w:after="0"/>
              <w:jc w:val="right"/>
              <w:rPr>
                <w:rFonts w:eastAsia="Times New Roman"/>
                <w:b/>
                <w:bCs/>
                <w:color w:val="000000"/>
                <w:sz w:val="20"/>
                <w:szCs w:val="20"/>
                <w:lang w:val="es-MX"/>
              </w:rPr>
            </w:pPr>
            <w:r w:rsidRPr="001C5822">
              <w:rPr>
                <w:rFonts w:eastAsia="Times New Roman"/>
                <w:b/>
                <w:sz w:val="20"/>
                <w:szCs w:val="20"/>
                <w:lang w:val="es-MX"/>
              </w:rPr>
              <w:t>$268</w:t>
            </w:r>
            <w:r>
              <w:rPr>
                <w:rFonts w:eastAsia="Times New Roman"/>
                <w:b/>
                <w:sz w:val="20"/>
                <w:szCs w:val="20"/>
                <w:lang w:val="es-MX"/>
              </w:rPr>
              <w:t>’</w:t>
            </w:r>
            <w:r w:rsidRPr="001C5822">
              <w:rPr>
                <w:rFonts w:eastAsia="Times New Roman"/>
                <w:b/>
                <w:sz w:val="20"/>
                <w:szCs w:val="20"/>
                <w:lang w:val="es-MX"/>
              </w:rPr>
              <w:t>545.227</w:t>
            </w:r>
          </w:p>
        </w:tc>
      </w:tr>
      <w:tr w:rsidR="00553AA9" w:rsidRPr="001C5822" w14:paraId="3BFF3C96" w14:textId="77777777" w:rsidTr="00C2718A">
        <w:tc>
          <w:tcPr>
            <w:tcW w:w="2017" w:type="pct"/>
            <w:gridSpan w:val="2"/>
            <w:shd w:val="clear" w:color="auto" w:fill="auto"/>
          </w:tcPr>
          <w:p w14:paraId="534F0912" w14:textId="17E2FBD0" w:rsidR="00553AA9" w:rsidRPr="001C5822" w:rsidRDefault="00553AA9" w:rsidP="00553AA9">
            <w:pPr>
              <w:spacing w:after="0"/>
              <w:rPr>
                <w:rFonts w:eastAsia="Times New Roman"/>
                <w:b/>
                <w:sz w:val="20"/>
                <w:szCs w:val="20"/>
                <w:lang w:val="es-MX"/>
              </w:rPr>
            </w:pPr>
            <w:r w:rsidRPr="001C5822">
              <w:rPr>
                <w:rFonts w:eastAsia="Times New Roman"/>
                <w:b/>
                <w:sz w:val="20"/>
                <w:szCs w:val="20"/>
                <w:lang w:val="es-MX"/>
              </w:rPr>
              <w:t>VALOR ASIGNADO PROPIOS</w:t>
            </w:r>
          </w:p>
        </w:tc>
        <w:tc>
          <w:tcPr>
            <w:tcW w:w="2983" w:type="pct"/>
            <w:shd w:val="clear" w:color="auto" w:fill="auto"/>
            <w:vAlign w:val="center"/>
          </w:tcPr>
          <w:p w14:paraId="1A1BEA7B" w14:textId="20C3D89F" w:rsidR="00553AA9" w:rsidRPr="00C667DD" w:rsidRDefault="00553AA9" w:rsidP="00553AA9">
            <w:pPr>
              <w:spacing w:after="0"/>
              <w:jc w:val="right"/>
              <w:rPr>
                <w:rFonts w:eastAsia="Times New Roman"/>
                <w:b/>
                <w:bCs/>
                <w:color w:val="000000"/>
                <w:sz w:val="20"/>
                <w:szCs w:val="20"/>
                <w:lang w:val="es-MX"/>
              </w:rPr>
            </w:pPr>
            <w:r w:rsidRPr="00697609">
              <w:rPr>
                <w:rFonts w:eastAsia="Times New Roman"/>
                <w:b/>
                <w:color w:val="000000"/>
                <w:sz w:val="20"/>
                <w:szCs w:val="20"/>
                <w:lang w:val="es-MX"/>
              </w:rPr>
              <w:t>$</w:t>
            </w:r>
            <w:r w:rsidR="003741FD">
              <w:rPr>
                <w:rFonts w:eastAsia="Times New Roman"/>
                <w:b/>
                <w:color w:val="000000"/>
                <w:sz w:val="20"/>
                <w:szCs w:val="20"/>
                <w:lang w:val="es-MX"/>
              </w:rPr>
              <w:t>89.600.000</w:t>
            </w:r>
          </w:p>
        </w:tc>
      </w:tr>
      <w:tr w:rsidR="00553AA9" w:rsidRPr="001C5822" w14:paraId="43621A81" w14:textId="77777777" w:rsidTr="00553AA9">
        <w:tc>
          <w:tcPr>
            <w:tcW w:w="2017" w:type="pct"/>
            <w:gridSpan w:val="2"/>
            <w:shd w:val="clear" w:color="auto" w:fill="B4C6E7" w:themeFill="accent1" w:themeFillTint="66"/>
          </w:tcPr>
          <w:p w14:paraId="49C42068" w14:textId="1816F65E" w:rsidR="00553AA9" w:rsidRPr="001C5822" w:rsidRDefault="00553AA9" w:rsidP="00553AA9">
            <w:pPr>
              <w:spacing w:after="0"/>
              <w:rPr>
                <w:rFonts w:eastAsia="Times New Roman"/>
                <w:b/>
                <w:sz w:val="20"/>
                <w:szCs w:val="20"/>
                <w:lang w:val="es-MX"/>
              </w:rPr>
            </w:pPr>
            <w:r w:rsidRPr="001C5822">
              <w:rPr>
                <w:rFonts w:eastAsia="Times New Roman"/>
                <w:b/>
                <w:sz w:val="20"/>
                <w:szCs w:val="20"/>
                <w:lang w:val="es-MX"/>
              </w:rPr>
              <w:t>VALOR TOTAL</w:t>
            </w:r>
          </w:p>
        </w:tc>
        <w:tc>
          <w:tcPr>
            <w:tcW w:w="2983" w:type="pct"/>
            <w:shd w:val="clear" w:color="auto" w:fill="B4C6E7" w:themeFill="accent1" w:themeFillTint="66"/>
          </w:tcPr>
          <w:p w14:paraId="041C0E6D" w14:textId="1862041C" w:rsidR="00553AA9" w:rsidRPr="00C667DD" w:rsidRDefault="00553AA9" w:rsidP="00553AA9">
            <w:pPr>
              <w:spacing w:after="0"/>
              <w:jc w:val="right"/>
              <w:rPr>
                <w:rFonts w:eastAsia="Times New Roman"/>
                <w:b/>
                <w:bCs/>
                <w:color w:val="000000"/>
                <w:sz w:val="20"/>
                <w:szCs w:val="20"/>
                <w:lang w:val="es-MX"/>
              </w:rPr>
            </w:pPr>
            <w:r w:rsidRPr="00065DA1">
              <w:rPr>
                <w:rFonts w:eastAsia="Times New Roman"/>
                <w:b/>
                <w:sz w:val="20"/>
                <w:szCs w:val="20"/>
                <w:lang w:val="es-MX"/>
              </w:rPr>
              <w:t>$</w:t>
            </w:r>
            <w:r w:rsidR="003741FD">
              <w:rPr>
                <w:rFonts w:eastAsia="Times New Roman"/>
                <w:b/>
                <w:sz w:val="20"/>
                <w:szCs w:val="20"/>
                <w:lang w:val="es-MX"/>
              </w:rPr>
              <w:t>358</w:t>
            </w:r>
            <w:r w:rsidRPr="00065DA1">
              <w:rPr>
                <w:rFonts w:eastAsia="Times New Roman"/>
                <w:b/>
                <w:sz w:val="20"/>
                <w:szCs w:val="20"/>
                <w:lang w:val="es-MX"/>
              </w:rPr>
              <w:t>’</w:t>
            </w:r>
            <w:r w:rsidR="003741FD">
              <w:rPr>
                <w:rFonts w:eastAsia="Times New Roman"/>
                <w:b/>
                <w:sz w:val="20"/>
                <w:szCs w:val="20"/>
                <w:lang w:val="es-MX"/>
              </w:rPr>
              <w:t>1</w:t>
            </w:r>
            <w:r w:rsidRPr="00065DA1">
              <w:rPr>
                <w:rFonts w:eastAsia="Times New Roman"/>
                <w:b/>
                <w:sz w:val="20"/>
                <w:szCs w:val="20"/>
                <w:lang w:val="es-MX"/>
              </w:rPr>
              <w:t>45.227</w:t>
            </w:r>
          </w:p>
        </w:tc>
      </w:tr>
      <w:tr w:rsidR="002F2CEB" w:rsidRPr="001C5822" w14:paraId="06D8929B" w14:textId="77777777" w:rsidTr="00C2718A">
        <w:tc>
          <w:tcPr>
            <w:tcW w:w="2017" w:type="pct"/>
            <w:gridSpan w:val="2"/>
            <w:shd w:val="clear" w:color="auto" w:fill="auto"/>
          </w:tcPr>
          <w:p w14:paraId="259F9577" w14:textId="54E23C3A" w:rsidR="002F2CEB" w:rsidRPr="001C5822" w:rsidRDefault="002F2CEB" w:rsidP="002F2CEB">
            <w:pPr>
              <w:spacing w:after="0"/>
              <w:rPr>
                <w:rFonts w:eastAsia="Times New Roman"/>
                <w:b/>
                <w:sz w:val="20"/>
                <w:szCs w:val="20"/>
                <w:lang w:val="es-MX"/>
              </w:rPr>
            </w:pPr>
            <w:r w:rsidRPr="001C5822">
              <w:rPr>
                <w:rFonts w:eastAsia="Times New Roman"/>
                <w:b/>
                <w:sz w:val="20"/>
                <w:szCs w:val="20"/>
                <w:lang w:val="es-MX"/>
              </w:rPr>
              <w:t>AVANCE FÍSICO</w:t>
            </w:r>
          </w:p>
        </w:tc>
        <w:tc>
          <w:tcPr>
            <w:tcW w:w="2983" w:type="pct"/>
            <w:shd w:val="clear" w:color="auto" w:fill="auto"/>
          </w:tcPr>
          <w:p w14:paraId="7635BE75" w14:textId="208E98A2" w:rsidR="002F2CEB" w:rsidRPr="00C667DD" w:rsidRDefault="002F2CEB" w:rsidP="002F2CEB">
            <w:pPr>
              <w:spacing w:after="0"/>
              <w:jc w:val="right"/>
              <w:rPr>
                <w:rFonts w:eastAsia="Times New Roman"/>
                <w:b/>
                <w:bCs/>
                <w:color w:val="000000"/>
                <w:sz w:val="20"/>
                <w:szCs w:val="20"/>
                <w:lang w:val="es-MX"/>
              </w:rPr>
            </w:pPr>
            <w:r w:rsidRPr="001C5822">
              <w:rPr>
                <w:rFonts w:eastAsia="Times New Roman"/>
                <w:b/>
                <w:sz w:val="20"/>
                <w:szCs w:val="20"/>
                <w:lang w:val="es-MX"/>
              </w:rPr>
              <w:t>%</w:t>
            </w:r>
            <w:r w:rsidR="0082527A">
              <w:rPr>
                <w:rFonts w:eastAsia="Times New Roman"/>
                <w:b/>
                <w:sz w:val="20"/>
                <w:szCs w:val="20"/>
                <w:lang w:val="es-MX"/>
              </w:rPr>
              <w:t>25</w:t>
            </w:r>
          </w:p>
        </w:tc>
      </w:tr>
      <w:tr w:rsidR="002F2CEB" w:rsidRPr="001C5822" w14:paraId="5CDB2192" w14:textId="77777777" w:rsidTr="00C2718A">
        <w:tc>
          <w:tcPr>
            <w:tcW w:w="2017" w:type="pct"/>
            <w:gridSpan w:val="2"/>
            <w:shd w:val="clear" w:color="auto" w:fill="auto"/>
          </w:tcPr>
          <w:p w14:paraId="3D7D00C7" w14:textId="174BD936" w:rsidR="002F2CEB" w:rsidRPr="001C5822" w:rsidRDefault="002F2CEB" w:rsidP="002F2CEB">
            <w:pPr>
              <w:spacing w:after="0"/>
              <w:rPr>
                <w:rFonts w:eastAsia="Times New Roman"/>
                <w:b/>
                <w:sz w:val="20"/>
                <w:szCs w:val="20"/>
                <w:lang w:val="es-MX"/>
              </w:rPr>
            </w:pPr>
            <w:r w:rsidRPr="001C5822">
              <w:rPr>
                <w:rFonts w:eastAsia="Times New Roman"/>
                <w:b/>
                <w:sz w:val="20"/>
                <w:szCs w:val="20"/>
                <w:lang w:val="es-MX"/>
              </w:rPr>
              <w:t>AVANCE DE GESTIÓN</w:t>
            </w:r>
          </w:p>
        </w:tc>
        <w:tc>
          <w:tcPr>
            <w:tcW w:w="2983" w:type="pct"/>
            <w:shd w:val="clear" w:color="auto" w:fill="auto"/>
          </w:tcPr>
          <w:p w14:paraId="7F939C2B" w14:textId="19823A33" w:rsidR="002F2CEB" w:rsidRPr="00C667DD" w:rsidRDefault="002F2CEB" w:rsidP="002F2CEB">
            <w:pPr>
              <w:spacing w:after="0"/>
              <w:jc w:val="right"/>
              <w:rPr>
                <w:rFonts w:eastAsia="Times New Roman"/>
                <w:b/>
                <w:bCs/>
                <w:color w:val="000000"/>
                <w:sz w:val="20"/>
                <w:szCs w:val="20"/>
                <w:lang w:val="es-MX"/>
              </w:rPr>
            </w:pPr>
            <w:r w:rsidRPr="001C5822">
              <w:rPr>
                <w:rFonts w:eastAsia="Times New Roman"/>
                <w:b/>
                <w:sz w:val="20"/>
                <w:szCs w:val="20"/>
                <w:lang w:val="es-MX"/>
              </w:rPr>
              <w:t>%</w:t>
            </w:r>
            <w:r w:rsidR="0082527A">
              <w:rPr>
                <w:rFonts w:eastAsia="Times New Roman"/>
                <w:b/>
                <w:sz w:val="20"/>
                <w:szCs w:val="20"/>
                <w:lang w:val="es-MX"/>
              </w:rPr>
              <w:t>0</w:t>
            </w:r>
          </w:p>
        </w:tc>
      </w:tr>
      <w:tr w:rsidR="002F2CEB" w:rsidRPr="001C5822" w14:paraId="61D8BCC0" w14:textId="77777777" w:rsidTr="00C2718A">
        <w:tc>
          <w:tcPr>
            <w:tcW w:w="2017" w:type="pct"/>
            <w:gridSpan w:val="2"/>
            <w:shd w:val="clear" w:color="auto" w:fill="auto"/>
          </w:tcPr>
          <w:p w14:paraId="3B512A0F" w14:textId="77777777" w:rsidR="002F2CEB" w:rsidRPr="001C5822" w:rsidRDefault="002F2CEB" w:rsidP="002F2CEB">
            <w:pPr>
              <w:spacing w:after="0"/>
              <w:rPr>
                <w:rFonts w:eastAsia="Times New Roman"/>
                <w:b/>
                <w:sz w:val="20"/>
                <w:szCs w:val="20"/>
                <w:lang w:val="es-MX"/>
              </w:rPr>
            </w:pPr>
            <w:r w:rsidRPr="001C5822">
              <w:rPr>
                <w:rFonts w:eastAsia="Times New Roman"/>
                <w:b/>
                <w:sz w:val="20"/>
                <w:szCs w:val="20"/>
                <w:lang w:val="es-MX"/>
              </w:rPr>
              <w:t xml:space="preserve">AVANCE </w:t>
            </w:r>
          </w:p>
          <w:p w14:paraId="5DA3B2EE" w14:textId="33C76062" w:rsidR="002F2CEB" w:rsidRPr="001C5822" w:rsidRDefault="002F2CEB" w:rsidP="002F2CEB">
            <w:pPr>
              <w:spacing w:after="0"/>
              <w:rPr>
                <w:rFonts w:eastAsia="Times New Roman"/>
                <w:b/>
                <w:sz w:val="20"/>
                <w:szCs w:val="20"/>
                <w:lang w:val="es-MX"/>
              </w:rPr>
            </w:pPr>
            <w:r w:rsidRPr="001C5822">
              <w:rPr>
                <w:rFonts w:eastAsia="Times New Roman"/>
                <w:b/>
                <w:sz w:val="20"/>
                <w:szCs w:val="20"/>
                <w:lang w:val="es-MX"/>
              </w:rPr>
              <w:t>EJECUCIÓN FINANCIERA</w:t>
            </w:r>
          </w:p>
        </w:tc>
        <w:tc>
          <w:tcPr>
            <w:tcW w:w="2983" w:type="pct"/>
            <w:shd w:val="clear" w:color="auto" w:fill="auto"/>
            <w:vAlign w:val="center"/>
          </w:tcPr>
          <w:p w14:paraId="6C144CF1" w14:textId="52E3ADF2" w:rsidR="002F2CEB" w:rsidRPr="00C667DD" w:rsidRDefault="002F2CEB" w:rsidP="002F2CEB">
            <w:pPr>
              <w:spacing w:after="0"/>
              <w:jc w:val="right"/>
              <w:rPr>
                <w:rFonts w:eastAsia="Times New Roman"/>
                <w:b/>
                <w:bCs/>
                <w:color w:val="000000"/>
                <w:sz w:val="20"/>
                <w:szCs w:val="20"/>
                <w:lang w:val="es-MX"/>
              </w:rPr>
            </w:pPr>
            <w:r w:rsidRPr="001C5822">
              <w:rPr>
                <w:rFonts w:eastAsia="Times New Roman"/>
                <w:b/>
                <w:sz w:val="20"/>
                <w:szCs w:val="20"/>
                <w:lang w:val="es-MX"/>
              </w:rPr>
              <w:t>%</w:t>
            </w:r>
            <w:r w:rsidR="0082527A">
              <w:rPr>
                <w:rFonts w:eastAsia="Times New Roman"/>
                <w:b/>
                <w:sz w:val="20"/>
                <w:szCs w:val="20"/>
                <w:lang w:val="es-MX"/>
              </w:rPr>
              <w:t>50,98</w:t>
            </w:r>
          </w:p>
        </w:tc>
      </w:tr>
      <w:tr w:rsidR="002F2CEB" w:rsidRPr="001C5822" w14:paraId="28CD965F" w14:textId="77777777" w:rsidTr="00C2718A">
        <w:tc>
          <w:tcPr>
            <w:tcW w:w="2017" w:type="pct"/>
            <w:gridSpan w:val="2"/>
            <w:shd w:val="clear" w:color="auto" w:fill="auto"/>
          </w:tcPr>
          <w:p w14:paraId="52CDEDB0" w14:textId="04AAFC8B" w:rsidR="002F2CEB" w:rsidRPr="001C5822" w:rsidRDefault="002F2CEB" w:rsidP="002F2CEB">
            <w:pPr>
              <w:spacing w:after="0"/>
              <w:rPr>
                <w:rFonts w:eastAsia="Times New Roman"/>
                <w:b/>
                <w:sz w:val="20"/>
                <w:szCs w:val="20"/>
                <w:lang w:val="es-MX"/>
              </w:rPr>
            </w:pPr>
            <w:r w:rsidRPr="001C5822">
              <w:rPr>
                <w:rFonts w:eastAsia="Times New Roman"/>
                <w:b/>
                <w:sz w:val="20"/>
                <w:szCs w:val="20"/>
                <w:lang w:val="es-MX"/>
              </w:rPr>
              <w:t>VIGENCIAS FUTURAS</w:t>
            </w:r>
          </w:p>
        </w:tc>
        <w:tc>
          <w:tcPr>
            <w:tcW w:w="2983" w:type="pct"/>
            <w:shd w:val="clear" w:color="auto" w:fill="auto"/>
          </w:tcPr>
          <w:p w14:paraId="41244DE8" w14:textId="78042BAE" w:rsidR="002F2CEB" w:rsidRPr="00C667DD" w:rsidRDefault="002F2CEB" w:rsidP="002F2CEB">
            <w:pPr>
              <w:spacing w:after="0"/>
              <w:jc w:val="right"/>
              <w:rPr>
                <w:rFonts w:eastAsia="Times New Roman"/>
                <w:b/>
                <w:bCs/>
                <w:color w:val="000000"/>
                <w:sz w:val="20"/>
                <w:szCs w:val="20"/>
                <w:lang w:val="es-MX"/>
              </w:rPr>
            </w:pPr>
            <w:r>
              <w:rPr>
                <w:rFonts w:eastAsia="Times New Roman"/>
                <w:b/>
                <w:bCs/>
                <w:color w:val="000000"/>
                <w:sz w:val="20"/>
                <w:szCs w:val="20"/>
                <w:lang w:val="es-MX"/>
              </w:rPr>
              <w:t>No aplica</w:t>
            </w:r>
          </w:p>
        </w:tc>
      </w:tr>
      <w:tr w:rsidR="002F2CEB" w:rsidRPr="001C5822" w14:paraId="181CD49D" w14:textId="77777777" w:rsidTr="00C2718A">
        <w:tc>
          <w:tcPr>
            <w:tcW w:w="1325" w:type="pct"/>
            <w:shd w:val="clear" w:color="auto" w:fill="auto"/>
            <w:vAlign w:val="center"/>
          </w:tcPr>
          <w:p w14:paraId="7662F36C" w14:textId="77777777" w:rsidR="002F2CEB" w:rsidRPr="001C5822" w:rsidRDefault="002F2CEB" w:rsidP="002F2CEB">
            <w:pPr>
              <w:spacing w:after="0"/>
              <w:jc w:val="left"/>
              <w:rPr>
                <w:rFonts w:eastAsia="Times New Roman"/>
                <w:b/>
                <w:sz w:val="20"/>
                <w:szCs w:val="20"/>
                <w:lang w:val="es-MX"/>
              </w:rPr>
            </w:pPr>
            <w:r w:rsidRPr="001C5822">
              <w:rPr>
                <w:rFonts w:eastAsia="Times New Roman"/>
                <w:b/>
                <w:sz w:val="20"/>
                <w:szCs w:val="20"/>
                <w:lang w:val="es-MX"/>
              </w:rPr>
              <w:t>REGIONALIZACIÓN</w:t>
            </w:r>
          </w:p>
        </w:tc>
        <w:tc>
          <w:tcPr>
            <w:tcW w:w="3675" w:type="pct"/>
            <w:gridSpan w:val="2"/>
            <w:shd w:val="clear" w:color="auto" w:fill="auto"/>
            <w:vAlign w:val="center"/>
          </w:tcPr>
          <w:p w14:paraId="4D21789C" w14:textId="77777777" w:rsidR="002F2CEB" w:rsidRPr="001C5822" w:rsidRDefault="002F2CEB" w:rsidP="002F2CEB">
            <w:pPr>
              <w:spacing w:after="0"/>
              <w:rPr>
                <w:rFonts w:eastAsia="Times New Roman"/>
                <w:color w:val="000000"/>
                <w:sz w:val="20"/>
                <w:szCs w:val="20"/>
                <w:lang w:val="es-MX"/>
              </w:rPr>
            </w:pPr>
            <w:r w:rsidRPr="001C5822">
              <w:rPr>
                <w:rFonts w:eastAsia="Times New Roman"/>
                <w:bCs/>
                <w:sz w:val="20"/>
                <w:szCs w:val="20"/>
                <w:lang w:val="es-MX"/>
              </w:rPr>
              <w:t xml:space="preserve">La regionalización de los proyectos de inversión corresponde a Bogotá </w:t>
            </w:r>
            <w:r>
              <w:rPr>
                <w:rFonts w:eastAsia="Times New Roman"/>
                <w:bCs/>
                <w:sz w:val="20"/>
                <w:szCs w:val="20"/>
                <w:lang w:val="es-MX"/>
              </w:rPr>
              <w:t xml:space="preserve">(Sede Casa Cuervo </w:t>
            </w:r>
            <w:proofErr w:type="spellStart"/>
            <w:r>
              <w:rPr>
                <w:rFonts w:eastAsia="Times New Roman"/>
                <w:bCs/>
                <w:sz w:val="20"/>
                <w:szCs w:val="20"/>
                <w:lang w:val="es-MX"/>
              </w:rPr>
              <w:t>Urisarri</w:t>
            </w:r>
            <w:proofErr w:type="spellEnd"/>
            <w:r>
              <w:rPr>
                <w:rFonts w:eastAsia="Times New Roman"/>
                <w:bCs/>
                <w:sz w:val="20"/>
                <w:szCs w:val="20"/>
                <w:lang w:val="es-MX"/>
              </w:rPr>
              <w:t xml:space="preserve">) </w:t>
            </w:r>
            <w:r w:rsidRPr="001C5822">
              <w:rPr>
                <w:rFonts w:eastAsia="Times New Roman"/>
                <w:bCs/>
                <w:sz w:val="20"/>
                <w:szCs w:val="20"/>
                <w:lang w:val="es-MX"/>
              </w:rPr>
              <w:t xml:space="preserve">y Cundinamarca municipio de Chía </w:t>
            </w:r>
            <w:r>
              <w:rPr>
                <w:rFonts w:eastAsia="Times New Roman"/>
                <w:bCs/>
                <w:sz w:val="20"/>
                <w:szCs w:val="20"/>
                <w:lang w:val="es-MX"/>
              </w:rPr>
              <w:t>(</w:t>
            </w:r>
            <w:r w:rsidRPr="001C5822">
              <w:rPr>
                <w:rFonts w:eastAsia="Times New Roman"/>
                <w:bCs/>
                <w:sz w:val="20"/>
                <w:szCs w:val="20"/>
                <w:lang w:val="es-MX"/>
              </w:rPr>
              <w:t>Hacienda Yerbabuen</w:t>
            </w:r>
            <w:r>
              <w:rPr>
                <w:rFonts w:eastAsia="Times New Roman"/>
                <w:bCs/>
                <w:sz w:val="20"/>
                <w:szCs w:val="20"/>
                <w:lang w:val="es-MX"/>
              </w:rPr>
              <w:t>a)</w:t>
            </w:r>
            <w:r w:rsidRPr="001C5822">
              <w:rPr>
                <w:rFonts w:eastAsia="Times New Roman"/>
                <w:bCs/>
                <w:sz w:val="20"/>
                <w:szCs w:val="20"/>
                <w:lang w:val="es-MX"/>
              </w:rPr>
              <w:t xml:space="preserve">. Esta particularidad lleva </w:t>
            </w:r>
            <w:r>
              <w:rPr>
                <w:rFonts w:eastAsia="Times New Roman"/>
                <w:bCs/>
                <w:sz w:val="20"/>
                <w:szCs w:val="20"/>
                <w:lang w:val="es-MX"/>
              </w:rPr>
              <w:t xml:space="preserve">a la definición de la </w:t>
            </w:r>
            <w:r w:rsidRPr="001C5822">
              <w:rPr>
                <w:rFonts w:eastAsia="Times New Roman"/>
                <w:bCs/>
                <w:sz w:val="20"/>
                <w:szCs w:val="20"/>
                <w:lang w:val="es-MX"/>
              </w:rPr>
              <w:t>regionalización, sin embargo, todos los proyectos y acciones realizadas en el marco de los proyectos de inversión son transversales para las dos sedes.</w:t>
            </w:r>
          </w:p>
        </w:tc>
      </w:tr>
      <w:tr w:rsidR="002F2CEB" w:rsidRPr="001C5822" w14:paraId="2B8088BE" w14:textId="77777777" w:rsidTr="00C2718A">
        <w:trPr>
          <w:trHeight w:val="1609"/>
        </w:trPr>
        <w:tc>
          <w:tcPr>
            <w:tcW w:w="1325" w:type="pct"/>
            <w:shd w:val="clear" w:color="auto" w:fill="auto"/>
            <w:vAlign w:val="center"/>
          </w:tcPr>
          <w:p w14:paraId="251539A4" w14:textId="77777777" w:rsidR="002F2CEB" w:rsidRPr="001C5822" w:rsidRDefault="002F2CEB" w:rsidP="002F2CEB">
            <w:pPr>
              <w:spacing w:after="0"/>
              <w:jc w:val="left"/>
              <w:rPr>
                <w:rFonts w:eastAsia="Times New Roman"/>
                <w:b/>
                <w:sz w:val="20"/>
                <w:szCs w:val="20"/>
                <w:lang w:val="es-MX"/>
              </w:rPr>
            </w:pPr>
            <w:r w:rsidRPr="001C5822">
              <w:rPr>
                <w:rFonts w:eastAsia="Times New Roman"/>
                <w:b/>
                <w:sz w:val="20"/>
                <w:szCs w:val="20"/>
                <w:lang w:val="es-MX"/>
              </w:rPr>
              <w:lastRenderedPageBreak/>
              <w:t>PRINCIPALES COMPONENTES DESARROLLADOS CON ESTE PROYECTO DE INVERSIÓN</w:t>
            </w:r>
          </w:p>
        </w:tc>
        <w:tc>
          <w:tcPr>
            <w:tcW w:w="3675" w:type="pct"/>
            <w:gridSpan w:val="2"/>
            <w:shd w:val="clear" w:color="auto" w:fill="auto"/>
          </w:tcPr>
          <w:p w14:paraId="3A5121AB" w14:textId="77777777" w:rsidR="002F2CEB" w:rsidRPr="001C5822" w:rsidRDefault="002F2CEB" w:rsidP="002F2CEB">
            <w:pPr>
              <w:spacing w:after="0"/>
              <w:rPr>
                <w:rFonts w:eastAsia="Times New Roman"/>
                <w:color w:val="000000"/>
                <w:sz w:val="20"/>
                <w:szCs w:val="20"/>
                <w:lang w:val="es-MX"/>
              </w:rPr>
            </w:pPr>
            <w:r w:rsidRPr="001C5822">
              <w:rPr>
                <w:rFonts w:eastAsia="Times New Roman"/>
                <w:color w:val="000000"/>
                <w:sz w:val="20"/>
                <w:szCs w:val="20"/>
                <w:lang w:val="es-MX"/>
              </w:rPr>
              <w:t>Los principales componentes de este proyecto de inversión son:</w:t>
            </w:r>
          </w:p>
          <w:p w14:paraId="558575D6" w14:textId="77777777" w:rsidR="002F2CEB" w:rsidRDefault="002F2CEB" w:rsidP="002F2CEB">
            <w:pPr>
              <w:spacing w:after="0"/>
              <w:rPr>
                <w:rFonts w:eastAsia="Times New Roman"/>
                <w:color w:val="000000"/>
                <w:sz w:val="20"/>
                <w:szCs w:val="20"/>
                <w:lang w:val="es-MX"/>
              </w:rPr>
            </w:pPr>
          </w:p>
          <w:p w14:paraId="7C066EFA" w14:textId="77777777" w:rsidR="002F2CEB" w:rsidRPr="001C5822" w:rsidRDefault="002F2CEB" w:rsidP="002F2CEB">
            <w:pPr>
              <w:spacing w:after="0"/>
              <w:rPr>
                <w:rFonts w:eastAsia="Times New Roman"/>
                <w:color w:val="000000"/>
                <w:sz w:val="20"/>
                <w:szCs w:val="20"/>
                <w:lang w:val="es-MX"/>
              </w:rPr>
            </w:pPr>
            <w:r w:rsidRPr="001C5822">
              <w:rPr>
                <w:rFonts w:eastAsia="Times New Roman"/>
                <w:color w:val="000000"/>
                <w:sz w:val="20"/>
                <w:szCs w:val="20"/>
                <w:lang w:val="es-MX"/>
              </w:rPr>
              <w:t xml:space="preserve">Registro, conservación e investigación de las colecciones propiedad del ICC. </w:t>
            </w:r>
          </w:p>
          <w:p w14:paraId="1DDC5DAA" w14:textId="77777777" w:rsidR="002F2CEB" w:rsidRDefault="002F2CEB" w:rsidP="002F2CEB">
            <w:pPr>
              <w:spacing w:after="0"/>
              <w:rPr>
                <w:rFonts w:eastAsia="Times New Roman"/>
                <w:color w:val="000000"/>
                <w:sz w:val="20"/>
                <w:szCs w:val="20"/>
                <w:lang w:val="es-MX"/>
              </w:rPr>
            </w:pPr>
            <w:r>
              <w:rPr>
                <w:rFonts w:eastAsia="Times New Roman"/>
                <w:color w:val="000000"/>
                <w:sz w:val="20"/>
                <w:szCs w:val="20"/>
                <w:lang w:val="es-MX"/>
              </w:rPr>
              <w:t>A</w:t>
            </w:r>
            <w:r w:rsidRPr="001C5822">
              <w:rPr>
                <w:rFonts w:eastAsia="Times New Roman"/>
                <w:color w:val="000000"/>
                <w:sz w:val="20"/>
                <w:szCs w:val="20"/>
                <w:lang w:val="es-MX"/>
              </w:rPr>
              <w:t>dquisición de material bibliográfico</w:t>
            </w:r>
          </w:p>
          <w:p w14:paraId="2A020B84" w14:textId="77777777" w:rsidR="002F2CEB" w:rsidRPr="0083462F" w:rsidRDefault="002F2CEB" w:rsidP="002F2CEB">
            <w:pPr>
              <w:spacing w:after="0"/>
              <w:rPr>
                <w:rFonts w:eastAsia="Times New Roman"/>
                <w:color w:val="000000"/>
                <w:sz w:val="20"/>
                <w:szCs w:val="20"/>
                <w:lang w:val="es-MX"/>
              </w:rPr>
            </w:pPr>
            <w:r w:rsidRPr="001C5822">
              <w:rPr>
                <w:rFonts w:eastAsia="Times New Roman"/>
                <w:color w:val="000000"/>
                <w:sz w:val="20"/>
                <w:szCs w:val="20"/>
                <w:lang w:val="es-MX"/>
              </w:rPr>
              <w:t>Actualización y funcionamiento de los servicios bibliotecarios, aulas inteligentes y de los diferentes laboratorios de enseñanz</w:t>
            </w:r>
            <w:r>
              <w:rPr>
                <w:rFonts w:eastAsia="Times New Roman"/>
                <w:color w:val="000000"/>
                <w:sz w:val="20"/>
                <w:szCs w:val="20"/>
                <w:lang w:val="es-MX"/>
              </w:rPr>
              <w:t>a</w:t>
            </w:r>
          </w:p>
        </w:tc>
      </w:tr>
    </w:tbl>
    <w:p w14:paraId="1CB2E45C" w14:textId="596D7C23" w:rsidR="00F75BA8" w:rsidRPr="00986B15" w:rsidRDefault="00F75BA8" w:rsidP="00986B15">
      <w:pPr>
        <w:jc w:val="center"/>
        <w:rPr>
          <w:i/>
          <w:iCs/>
          <w:sz w:val="20"/>
          <w:szCs w:val="18"/>
          <w:lang w:val="es-MX"/>
        </w:rPr>
      </w:pPr>
      <w:r w:rsidRPr="00143EE7">
        <w:rPr>
          <w:i/>
          <w:iCs/>
          <w:sz w:val="20"/>
          <w:szCs w:val="18"/>
          <w:lang w:val="es-MX"/>
        </w:rPr>
        <w:t>Fuente: Información suministrada por el Grupo de Planeación ICC</w:t>
      </w:r>
    </w:p>
    <w:p w14:paraId="15EF667B" w14:textId="2800E2A5" w:rsidR="00F75BA8" w:rsidRDefault="00F75BA8" w:rsidP="00F75BA8">
      <w:pPr>
        <w:pStyle w:val="Ttulo2"/>
      </w:pPr>
      <w:bookmarkStart w:id="167" w:name="_Toc504559876"/>
      <w:bookmarkStart w:id="168" w:name="_Toc52477006"/>
      <w:bookmarkStart w:id="169" w:name="_Toc62736747"/>
      <w:bookmarkStart w:id="170" w:name="_Toc83023970"/>
      <w:r w:rsidRPr="00C84083">
        <w:t>MODELO INTEGRADO DE PLANEACIÓN Y GESTIÓN</w:t>
      </w:r>
      <w:bookmarkEnd w:id="167"/>
      <w:r>
        <w:t>, MIPG</w:t>
      </w:r>
      <w:bookmarkEnd w:id="168"/>
      <w:bookmarkEnd w:id="169"/>
      <w:bookmarkEnd w:id="170"/>
    </w:p>
    <w:p w14:paraId="45038C36" w14:textId="77777777" w:rsidR="00986B15" w:rsidRPr="00986B15" w:rsidRDefault="00986B15" w:rsidP="00986B15">
      <w:pPr>
        <w:rPr>
          <w:lang w:val="es-ES" w:eastAsia="zh-CN"/>
        </w:rPr>
      </w:pPr>
    </w:p>
    <w:p w14:paraId="1C3B33FC" w14:textId="77777777" w:rsidR="00F75BA8" w:rsidRPr="006D04B8" w:rsidRDefault="00F75BA8" w:rsidP="00F75BA8">
      <w:pPr>
        <w:spacing w:line="259" w:lineRule="auto"/>
        <w:rPr>
          <w:rFonts w:cs="Arial"/>
        </w:rPr>
      </w:pPr>
      <w:r w:rsidRPr="006D04B8">
        <w:rPr>
          <w:rFonts w:cs="Arial"/>
        </w:rPr>
        <w:t>La implementación del MIPG dentro del ICC se ha realizado mediante el desarrollo de planes de trabajo y de mejora, fruto de las actividades de</w:t>
      </w:r>
      <w:r>
        <w:rPr>
          <w:rFonts w:cs="Arial"/>
        </w:rPr>
        <w:t xml:space="preserve"> medición del desempeño a través del </w:t>
      </w:r>
      <w:r w:rsidRPr="00EE0261">
        <w:rPr>
          <w:rFonts w:cs="Arial"/>
        </w:rPr>
        <w:t>Formulario Único de Reporte de Avance a la Gestión (FURAG),</w:t>
      </w:r>
      <w:r>
        <w:rPr>
          <w:rFonts w:cs="Arial"/>
        </w:rPr>
        <w:t xml:space="preserve"> </w:t>
      </w:r>
      <w:r w:rsidRPr="006D04B8">
        <w:rPr>
          <w:rFonts w:cs="Arial"/>
        </w:rPr>
        <w:t>y de la</w:t>
      </w:r>
      <w:r>
        <w:rPr>
          <w:rFonts w:cs="Arial"/>
        </w:rPr>
        <w:t>s acciones de</w:t>
      </w:r>
      <w:r w:rsidRPr="006D04B8">
        <w:rPr>
          <w:rFonts w:cs="Arial"/>
        </w:rPr>
        <w:t xml:space="preserve"> autoevaluación</w:t>
      </w:r>
      <w:r>
        <w:rPr>
          <w:rFonts w:cs="Arial"/>
        </w:rPr>
        <w:t xml:space="preserve"> recomendadas</w:t>
      </w:r>
      <w:r w:rsidRPr="006D04B8">
        <w:rPr>
          <w:rFonts w:cs="Arial"/>
        </w:rPr>
        <w:t xml:space="preserve"> </w:t>
      </w:r>
      <w:r>
        <w:rPr>
          <w:rFonts w:cs="Arial"/>
        </w:rPr>
        <w:t xml:space="preserve">a </w:t>
      </w:r>
      <w:r w:rsidRPr="006D04B8">
        <w:rPr>
          <w:rFonts w:cs="Arial"/>
        </w:rPr>
        <w:t xml:space="preserve">los procesos. Estos planes se han enfocado en realizar mejoras significativas en los puntos más débiles identificados en las evaluaciones, dentro de los marcos legales y presupuestales vigentes, integrados a los planes de acción institucionales de cada vigencia.  </w:t>
      </w:r>
    </w:p>
    <w:p w14:paraId="2645FFF9" w14:textId="77777777" w:rsidR="00F75BA8" w:rsidRDefault="00F75BA8" w:rsidP="00F75BA8">
      <w:pPr>
        <w:spacing w:line="259" w:lineRule="auto"/>
        <w:rPr>
          <w:rFonts w:cs="Arial"/>
        </w:rPr>
      </w:pPr>
      <w:r w:rsidRPr="10BC78E6">
        <w:rPr>
          <w:rFonts w:cs="Arial"/>
        </w:rPr>
        <w:t>En el mes de mayo de la vigencia se publicaron los resultados de FURAG por parte de Función Pública, teniendo en cuenta la información reportada en febrero de la presente vigencia para la medición de los avances en la implementación y despliegue del Modelo Integrado de Planeación y Gestión – MIPG durante la vigencia 2020, se presentan los resultados obtenidos por el ICC.</w:t>
      </w:r>
    </w:p>
    <w:p w14:paraId="6679BA7D" w14:textId="5FD5AB6F" w:rsidR="00F75BA8" w:rsidRDefault="008E5C77" w:rsidP="00F75BA8">
      <w:pPr>
        <w:spacing w:line="259" w:lineRule="auto"/>
        <w:rPr>
          <w:rFonts w:cs="Arial"/>
        </w:rPr>
      </w:pPr>
      <w:r>
        <w:rPr>
          <w:rFonts w:cs="Arial"/>
          <w:lang w:val="es-MX"/>
        </w:rPr>
        <w:t>L</w:t>
      </w:r>
      <w:r w:rsidR="00F75BA8" w:rsidRPr="10BC78E6">
        <w:rPr>
          <w:rFonts w:cs="Arial"/>
          <w:lang w:val="es-MX"/>
        </w:rPr>
        <w:t xml:space="preserve">os aspectos para tener en cuenta en este reporte </w:t>
      </w:r>
      <w:r>
        <w:rPr>
          <w:rFonts w:cs="Arial"/>
          <w:lang w:val="es-MX"/>
        </w:rPr>
        <w:t>es</w:t>
      </w:r>
      <w:r w:rsidR="00F75BA8" w:rsidRPr="10BC78E6">
        <w:rPr>
          <w:rFonts w:cs="Arial"/>
          <w:lang w:val="es-MX"/>
        </w:rPr>
        <w:t xml:space="preserve"> la</w:t>
      </w:r>
      <w:r w:rsidR="00F75BA8" w:rsidRPr="10BC78E6">
        <w:rPr>
          <w:rFonts w:cs="Arial"/>
        </w:rPr>
        <w:t xml:space="preserve"> información reportada en la presente vigencia para la medición de los avances en </w:t>
      </w:r>
      <w:r w:rsidR="00ED2D01">
        <w:rPr>
          <w:rFonts w:cs="Arial"/>
        </w:rPr>
        <w:t>la</w:t>
      </w:r>
      <w:r w:rsidR="00F75BA8" w:rsidRPr="10BC78E6">
        <w:rPr>
          <w:rFonts w:cs="Arial"/>
        </w:rPr>
        <w:t xml:space="preserve"> implementación y</w:t>
      </w:r>
      <w:r w:rsidR="00ED2D01">
        <w:rPr>
          <w:rFonts w:cs="Arial"/>
        </w:rPr>
        <w:t xml:space="preserve"> el</w:t>
      </w:r>
      <w:r w:rsidR="00F75BA8" w:rsidRPr="10BC78E6">
        <w:rPr>
          <w:rFonts w:cs="Arial"/>
        </w:rPr>
        <w:t xml:space="preserve"> despliegue del Modelo Integrado de Planeación y Gestión (MIPG en la vigencia 2020), se presentan los resultados obtenidos por el ICC y estos se comparan con la línea base (base para el cuatrienio) que se estableció en la medición realizada a la implementación del MIPG para la vigencia 2018 y 2019. </w:t>
      </w:r>
    </w:p>
    <w:p w14:paraId="35E0AA9F" w14:textId="77777777" w:rsidR="0056591B" w:rsidRDefault="00F75BA8" w:rsidP="0056591B">
      <w:pPr>
        <w:keepNext/>
        <w:spacing w:line="259" w:lineRule="auto"/>
        <w:jc w:val="center"/>
      </w:pPr>
      <w:r>
        <w:rPr>
          <w:noProof/>
        </w:rPr>
        <w:lastRenderedPageBreak/>
        <w:drawing>
          <wp:inline distT="0" distB="0" distL="0" distR="0" wp14:anchorId="681FCAF7" wp14:editId="1A83E1EC">
            <wp:extent cx="4572000" cy="2371725"/>
            <wp:effectExtent l="0" t="0" r="0" b="0"/>
            <wp:docPr id="1564361986" name="Imagen 1564361986" descr="Ilustración 10 Resultados de desempeño FURAG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61986" name="Imagen 1564361986" descr="Ilustración 10 Resultados de desempeño FURAG 2020"/>
                    <pic:cNvPicPr/>
                  </pic:nvPicPr>
                  <pic:blipFill>
                    <a:blip r:embed="rId87">
                      <a:extLst>
                        <a:ext uri="{28A0092B-C50C-407E-A947-70E740481C1C}">
                          <a14:useLocalDpi xmlns:a14="http://schemas.microsoft.com/office/drawing/2010/main"/>
                        </a:ext>
                      </a:extLst>
                    </a:blip>
                    <a:stretch>
                      <a:fillRect/>
                    </a:stretch>
                  </pic:blipFill>
                  <pic:spPr>
                    <a:xfrm>
                      <a:off x="0" y="0"/>
                      <a:ext cx="4572000" cy="2371725"/>
                    </a:xfrm>
                    <a:prstGeom prst="rect">
                      <a:avLst/>
                    </a:prstGeom>
                  </pic:spPr>
                </pic:pic>
              </a:graphicData>
            </a:graphic>
          </wp:inline>
        </w:drawing>
      </w:r>
    </w:p>
    <w:p w14:paraId="08C2FB32" w14:textId="0C20231E" w:rsidR="00F75BA8" w:rsidRDefault="0056591B" w:rsidP="0056591B">
      <w:pPr>
        <w:pStyle w:val="Descripcin"/>
        <w:jc w:val="center"/>
      </w:pPr>
      <w:bookmarkStart w:id="171" w:name="_Toc83023898"/>
      <w:r>
        <w:t xml:space="preserve">Ilustración </w:t>
      </w:r>
      <w:r>
        <w:fldChar w:fldCharType="begin"/>
      </w:r>
      <w:r>
        <w:instrText xml:space="preserve"> SEQ Ilustración \* ARABIC </w:instrText>
      </w:r>
      <w:r>
        <w:fldChar w:fldCharType="separate"/>
      </w:r>
      <w:r w:rsidR="002C5417">
        <w:rPr>
          <w:noProof/>
        </w:rPr>
        <w:t>9</w:t>
      </w:r>
      <w:r>
        <w:fldChar w:fldCharType="end"/>
      </w:r>
      <w:r>
        <w:t xml:space="preserve"> </w:t>
      </w:r>
      <w:r w:rsidRPr="001517C5">
        <w:t>Resultados de desempeño FURAG 2020</w:t>
      </w:r>
      <w:bookmarkEnd w:id="171"/>
    </w:p>
    <w:p w14:paraId="2FA96DE6" w14:textId="0BC6F85E" w:rsidR="00F75BA8" w:rsidRPr="00F0480E" w:rsidRDefault="00F75BA8" w:rsidP="00C66C96">
      <w:pPr>
        <w:pStyle w:val="Epgrafe"/>
        <w:spacing w:line="259" w:lineRule="auto"/>
        <w:jc w:val="center"/>
        <w:rPr>
          <w:i w:val="0"/>
          <w:sz w:val="20"/>
          <w:szCs w:val="20"/>
          <w:highlight w:val="yellow"/>
          <w:lang w:val="es-ES"/>
        </w:rPr>
      </w:pPr>
      <w:r w:rsidRPr="10BC78E6">
        <w:rPr>
          <w:rFonts w:ascii="Verdana" w:hAnsi="Verdana"/>
          <w:sz w:val="20"/>
          <w:szCs w:val="20"/>
          <w:lang w:val="es"/>
        </w:rPr>
        <w:t>Fuente: Departamento Administrativo de la Función Pública</w:t>
      </w:r>
    </w:p>
    <w:p w14:paraId="4C3F5E77" w14:textId="704993B6" w:rsidR="00F75BA8" w:rsidRDefault="00B55EA9" w:rsidP="001F1C7F">
      <w:pPr>
        <w:spacing w:line="259" w:lineRule="auto"/>
        <w:rPr>
          <w:rFonts w:cs="Arial"/>
          <w:lang w:val="es"/>
        </w:rPr>
      </w:pPr>
      <w:r>
        <w:rPr>
          <w:rFonts w:cs="Arial"/>
          <w:lang w:val="es"/>
        </w:rPr>
        <w:t>Se evidencia un retroceso en la calificación del sector, y en l</w:t>
      </w:r>
      <w:r w:rsidR="001C358F">
        <w:rPr>
          <w:rFonts w:cs="Arial"/>
          <w:lang w:val="es"/>
        </w:rPr>
        <w:t xml:space="preserve">a clasificación </w:t>
      </w:r>
      <w:r w:rsidR="00F75BA8" w:rsidRPr="10BC78E6">
        <w:rPr>
          <w:rFonts w:cs="Arial"/>
          <w:lang w:val="es"/>
        </w:rPr>
        <w:t>de entidades por sector el Instituto tuvo un retroceso de 10 puntos y se obtuvo menor puntaje que en el año 201</w:t>
      </w:r>
      <w:r>
        <w:rPr>
          <w:rFonts w:cs="Arial"/>
          <w:lang w:val="es"/>
        </w:rPr>
        <w:t>9</w:t>
      </w:r>
      <w:r w:rsidR="00F75BA8" w:rsidRPr="10BC78E6">
        <w:rPr>
          <w:rFonts w:cs="Arial"/>
          <w:lang w:val="es"/>
        </w:rPr>
        <w:t xml:space="preserve">, como se observa en la tabla de los resultados sectoriales, </w:t>
      </w:r>
      <w:r w:rsidR="001F1C7F">
        <w:rPr>
          <w:rFonts w:cs="Arial"/>
        </w:rPr>
        <w:t>í</w:t>
      </w:r>
      <w:r w:rsidR="00F75BA8" w:rsidRPr="10BC78E6">
        <w:rPr>
          <w:rFonts w:cs="Arial"/>
        </w:rPr>
        <w:t xml:space="preserve">ndice de desempeño sector cultura 2018, </w:t>
      </w:r>
      <w:r w:rsidR="00F75BA8" w:rsidRPr="10BC78E6">
        <w:rPr>
          <w:rFonts w:cs="Arial"/>
          <w:lang w:val="es"/>
        </w:rPr>
        <w:t xml:space="preserve">2019 y 2020 </w:t>
      </w:r>
    </w:p>
    <w:p w14:paraId="6288DC69" w14:textId="77777777" w:rsidR="001F1C7F" w:rsidRPr="001F1C7F" w:rsidRDefault="001F1C7F" w:rsidP="001F1C7F">
      <w:pPr>
        <w:spacing w:line="259" w:lineRule="auto"/>
        <w:rPr>
          <w:rFonts w:cs="Arial"/>
          <w:lang w:val="es"/>
        </w:rPr>
      </w:pPr>
    </w:p>
    <w:p w14:paraId="06C3C33D" w14:textId="77777777" w:rsidR="0056591B" w:rsidRDefault="00F75BA8" w:rsidP="0056591B">
      <w:pPr>
        <w:keepNext/>
        <w:spacing w:line="259" w:lineRule="auto"/>
        <w:jc w:val="center"/>
      </w:pPr>
      <w:r>
        <w:rPr>
          <w:noProof/>
        </w:rPr>
        <w:drawing>
          <wp:inline distT="0" distB="0" distL="0" distR="0" wp14:anchorId="5683C367" wp14:editId="2429FF63">
            <wp:extent cx="3999431" cy="1141504"/>
            <wp:effectExtent l="0" t="0" r="1270" b="1905"/>
            <wp:docPr id="1273187558" name="Imagen 1273187558" descr="Ilustración Resultados de desempeño FURAG 2018-2019-2020, Sector Cul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87558" name="Imagen 1273187558" descr="Ilustración Resultados de desempeño FURAG 2018-2019-2020, Sector Cultura "/>
                    <pic:cNvPicPr/>
                  </pic:nvPicPr>
                  <pic:blipFill>
                    <a:blip r:embed="rId88">
                      <a:extLst>
                        <a:ext uri="{28A0092B-C50C-407E-A947-70E740481C1C}">
                          <a14:useLocalDpi xmlns:a14="http://schemas.microsoft.com/office/drawing/2010/main"/>
                        </a:ext>
                      </a:extLst>
                    </a:blip>
                    <a:stretch>
                      <a:fillRect/>
                    </a:stretch>
                  </pic:blipFill>
                  <pic:spPr>
                    <a:xfrm>
                      <a:off x="0" y="0"/>
                      <a:ext cx="4013181" cy="1145428"/>
                    </a:xfrm>
                    <a:prstGeom prst="rect">
                      <a:avLst/>
                    </a:prstGeom>
                  </pic:spPr>
                </pic:pic>
              </a:graphicData>
            </a:graphic>
          </wp:inline>
        </w:drawing>
      </w:r>
    </w:p>
    <w:p w14:paraId="3617E8B4" w14:textId="4E133E5D" w:rsidR="00F75BA8" w:rsidRDefault="0056591B" w:rsidP="0056591B">
      <w:pPr>
        <w:pStyle w:val="Descripcin"/>
        <w:jc w:val="center"/>
      </w:pPr>
      <w:bookmarkStart w:id="172" w:name="_Toc83023899"/>
      <w:r>
        <w:t xml:space="preserve">Ilustración </w:t>
      </w:r>
      <w:r>
        <w:fldChar w:fldCharType="begin"/>
      </w:r>
      <w:r>
        <w:instrText xml:space="preserve"> SEQ Ilustración \* ARABIC </w:instrText>
      </w:r>
      <w:r>
        <w:fldChar w:fldCharType="separate"/>
      </w:r>
      <w:r w:rsidR="002C5417">
        <w:rPr>
          <w:noProof/>
        </w:rPr>
        <w:t>10</w:t>
      </w:r>
      <w:r>
        <w:fldChar w:fldCharType="end"/>
      </w:r>
      <w:r>
        <w:t xml:space="preserve"> </w:t>
      </w:r>
      <w:r w:rsidRPr="00707FA4">
        <w:t>Resultados de desempeño FURAG 2018-2019-2020, Sector Cultura</w:t>
      </w:r>
      <w:bookmarkEnd w:id="172"/>
    </w:p>
    <w:p w14:paraId="1557815D" w14:textId="1E0C2801" w:rsidR="00F75BA8" w:rsidRDefault="00F75BA8" w:rsidP="00F75BA8">
      <w:pPr>
        <w:pStyle w:val="Epgrafe"/>
        <w:spacing w:line="259" w:lineRule="auto"/>
        <w:jc w:val="center"/>
        <w:rPr>
          <w:rFonts w:ascii="Verdana" w:hAnsi="Verdana"/>
          <w:sz w:val="20"/>
          <w:szCs w:val="20"/>
          <w:lang w:val="es"/>
        </w:rPr>
      </w:pPr>
      <w:r w:rsidRPr="10BC78E6">
        <w:rPr>
          <w:rFonts w:ascii="Verdana" w:hAnsi="Verdana"/>
          <w:sz w:val="20"/>
          <w:szCs w:val="20"/>
          <w:lang w:val="es"/>
        </w:rPr>
        <w:t>Fuente: Elaboración propia de acuerdo con la información del Departamento Administrativo de la Función Pública</w:t>
      </w:r>
    </w:p>
    <w:p w14:paraId="520357E3" w14:textId="77777777" w:rsidR="00986B15" w:rsidRDefault="00986B15" w:rsidP="00F75BA8">
      <w:pPr>
        <w:spacing w:line="259" w:lineRule="auto"/>
        <w:rPr>
          <w:rFonts w:cs="Arial"/>
          <w:lang w:val="es"/>
        </w:rPr>
      </w:pPr>
    </w:p>
    <w:p w14:paraId="590A8A13" w14:textId="3426DD44" w:rsidR="00F75BA8" w:rsidRDefault="00F75BA8" w:rsidP="00F75BA8">
      <w:pPr>
        <w:spacing w:line="259" w:lineRule="auto"/>
        <w:rPr>
          <w:rFonts w:cs="Arial"/>
          <w:lang w:val="es"/>
        </w:rPr>
      </w:pPr>
      <w:r w:rsidRPr="10BC78E6">
        <w:rPr>
          <w:rFonts w:cs="Arial"/>
          <w:lang w:val="es"/>
        </w:rPr>
        <w:t xml:space="preserve">Conforme al índice de desempeño institucional </w:t>
      </w:r>
      <w:r w:rsidR="00B55EA9">
        <w:rPr>
          <w:rFonts w:cs="Arial"/>
          <w:lang w:val="es"/>
        </w:rPr>
        <w:t xml:space="preserve">el </w:t>
      </w:r>
      <w:r w:rsidRPr="10BC78E6">
        <w:rPr>
          <w:rFonts w:cs="Arial"/>
          <w:lang w:val="es"/>
        </w:rPr>
        <w:t xml:space="preserve">nivel </w:t>
      </w:r>
      <w:r w:rsidR="00B55EA9">
        <w:rPr>
          <w:rFonts w:cs="Arial"/>
          <w:lang w:val="es"/>
        </w:rPr>
        <w:t xml:space="preserve">del ICC </w:t>
      </w:r>
      <w:r w:rsidR="00A756E7" w:rsidRPr="10BC78E6">
        <w:rPr>
          <w:rFonts w:cs="Arial"/>
          <w:lang w:val="es"/>
        </w:rPr>
        <w:t>está</w:t>
      </w:r>
      <w:r w:rsidRPr="10BC78E6">
        <w:rPr>
          <w:rFonts w:cs="Arial"/>
          <w:lang w:val="es"/>
        </w:rPr>
        <w:t xml:space="preserve"> al 56.6%</w:t>
      </w:r>
      <w:r w:rsidR="006C1472">
        <w:rPr>
          <w:rFonts w:cs="Arial"/>
          <w:lang w:val="es"/>
        </w:rPr>
        <w:t xml:space="preserve"> con</w:t>
      </w:r>
      <w:r w:rsidRPr="10BC78E6">
        <w:rPr>
          <w:rFonts w:cs="Arial"/>
          <w:lang w:val="es"/>
        </w:rPr>
        <w:t xml:space="preserve"> el promedio del sector est</w:t>
      </w:r>
      <w:r w:rsidR="006C1472">
        <w:rPr>
          <w:rFonts w:cs="Arial"/>
          <w:lang w:val="es"/>
        </w:rPr>
        <w:t>ando</w:t>
      </w:r>
      <w:r w:rsidRPr="10BC78E6">
        <w:rPr>
          <w:rFonts w:cs="Arial"/>
          <w:lang w:val="es"/>
        </w:rPr>
        <w:t xml:space="preserve"> en 67.8% para tener en cuenta como referente.  </w:t>
      </w:r>
    </w:p>
    <w:p w14:paraId="4878E914" w14:textId="77777777" w:rsidR="0056591B" w:rsidRDefault="00F75BA8" w:rsidP="0056591B">
      <w:pPr>
        <w:keepNext/>
        <w:spacing w:line="259" w:lineRule="auto"/>
        <w:jc w:val="center"/>
      </w:pPr>
      <w:r w:rsidRPr="004D0766">
        <w:rPr>
          <w:i/>
          <w:iCs/>
          <w:noProof/>
        </w:rPr>
        <w:lastRenderedPageBreak/>
        <w:drawing>
          <wp:inline distT="0" distB="0" distL="0" distR="0" wp14:anchorId="59C66854" wp14:editId="48E7600B">
            <wp:extent cx="4939469" cy="1389226"/>
            <wp:effectExtent l="0" t="0" r="0" b="1905"/>
            <wp:docPr id="56385615" name="Imagen 56385615" descr="Ilustración Resultados de desempeño FURAG 2020, Índice de Desempeño Institu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615" name="Imagen 56385615" descr="Ilustración Resultados de desempeño FURAG 2020, Índice de Desempeño Institucional "/>
                    <pic:cNvPicPr/>
                  </pic:nvPicPr>
                  <pic:blipFill>
                    <a:blip r:embed="rId89">
                      <a:extLst>
                        <a:ext uri="{28A0092B-C50C-407E-A947-70E740481C1C}">
                          <a14:useLocalDpi xmlns:a14="http://schemas.microsoft.com/office/drawing/2010/main"/>
                        </a:ext>
                      </a:extLst>
                    </a:blip>
                    <a:stretch>
                      <a:fillRect/>
                    </a:stretch>
                  </pic:blipFill>
                  <pic:spPr>
                    <a:xfrm>
                      <a:off x="0" y="0"/>
                      <a:ext cx="4963979" cy="1396119"/>
                    </a:xfrm>
                    <a:prstGeom prst="rect">
                      <a:avLst/>
                    </a:prstGeom>
                  </pic:spPr>
                </pic:pic>
              </a:graphicData>
            </a:graphic>
          </wp:inline>
        </w:drawing>
      </w:r>
    </w:p>
    <w:p w14:paraId="045FEB13" w14:textId="3F7981AC" w:rsidR="00F75BA8" w:rsidRDefault="0056591B" w:rsidP="0056591B">
      <w:pPr>
        <w:pStyle w:val="Descripcin"/>
        <w:jc w:val="center"/>
      </w:pPr>
      <w:bookmarkStart w:id="173" w:name="_Toc83023900"/>
      <w:r>
        <w:t xml:space="preserve">Ilustración </w:t>
      </w:r>
      <w:r>
        <w:fldChar w:fldCharType="begin"/>
      </w:r>
      <w:r>
        <w:instrText xml:space="preserve"> SEQ Ilustración \* ARABIC </w:instrText>
      </w:r>
      <w:r>
        <w:fldChar w:fldCharType="separate"/>
      </w:r>
      <w:r w:rsidR="002C5417">
        <w:rPr>
          <w:noProof/>
        </w:rPr>
        <w:t>11</w:t>
      </w:r>
      <w:r>
        <w:fldChar w:fldCharType="end"/>
      </w:r>
      <w:r>
        <w:t xml:space="preserve"> </w:t>
      </w:r>
      <w:r w:rsidRPr="003E0741">
        <w:t>Ilustración Resultados de desempeño FURAG 2020, Índice de Desempeño Institucional - IDI</w:t>
      </w:r>
      <w:bookmarkEnd w:id="173"/>
    </w:p>
    <w:p w14:paraId="61B02FCF" w14:textId="77777777" w:rsidR="00F75BA8" w:rsidRDefault="00F75BA8" w:rsidP="00F75BA8">
      <w:pPr>
        <w:pStyle w:val="Epgrafe"/>
        <w:spacing w:line="259" w:lineRule="auto"/>
        <w:jc w:val="center"/>
        <w:rPr>
          <w:rFonts w:ascii="Verdana" w:hAnsi="Verdana"/>
          <w:sz w:val="20"/>
          <w:szCs w:val="20"/>
          <w:lang w:val="es"/>
        </w:rPr>
      </w:pPr>
      <w:r w:rsidRPr="10BC78E6">
        <w:rPr>
          <w:rFonts w:ascii="Verdana" w:hAnsi="Verdana"/>
          <w:sz w:val="20"/>
          <w:szCs w:val="20"/>
          <w:lang w:val="es"/>
        </w:rPr>
        <w:t>Fuente: Departamento Administrativo de la Función Pública -</w:t>
      </w:r>
    </w:p>
    <w:p w14:paraId="4C9CA3E2" w14:textId="77777777" w:rsidR="004D0766" w:rsidRDefault="004D0766" w:rsidP="00F75BA8">
      <w:pPr>
        <w:spacing w:line="259" w:lineRule="auto"/>
        <w:rPr>
          <w:rFonts w:cs="Arial"/>
          <w:lang w:val="es"/>
        </w:rPr>
      </w:pPr>
    </w:p>
    <w:p w14:paraId="37D01D5B" w14:textId="0A347238" w:rsidR="0056591B" w:rsidRDefault="00F75BA8" w:rsidP="006C1472">
      <w:pPr>
        <w:keepNext/>
        <w:spacing w:line="257" w:lineRule="auto"/>
        <w:jc w:val="center"/>
      </w:pPr>
      <w:r>
        <w:rPr>
          <w:noProof/>
        </w:rPr>
        <w:drawing>
          <wp:inline distT="0" distB="0" distL="0" distR="0" wp14:anchorId="4917B1C6" wp14:editId="6F5C6D9F">
            <wp:extent cx="4101981" cy="1974079"/>
            <wp:effectExtent l="0" t="0" r="0" b="7620"/>
            <wp:docPr id="831471982" name="Imagen 831471982" descr="Ilustración Resultados de desempeño FURAG 2020, Dimen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1982" name="Imagen 831471982" descr="Ilustración Resultados de desempeño FURAG 2020, Dimensiones"/>
                    <pic:cNvPicPr/>
                  </pic:nvPicPr>
                  <pic:blipFill>
                    <a:blip r:embed="rId90">
                      <a:extLst>
                        <a:ext uri="{28A0092B-C50C-407E-A947-70E740481C1C}">
                          <a14:useLocalDpi xmlns:a14="http://schemas.microsoft.com/office/drawing/2010/main"/>
                        </a:ext>
                      </a:extLst>
                    </a:blip>
                    <a:stretch>
                      <a:fillRect/>
                    </a:stretch>
                  </pic:blipFill>
                  <pic:spPr>
                    <a:xfrm>
                      <a:off x="0" y="0"/>
                      <a:ext cx="4124665" cy="1984996"/>
                    </a:xfrm>
                    <a:prstGeom prst="rect">
                      <a:avLst/>
                    </a:prstGeom>
                  </pic:spPr>
                </pic:pic>
              </a:graphicData>
            </a:graphic>
          </wp:inline>
        </w:drawing>
      </w:r>
    </w:p>
    <w:p w14:paraId="7C536571" w14:textId="722177A8" w:rsidR="00F75BA8" w:rsidRPr="00986B15" w:rsidRDefault="0056591B" w:rsidP="00986B15">
      <w:pPr>
        <w:pStyle w:val="Descripcin"/>
        <w:jc w:val="center"/>
      </w:pPr>
      <w:bookmarkStart w:id="174" w:name="_Toc83023901"/>
      <w:r>
        <w:t xml:space="preserve">Ilustración </w:t>
      </w:r>
      <w:r>
        <w:fldChar w:fldCharType="begin"/>
      </w:r>
      <w:r>
        <w:instrText xml:space="preserve"> SEQ Ilustración \* ARABIC </w:instrText>
      </w:r>
      <w:r>
        <w:fldChar w:fldCharType="separate"/>
      </w:r>
      <w:r w:rsidR="002C5417">
        <w:rPr>
          <w:noProof/>
        </w:rPr>
        <w:t>12</w:t>
      </w:r>
      <w:r>
        <w:fldChar w:fldCharType="end"/>
      </w:r>
      <w:r>
        <w:t xml:space="preserve"> </w:t>
      </w:r>
      <w:r w:rsidRPr="009C00BF">
        <w:t>Resultados de desempeño FURAG 2020, Dimensiones</w:t>
      </w:r>
      <w:bookmarkEnd w:id="174"/>
    </w:p>
    <w:p w14:paraId="70D4CB6C" w14:textId="483928F6" w:rsidR="00F75BA8" w:rsidRPr="006B6AE0" w:rsidRDefault="00F75BA8" w:rsidP="006B6AE0">
      <w:pPr>
        <w:pStyle w:val="Epgrafe"/>
        <w:spacing w:line="259" w:lineRule="auto"/>
        <w:jc w:val="center"/>
        <w:rPr>
          <w:rFonts w:ascii="Verdana" w:hAnsi="Verdana"/>
          <w:sz w:val="20"/>
          <w:szCs w:val="20"/>
          <w:lang w:val="es"/>
        </w:rPr>
      </w:pPr>
      <w:r w:rsidRPr="10BC78E6">
        <w:rPr>
          <w:rFonts w:ascii="Verdana" w:hAnsi="Verdana"/>
          <w:sz w:val="20"/>
          <w:szCs w:val="20"/>
          <w:lang w:val="es"/>
        </w:rPr>
        <w:t>Fuente: Departamento Administrativo de la Función Pública</w:t>
      </w:r>
      <w:r w:rsidRPr="10BC78E6">
        <w:rPr>
          <w:rFonts w:ascii="Arial Narrow" w:eastAsia="Arial Narrow" w:hAnsi="Arial Narrow" w:cs="Arial Narrow"/>
          <w:sz w:val="20"/>
          <w:szCs w:val="20"/>
          <w:lang w:val="es"/>
        </w:rPr>
        <w:t xml:space="preserve"> </w:t>
      </w:r>
    </w:p>
    <w:p w14:paraId="3658FFDF" w14:textId="77777777" w:rsidR="0056591B" w:rsidRDefault="00F75BA8" w:rsidP="0056591B">
      <w:pPr>
        <w:keepNext/>
        <w:spacing w:line="259" w:lineRule="auto"/>
        <w:jc w:val="center"/>
      </w:pPr>
      <w:r>
        <w:rPr>
          <w:noProof/>
        </w:rPr>
        <w:lastRenderedPageBreak/>
        <w:drawing>
          <wp:inline distT="0" distB="0" distL="0" distR="0" wp14:anchorId="3AA73578" wp14:editId="47E64E9E">
            <wp:extent cx="4572000" cy="2667000"/>
            <wp:effectExtent l="0" t="0" r="0" b="0"/>
            <wp:docPr id="960908444" name="Imagen 960908444" descr="Ilustración Resultados de desempeño FURAG 2020, Polí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08444" name="Imagen 960908444" descr="Ilustración Resultados de desempeño FURAG 2020, Políticas"/>
                    <pic:cNvPicPr/>
                  </pic:nvPicPr>
                  <pic:blipFill>
                    <a:blip r:embed="rId91">
                      <a:extLst>
                        <a:ext uri="{28A0092B-C50C-407E-A947-70E740481C1C}">
                          <a14:useLocalDpi xmlns:a14="http://schemas.microsoft.com/office/drawing/2010/main"/>
                        </a:ext>
                      </a:extLst>
                    </a:blip>
                    <a:stretch>
                      <a:fillRect/>
                    </a:stretch>
                  </pic:blipFill>
                  <pic:spPr>
                    <a:xfrm>
                      <a:off x="0" y="0"/>
                      <a:ext cx="4572000" cy="2667000"/>
                    </a:xfrm>
                    <a:prstGeom prst="rect">
                      <a:avLst/>
                    </a:prstGeom>
                  </pic:spPr>
                </pic:pic>
              </a:graphicData>
            </a:graphic>
          </wp:inline>
        </w:drawing>
      </w:r>
    </w:p>
    <w:p w14:paraId="6FC3AF16" w14:textId="306F610D" w:rsidR="00F75BA8" w:rsidRDefault="0056591B" w:rsidP="0056591B">
      <w:pPr>
        <w:pStyle w:val="Descripcin"/>
        <w:jc w:val="center"/>
      </w:pPr>
      <w:bookmarkStart w:id="175" w:name="_Toc83023902"/>
      <w:r>
        <w:t xml:space="preserve">Ilustración </w:t>
      </w:r>
      <w:r>
        <w:fldChar w:fldCharType="begin"/>
      </w:r>
      <w:r>
        <w:instrText xml:space="preserve"> SEQ Ilustración \* ARABIC </w:instrText>
      </w:r>
      <w:r>
        <w:fldChar w:fldCharType="separate"/>
      </w:r>
      <w:r w:rsidR="002C5417">
        <w:rPr>
          <w:noProof/>
        </w:rPr>
        <w:t>13</w:t>
      </w:r>
      <w:r>
        <w:fldChar w:fldCharType="end"/>
      </w:r>
      <w:r>
        <w:t xml:space="preserve"> </w:t>
      </w:r>
      <w:r w:rsidRPr="001171FB">
        <w:t>Ilustración Resultados de desempeño FURAG 2020, Políticas</w:t>
      </w:r>
      <w:bookmarkEnd w:id="175"/>
    </w:p>
    <w:p w14:paraId="2059A9F4" w14:textId="4A07BA9A" w:rsidR="00F75BA8" w:rsidRDefault="00F75BA8" w:rsidP="00F75BA8">
      <w:pPr>
        <w:pStyle w:val="Epgrafe"/>
        <w:spacing w:line="259" w:lineRule="auto"/>
        <w:jc w:val="center"/>
        <w:rPr>
          <w:rFonts w:ascii="Verdana" w:hAnsi="Verdana"/>
          <w:sz w:val="20"/>
          <w:szCs w:val="20"/>
          <w:lang w:val="es"/>
        </w:rPr>
      </w:pPr>
      <w:r w:rsidRPr="10BC78E6">
        <w:rPr>
          <w:rFonts w:ascii="Verdana" w:hAnsi="Verdana"/>
          <w:sz w:val="20"/>
          <w:szCs w:val="20"/>
          <w:lang w:val="es"/>
        </w:rPr>
        <w:t>Fuente: Departamento Administrativo de la Función Pública</w:t>
      </w:r>
    </w:p>
    <w:p w14:paraId="2AD9A958" w14:textId="77777777" w:rsidR="00F75BA8" w:rsidRDefault="00F75BA8" w:rsidP="00F75BA8">
      <w:pPr>
        <w:spacing w:line="257" w:lineRule="auto"/>
        <w:jc w:val="left"/>
      </w:pPr>
      <w:r w:rsidRPr="10BC78E6">
        <w:rPr>
          <w:rFonts w:ascii="Arial Narrow" w:eastAsia="Arial Narrow" w:hAnsi="Arial Narrow" w:cs="Arial Narrow"/>
          <w:szCs w:val="24"/>
          <w:lang w:val="es"/>
        </w:rPr>
        <w:t xml:space="preserve"> </w:t>
      </w:r>
    </w:p>
    <w:p w14:paraId="7B42552E" w14:textId="77777777" w:rsidR="00F75BA8" w:rsidRDefault="00F75BA8" w:rsidP="00F75BA8">
      <w:pPr>
        <w:spacing w:line="259" w:lineRule="auto"/>
        <w:rPr>
          <w:rFonts w:cs="Arial"/>
          <w:lang w:val="es"/>
        </w:rPr>
      </w:pPr>
      <w:r w:rsidRPr="10BC78E6">
        <w:rPr>
          <w:rFonts w:ascii="Arial Narrow" w:eastAsia="Arial Narrow" w:hAnsi="Arial Narrow" w:cs="Arial Narrow"/>
          <w:color w:val="000000" w:themeColor="text1"/>
          <w:szCs w:val="24"/>
          <w:lang w:val="es"/>
        </w:rPr>
        <w:t>E</w:t>
      </w:r>
      <w:r w:rsidRPr="10BC78E6">
        <w:rPr>
          <w:rFonts w:cs="Arial"/>
          <w:szCs w:val="24"/>
          <w:lang w:val="es"/>
        </w:rPr>
        <w:t>n este caso se observa la comparación de los resultados por cada política de gestión y desempeño 2018, 2019 y 2020 del FURAG, como novedad se observa que se incorpora la nueva política de gestión de la información estadística.</w:t>
      </w:r>
    </w:p>
    <w:p w14:paraId="3ACAB91A" w14:textId="222FA96A" w:rsidR="00F75BA8" w:rsidRDefault="006C1472" w:rsidP="006B6AE0">
      <w:pPr>
        <w:spacing w:line="257" w:lineRule="auto"/>
        <w:rPr>
          <w:rFonts w:cs="Arial"/>
          <w:lang w:val="es"/>
        </w:rPr>
      </w:pPr>
      <w:r>
        <w:rPr>
          <w:rFonts w:cs="Arial"/>
          <w:lang w:val="es"/>
        </w:rPr>
        <w:t xml:space="preserve">Estos resultados han sido socializados ante </w:t>
      </w:r>
      <w:r w:rsidR="00F75BA8" w:rsidRPr="10BC78E6">
        <w:rPr>
          <w:rFonts w:cs="Arial"/>
          <w:lang w:val="es"/>
        </w:rPr>
        <w:t>el Comité</w:t>
      </w:r>
      <w:r>
        <w:rPr>
          <w:rFonts w:cs="Arial"/>
          <w:lang w:val="es"/>
        </w:rPr>
        <w:t xml:space="preserve"> Institucional</w:t>
      </w:r>
      <w:r w:rsidR="00F75BA8" w:rsidRPr="10BC78E6">
        <w:rPr>
          <w:rFonts w:cs="Arial"/>
          <w:lang w:val="es"/>
        </w:rPr>
        <w:t xml:space="preserve"> de Gestión y Desempeño </w:t>
      </w:r>
      <w:r>
        <w:rPr>
          <w:rFonts w:cs="Arial"/>
          <w:lang w:val="es"/>
        </w:rPr>
        <w:t xml:space="preserve">inmediatamente iniciando con la suscripción del respectivo plan de mejora por las políticas y dimensiones lideradas por el Grupo de Planeación y estableciendo actividades para la suscripción de panes institucionales desde los </w:t>
      </w:r>
      <w:r w:rsidR="00986B15">
        <w:rPr>
          <w:rFonts w:cs="Arial"/>
          <w:lang w:val="es"/>
        </w:rPr>
        <w:t>líderes</w:t>
      </w:r>
      <w:r>
        <w:rPr>
          <w:rFonts w:cs="Arial"/>
          <w:lang w:val="es"/>
        </w:rPr>
        <w:t xml:space="preserve"> de cada una de las dimensiones, ante esto se estableció la aprobación en el mes de junio de los equipos técnicos de gestión y desempeño, donde se establecen los responsables y los respectivos  equipos de gestión para cada una de las dimensiones del MIPG encargados de liderar las estrategias que lleven a la mejora del índice de desempeño institucional</w:t>
      </w:r>
    </w:p>
    <w:p w14:paraId="0E2BE9CC" w14:textId="450C38DA" w:rsidR="00F75BA8" w:rsidRDefault="006C1472" w:rsidP="006B6AE0">
      <w:pPr>
        <w:spacing w:line="259" w:lineRule="auto"/>
        <w:rPr>
          <w:rFonts w:cs="Arial"/>
          <w:lang w:val="es"/>
        </w:rPr>
      </w:pPr>
      <w:r>
        <w:rPr>
          <w:rFonts w:cs="Arial"/>
          <w:lang w:val="es"/>
        </w:rPr>
        <w:t>A la fecha de cierre de este informe s</w:t>
      </w:r>
      <w:r w:rsidR="00F75BA8" w:rsidRPr="10BC78E6">
        <w:rPr>
          <w:rFonts w:cs="Arial"/>
          <w:lang w:val="es"/>
        </w:rPr>
        <w:t>e obtuvo la inscripción de la actualización del plan de mejoramiento: A-PM2 2020 V2 ante el Grupo de planeación</w:t>
      </w:r>
    </w:p>
    <w:p w14:paraId="45B4F84C" w14:textId="77777777" w:rsidR="00F75BA8" w:rsidRDefault="00F75BA8" w:rsidP="00F75BA8">
      <w:pPr>
        <w:pStyle w:val="Ttulo3"/>
      </w:pPr>
      <w:bookmarkStart w:id="176" w:name="_Toc83023971"/>
      <w:r>
        <w:lastRenderedPageBreak/>
        <w:t>Sistema Integrado de gestión, SIG</w:t>
      </w:r>
      <w:bookmarkEnd w:id="176"/>
    </w:p>
    <w:p w14:paraId="4AA6567F" w14:textId="3BEB0B6F" w:rsidR="00F75BA8" w:rsidRDefault="00F75BA8" w:rsidP="006B6AE0">
      <w:pPr>
        <w:rPr>
          <w:rFonts w:eastAsia="Verdana" w:cs="Verdana"/>
          <w:color w:val="000000" w:themeColor="text1"/>
          <w:szCs w:val="24"/>
          <w:lang w:val="es"/>
        </w:rPr>
      </w:pPr>
      <w:r w:rsidRPr="10BC78E6">
        <w:rPr>
          <w:rFonts w:eastAsia="Verdana" w:cs="Verdana"/>
          <w:color w:val="000000" w:themeColor="text1"/>
          <w:szCs w:val="24"/>
          <w:lang w:val="es"/>
        </w:rPr>
        <w:t xml:space="preserve">En el Comité Institucional de Gestión y Desempeño No. 3 - 2021, se aprobó la matriz de identificación de procesos, que desarrolla el modelo de operación por procesos adoptado en la vigencia 2020. La matriz aprobada puede ser consultada ingresado al espacio del SIG de la </w:t>
      </w:r>
      <w:r w:rsidR="00A01998" w:rsidRPr="10BC78E6">
        <w:rPr>
          <w:rFonts w:eastAsia="Verdana" w:cs="Verdana"/>
          <w:color w:val="000000" w:themeColor="text1"/>
          <w:szCs w:val="24"/>
          <w:lang w:val="es"/>
        </w:rPr>
        <w:t>página</w:t>
      </w:r>
      <w:r w:rsidRPr="10BC78E6">
        <w:rPr>
          <w:rFonts w:eastAsia="Verdana" w:cs="Verdana"/>
          <w:color w:val="000000" w:themeColor="text1"/>
          <w:szCs w:val="24"/>
          <w:lang w:val="es"/>
        </w:rPr>
        <w:t xml:space="preserve"> web institucional por medio del siguiente enlace: </w:t>
      </w:r>
      <w:hyperlink r:id="rId92">
        <w:r w:rsidRPr="10BC78E6">
          <w:rPr>
            <w:rStyle w:val="Hipervnculo"/>
            <w:rFonts w:eastAsia="Verdana" w:cs="Verdana"/>
            <w:szCs w:val="24"/>
            <w:lang w:val="es"/>
          </w:rPr>
          <w:t>https://www.caroycuervo.gov.co/SIG/#</w:t>
        </w:r>
      </w:hyperlink>
      <w:r w:rsidRPr="10BC78E6">
        <w:rPr>
          <w:rFonts w:eastAsia="Verdana" w:cs="Verdana"/>
          <w:color w:val="000000" w:themeColor="text1"/>
          <w:szCs w:val="24"/>
          <w:lang w:val="es"/>
        </w:rPr>
        <w:t xml:space="preserve">! </w:t>
      </w:r>
    </w:p>
    <w:p w14:paraId="071C6099" w14:textId="3BC5157C" w:rsidR="006C1472" w:rsidRDefault="006C1472" w:rsidP="006C1472">
      <w:pPr>
        <w:pStyle w:val="Descripcin"/>
        <w:keepNext/>
      </w:pPr>
      <w:bookmarkStart w:id="177" w:name="_Toc83024099"/>
      <w:r>
        <w:t xml:space="preserve">Tabla </w:t>
      </w:r>
      <w:r>
        <w:fldChar w:fldCharType="begin"/>
      </w:r>
      <w:r>
        <w:instrText xml:space="preserve"> SEQ Tabla \* ARABIC </w:instrText>
      </w:r>
      <w:r>
        <w:fldChar w:fldCharType="separate"/>
      </w:r>
      <w:r w:rsidR="002C5417">
        <w:rPr>
          <w:noProof/>
        </w:rPr>
        <w:t>37</w:t>
      </w:r>
      <w:r>
        <w:fldChar w:fldCharType="end"/>
      </w:r>
      <w:r>
        <w:t xml:space="preserve"> </w:t>
      </w:r>
      <w:r w:rsidRPr="00A90EEC">
        <w:t>Nuevos procesos ICC 2020-2021</w:t>
      </w:r>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6398"/>
      </w:tblGrid>
      <w:tr w:rsidR="006C1472" w14:paraId="54EB67E8" w14:textId="77777777" w:rsidTr="00B4561C">
        <w:trPr>
          <w:trHeight w:val="302"/>
          <w:tblHeader/>
        </w:trPr>
        <w:tc>
          <w:tcPr>
            <w:tcW w:w="2430" w:type="dxa"/>
            <w:shd w:val="clear" w:color="auto" w:fill="B4C6E7" w:themeFill="accent1" w:themeFillTint="66"/>
            <w:vAlign w:val="center"/>
          </w:tcPr>
          <w:p w14:paraId="66B26FBF" w14:textId="77777777" w:rsidR="006C1472" w:rsidRDefault="006C1472" w:rsidP="00B4561C">
            <w:pPr>
              <w:spacing w:after="0"/>
              <w:jc w:val="center"/>
              <w:rPr>
                <w:rFonts w:eastAsia="Times New Roman" w:cs="Calibri"/>
                <w:b/>
                <w:bCs/>
                <w:sz w:val="20"/>
                <w:szCs w:val="20"/>
                <w:lang w:eastAsia="es-CO"/>
              </w:rPr>
            </w:pPr>
            <w:r w:rsidRPr="10BC78E6">
              <w:rPr>
                <w:rFonts w:eastAsia="Times New Roman" w:cs="Calibri"/>
                <w:b/>
                <w:bCs/>
                <w:sz w:val="20"/>
                <w:szCs w:val="20"/>
                <w:lang w:eastAsia="es-CO"/>
              </w:rPr>
              <w:t>Tipo de proceso</w:t>
            </w:r>
          </w:p>
        </w:tc>
        <w:tc>
          <w:tcPr>
            <w:tcW w:w="6398" w:type="dxa"/>
            <w:shd w:val="clear" w:color="auto" w:fill="B4C6E7" w:themeFill="accent1" w:themeFillTint="66"/>
            <w:vAlign w:val="center"/>
          </w:tcPr>
          <w:p w14:paraId="6675EBFE" w14:textId="77777777" w:rsidR="006C1472" w:rsidRDefault="006C1472" w:rsidP="00B4561C">
            <w:pPr>
              <w:spacing w:after="0"/>
              <w:jc w:val="center"/>
              <w:rPr>
                <w:rFonts w:eastAsia="Times New Roman" w:cs="Calibri"/>
                <w:b/>
                <w:bCs/>
                <w:sz w:val="20"/>
                <w:szCs w:val="20"/>
                <w:lang w:eastAsia="es-CO"/>
              </w:rPr>
            </w:pPr>
            <w:r w:rsidRPr="10BC78E6">
              <w:rPr>
                <w:rFonts w:eastAsia="Times New Roman" w:cs="Calibri"/>
                <w:b/>
                <w:bCs/>
                <w:sz w:val="20"/>
                <w:szCs w:val="20"/>
                <w:lang w:eastAsia="es-CO"/>
              </w:rPr>
              <w:t>Procesos</w:t>
            </w:r>
          </w:p>
        </w:tc>
      </w:tr>
      <w:tr w:rsidR="006C1472" w14:paraId="3A501481" w14:textId="77777777" w:rsidTr="00B4561C">
        <w:trPr>
          <w:trHeight w:val="139"/>
        </w:trPr>
        <w:tc>
          <w:tcPr>
            <w:tcW w:w="2430" w:type="dxa"/>
            <w:vMerge w:val="restart"/>
            <w:shd w:val="clear" w:color="auto" w:fill="auto"/>
            <w:vAlign w:val="center"/>
          </w:tcPr>
          <w:p w14:paraId="65FE1A0D" w14:textId="77777777" w:rsidR="006C1472" w:rsidRDefault="006C1472" w:rsidP="00B4561C">
            <w:pPr>
              <w:spacing w:after="0"/>
              <w:jc w:val="center"/>
              <w:rPr>
                <w:rFonts w:eastAsia="Times New Roman" w:cs="Calibri"/>
                <w:b/>
                <w:bCs/>
                <w:color w:val="000000" w:themeColor="text1"/>
                <w:sz w:val="20"/>
                <w:szCs w:val="20"/>
                <w:lang w:eastAsia="es-CO"/>
              </w:rPr>
            </w:pPr>
            <w:r w:rsidRPr="10BC78E6">
              <w:rPr>
                <w:rFonts w:eastAsia="Times New Roman" w:cs="Calibri"/>
                <w:b/>
                <w:bCs/>
                <w:color w:val="000000" w:themeColor="text1"/>
                <w:sz w:val="20"/>
                <w:szCs w:val="20"/>
                <w:lang w:eastAsia="es-CO"/>
              </w:rPr>
              <w:t>Estratégico</w:t>
            </w:r>
          </w:p>
        </w:tc>
        <w:tc>
          <w:tcPr>
            <w:tcW w:w="6398" w:type="dxa"/>
            <w:shd w:val="clear" w:color="auto" w:fill="auto"/>
            <w:vAlign w:val="center"/>
          </w:tcPr>
          <w:p w14:paraId="603A5EB4"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Direccionamiento estratégico</w:t>
            </w:r>
          </w:p>
        </w:tc>
      </w:tr>
      <w:tr w:rsidR="006C1472" w14:paraId="54963B8F" w14:textId="77777777" w:rsidTr="00B4561C">
        <w:trPr>
          <w:trHeight w:val="70"/>
        </w:trPr>
        <w:tc>
          <w:tcPr>
            <w:tcW w:w="2430" w:type="dxa"/>
            <w:vMerge/>
          </w:tcPr>
          <w:p w14:paraId="2D2F6F08" w14:textId="77777777" w:rsidR="006C1472" w:rsidRDefault="006C1472" w:rsidP="00B4561C"/>
        </w:tc>
        <w:tc>
          <w:tcPr>
            <w:tcW w:w="6398" w:type="dxa"/>
            <w:shd w:val="clear" w:color="auto" w:fill="auto"/>
            <w:vAlign w:val="center"/>
          </w:tcPr>
          <w:p w14:paraId="0FC35B67"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Mejoramiento continuo</w:t>
            </w:r>
          </w:p>
        </w:tc>
      </w:tr>
      <w:tr w:rsidR="006C1472" w14:paraId="594A873A" w14:textId="77777777" w:rsidTr="00B4561C">
        <w:trPr>
          <w:trHeight w:val="238"/>
        </w:trPr>
        <w:tc>
          <w:tcPr>
            <w:tcW w:w="2430" w:type="dxa"/>
            <w:vMerge/>
          </w:tcPr>
          <w:p w14:paraId="2277BF2F" w14:textId="77777777" w:rsidR="006C1472" w:rsidRDefault="006C1472" w:rsidP="00B4561C"/>
        </w:tc>
        <w:tc>
          <w:tcPr>
            <w:tcW w:w="6398" w:type="dxa"/>
            <w:shd w:val="clear" w:color="auto" w:fill="auto"/>
            <w:vAlign w:val="center"/>
          </w:tcPr>
          <w:p w14:paraId="66EE2691"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Gestión del Talento humano</w:t>
            </w:r>
          </w:p>
        </w:tc>
      </w:tr>
      <w:tr w:rsidR="006C1472" w14:paraId="6475CB88" w14:textId="77777777" w:rsidTr="00B4561C">
        <w:trPr>
          <w:trHeight w:val="70"/>
        </w:trPr>
        <w:tc>
          <w:tcPr>
            <w:tcW w:w="2430" w:type="dxa"/>
            <w:vMerge w:val="restart"/>
            <w:shd w:val="clear" w:color="auto" w:fill="auto"/>
            <w:vAlign w:val="center"/>
          </w:tcPr>
          <w:p w14:paraId="1B32B442" w14:textId="77777777" w:rsidR="006C1472" w:rsidRDefault="006C1472" w:rsidP="00B4561C">
            <w:pPr>
              <w:spacing w:after="0"/>
              <w:jc w:val="center"/>
              <w:rPr>
                <w:rFonts w:eastAsia="Times New Roman" w:cs="Calibri"/>
                <w:b/>
                <w:bCs/>
                <w:color w:val="000000" w:themeColor="text1"/>
                <w:sz w:val="20"/>
                <w:szCs w:val="20"/>
                <w:lang w:eastAsia="es-CO"/>
              </w:rPr>
            </w:pPr>
            <w:r w:rsidRPr="10BC78E6">
              <w:rPr>
                <w:rFonts w:eastAsia="Times New Roman" w:cs="Calibri"/>
                <w:b/>
                <w:bCs/>
                <w:color w:val="000000" w:themeColor="text1"/>
                <w:sz w:val="20"/>
                <w:szCs w:val="20"/>
                <w:lang w:eastAsia="es-CO"/>
              </w:rPr>
              <w:t>Misional</w:t>
            </w:r>
          </w:p>
        </w:tc>
        <w:tc>
          <w:tcPr>
            <w:tcW w:w="6398" w:type="dxa"/>
            <w:shd w:val="clear" w:color="auto" w:fill="auto"/>
            <w:vAlign w:val="center"/>
          </w:tcPr>
          <w:p w14:paraId="033A08F2"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Formación</w:t>
            </w:r>
          </w:p>
        </w:tc>
      </w:tr>
      <w:tr w:rsidR="006C1472" w14:paraId="4BE02B1E" w14:textId="77777777" w:rsidTr="00B4561C">
        <w:trPr>
          <w:trHeight w:val="70"/>
        </w:trPr>
        <w:tc>
          <w:tcPr>
            <w:tcW w:w="2430" w:type="dxa"/>
            <w:vMerge/>
          </w:tcPr>
          <w:p w14:paraId="160E1347" w14:textId="77777777" w:rsidR="006C1472" w:rsidRDefault="006C1472" w:rsidP="00B4561C"/>
        </w:tc>
        <w:tc>
          <w:tcPr>
            <w:tcW w:w="6398" w:type="dxa"/>
            <w:shd w:val="clear" w:color="auto" w:fill="auto"/>
            <w:vAlign w:val="center"/>
          </w:tcPr>
          <w:p w14:paraId="3506405E"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Investigación</w:t>
            </w:r>
          </w:p>
        </w:tc>
      </w:tr>
      <w:tr w:rsidR="006C1472" w14:paraId="0A32765E" w14:textId="77777777" w:rsidTr="00B4561C">
        <w:trPr>
          <w:trHeight w:val="70"/>
        </w:trPr>
        <w:tc>
          <w:tcPr>
            <w:tcW w:w="2430" w:type="dxa"/>
            <w:vMerge/>
          </w:tcPr>
          <w:p w14:paraId="71E2F6FC" w14:textId="77777777" w:rsidR="006C1472" w:rsidRDefault="006C1472" w:rsidP="00B4561C"/>
        </w:tc>
        <w:tc>
          <w:tcPr>
            <w:tcW w:w="6398" w:type="dxa"/>
            <w:shd w:val="clear" w:color="auto" w:fill="auto"/>
            <w:vAlign w:val="center"/>
          </w:tcPr>
          <w:p w14:paraId="2B2A20A0"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Apropiación social del conocimiento y del patrimonio</w:t>
            </w:r>
          </w:p>
        </w:tc>
      </w:tr>
      <w:tr w:rsidR="006C1472" w14:paraId="05E17DEB" w14:textId="77777777" w:rsidTr="00B4561C">
        <w:trPr>
          <w:trHeight w:val="300"/>
        </w:trPr>
        <w:tc>
          <w:tcPr>
            <w:tcW w:w="2430" w:type="dxa"/>
            <w:vMerge/>
          </w:tcPr>
          <w:p w14:paraId="4CF39843" w14:textId="77777777" w:rsidR="006C1472" w:rsidRDefault="006C1472" w:rsidP="00B4561C"/>
        </w:tc>
        <w:tc>
          <w:tcPr>
            <w:tcW w:w="6398" w:type="dxa"/>
            <w:shd w:val="clear" w:color="auto" w:fill="auto"/>
            <w:vAlign w:val="center"/>
          </w:tcPr>
          <w:p w14:paraId="3825314F"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Alianzas</w:t>
            </w:r>
          </w:p>
        </w:tc>
      </w:tr>
      <w:tr w:rsidR="006C1472" w14:paraId="1EE41050" w14:textId="77777777" w:rsidTr="00B4561C">
        <w:trPr>
          <w:trHeight w:val="70"/>
        </w:trPr>
        <w:tc>
          <w:tcPr>
            <w:tcW w:w="2430" w:type="dxa"/>
            <w:vMerge w:val="restart"/>
            <w:shd w:val="clear" w:color="auto" w:fill="auto"/>
            <w:vAlign w:val="center"/>
          </w:tcPr>
          <w:p w14:paraId="36A84829" w14:textId="77777777" w:rsidR="006C1472" w:rsidRDefault="006C1472" w:rsidP="00B4561C">
            <w:pPr>
              <w:spacing w:after="0"/>
              <w:jc w:val="center"/>
              <w:rPr>
                <w:rFonts w:eastAsia="Times New Roman" w:cs="Calibri"/>
                <w:b/>
                <w:bCs/>
                <w:color w:val="000000" w:themeColor="text1"/>
                <w:sz w:val="20"/>
                <w:szCs w:val="20"/>
                <w:lang w:eastAsia="es-CO"/>
              </w:rPr>
            </w:pPr>
            <w:r w:rsidRPr="10BC78E6">
              <w:rPr>
                <w:rFonts w:eastAsia="Times New Roman" w:cs="Calibri"/>
                <w:b/>
                <w:bCs/>
                <w:color w:val="000000" w:themeColor="text1"/>
                <w:sz w:val="20"/>
                <w:szCs w:val="20"/>
                <w:lang w:eastAsia="es-CO"/>
              </w:rPr>
              <w:t>Apoyo</w:t>
            </w:r>
          </w:p>
        </w:tc>
        <w:tc>
          <w:tcPr>
            <w:tcW w:w="6398" w:type="dxa"/>
            <w:shd w:val="clear" w:color="auto" w:fill="auto"/>
            <w:vAlign w:val="center"/>
          </w:tcPr>
          <w:p w14:paraId="70E511AD"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Información y Comunicación</w:t>
            </w:r>
          </w:p>
        </w:tc>
      </w:tr>
      <w:tr w:rsidR="006C1472" w14:paraId="7B389562" w14:textId="77777777" w:rsidTr="00B4561C">
        <w:trPr>
          <w:trHeight w:val="70"/>
        </w:trPr>
        <w:tc>
          <w:tcPr>
            <w:tcW w:w="2430" w:type="dxa"/>
            <w:vMerge/>
          </w:tcPr>
          <w:p w14:paraId="2E528748" w14:textId="77777777" w:rsidR="006C1472" w:rsidRPr="007F5B9A" w:rsidRDefault="006C1472" w:rsidP="00B4561C">
            <w:pPr>
              <w:rPr>
                <w:rFonts w:eastAsia="Times New Roman" w:cs="Calibri"/>
                <w:b/>
                <w:bCs/>
                <w:color w:val="000000" w:themeColor="text1"/>
                <w:sz w:val="20"/>
                <w:szCs w:val="20"/>
                <w:lang w:eastAsia="es-CO"/>
              </w:rPr>
            </w:pPr>
          </w:p>
        </w:tc>
        <w:tc>
          <w:tcPr>
            <w:tcW w:w="6398" w:type="dxa"/>
            <w:shd w:val="clear" w:color="auto" w:fill="auto"/>
            <w:vAlign w:val="center"/>
          </w:tcPr>
          <w:p w14:paraId="2F1CB42B" w14:textId="77777777" w:rsidR="006C1472" w:rsidRPr="00AC7804" w:rsidRDefault="006C1472" w:rsidP="00B4561C">
            <w:pPr>
              <w:spacing w:after="0"/>
              <w:jc w:val="left"/>
              <w:rPr>
                <w:rFonts w:eastAsia="Times New Roman" w:cs="Calibri"/>
                <w:color w:val="000000" w:themeColor="text1"/>
                <w:sz w:val="20"/>
                <w:szCs w:val="20"/>
                <w:lang w:eastAsia="es-CO"/>
              </w:rPr>
            </w:pPr>
            <w:r w:rsidRPr="00AC7804">
              <w:rPr>
                <w:rFonts w:eastAsia="Times New Roman" w:cs="Calibri"/>
                <w:color w:val="000000" w:themeColor="text1"/>
                <w:sz w:val="20"/>
                <w:szCs w:val="20"/>
                <w:lang w:eastAsia="es-CO"/>
              </w:rPr>
              <w:t>Adquisiciones</w:t>
            </w:r>
          </w:p>
        </w:tc>
      </w:tr>
      <w:tr w:rsidR="006C1472" w14:paraId="31E79216" w14:textId="77777777" w:rsidTr="00B4561C">
        <w:trPr>
          <w:trHeight w:val="70"/>
        </w:trPr>
        <w:tc>
          <w:tcPr>
            <w:tcW w:w="2430" w:type="dxa"/>
            <w:vMerge/>
          </w:tcPr>
          <w:p w14:paraId="44C7C08B" w14:textId="77777777" w:rsidR="006C1472" w:rsidRPr="007F5B9A" w:rsidRDefault="006C1472" w:rsidP="00B4561C">
            <w:pPr>
              <w:rPr>
                <w:rFonts w:eastAsia="Times New Roman" w:cs="Calibri"/>
                <w:b/>
                <w:bCs/>
                <w:color w:val="000000" w:themeColor="text1"/>
                <w:sz w:val="20"/>
                <w:szCs w:val="20"/>
                <w:lang w:eastAsia="es-CO"/>
              </w:rPr>
            </w:pPr>
          </w:p>
        </w:tc>
        <w:tc>
          <w:tcPr>
            <w:tcW w:w="6398" w:type="dxa"/>
            <w:shd w:val="clear" w:color="auto" w:fill="auto"/>
            <w:vAlign w:val="center"/>
          </w:tcPr>
          <w:p w14:paraId="3E327CB9" w14:textId="77777777" w:rsidR="006C1472" w:rsidRDefault="006C1472" w:rsidP="00B4561C">
            <w:pPr>
              <w:spacing w:after="0"/>
              <w:jc w:val="left"/>
              <w:rPr>
                <w:rFonts w:eastAsia="Times New Roman" w:cs="Calibri"/>
                <w:color w:val="000000" w:themeColor="text1"/>
                <w:sz w:val="20"/>
                <w:szCs w:val="20"/>
                <w:lang w:eastAsia="es-CO"/>
              </w:rPr>
            </w:pPr>
            <w:r w:rsidRPr="00AC7804">
              <w:rPr>
                <w:rFonts w:eastAsia="Times New Roman" w:cs="Calibri"/>
                <w:color w:val="000000" w:themeColor="text1"/>
                <w:sz w:val="20"/>
                <w:szCs w:val="20"/>
                <w:lang w:eastAsia="es-CO"/>
              </w:rPr>
              <w:t>Gestión de bienes y servicios</w:t>
            </w:r>
          </w:p>
        </w:tc>
      </w:tr>
      <w:tr w:rsidR="006C1472" w14:paraId="304683C2" w14:textId="77777777" w:rsidTr="00B4561C">
        <w:trPr>
          <w:trHeight w:val="70"/>
        </w:trPr>
        <w:tc>
          <w:tcPr>
            <w:tcW w:w="2430" w:type="dxa"/>
            <w:vMerge/>
          </w:tcPr>
          <w:p w14:paraId="1BDC1768" w14:textId="77777777" w:rsidR="006C1472" w:rsidRPr="007F5B9A" w:rsidRDefault="006C1472" w:rsidP="00B4561C">
            <w:pPr>
              <w:rPr>
                <w:rFonts w:eastAsia="Times New Roman" w:cs="Calibri"/>
                <w:b/>
                <w:bCs/>
                <w:color w:val="000000" w:themeColor="text1"/>
                <w:sz w:val="20"/>
                <w:szCs w:val="20"/>
                <w:lang w:eastAsia="es-CO"/>
              </w:rPr>
            </w:pPr>
          </w:p>
        </w:tc>
        <w:tc>
          <w:tcPr>
            <w:tcW w:w="6398" w:type="dxa"/>
            <w:shd w:val="clear" w:color="auto" w:fill="auto"/>
            <w:vAlign w:val="center"/>
          </w:tcPr>
          <w:p w14:paraId="657ABA36"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Contabilidad y presupuesto</w:t>
            </w:r>
          </w:p>
        </w:tc>
      </w:tr>
      <w:tr w:rsidR="006C1472" w14:paraId="40E175B2" w14:textId="77777777" w:rsidTr="00B4561C">
        <w:trPr>
          <w:trHeight w:val="70"/>
        </w:trPr>
        <w:tc>
          <w:tcPr>
            <w:tcW w:w="2430" w:type="dxa"/>
            <w:vMerge w:val="restart"/>
            <w:shd w:val="clear" w:color="auto" w:fill="auto"/>
            <w:vAlign w:val="center"/>
          </w:tcPr>
          <w:p w14:paraId="1C3970A9" w14:textId="77777777" w:rsidR="006C1472" w:rsidRPr="007F5B9A" w:rsidRDefault="006C1472" w:rsidP="00B4561C">
            <w:pPr>
              <w:spacing w:after="0"/>
              <w:jc w:val="center"/>
              <w:rPr>
                <w:rFonts w:eastAsia="Times New Roman" w:cs="Calibri"/>
                <w:b/>
                <w:bCs/>
                <w:color w:val="000000" w:themeColor="text1"/>
                <w:sz w:val="20"/>
                <w:szCs w:val="20"/>
                <w:lang w:eastAsia="es-CO"/>
              </w:rPr>
            </w:pPr>
            <w:r w:rsidRPr="007F5B9A">
              <w:rPr>
                <w:rFonts w:eastAsia="Times New Roman" w:cs="Calibri"/>
                <w:b/>
                <w:bCs/>
                <w:color w:val="000000" w:themeColor="text1"/>
                <w:sz w:val="20"/>
                <w:szCs w:val="20"/>
                <w:lang w:eastAsia="es-CO"/>
              </w:rPr>
              <w:t>Evaluación</w:t>
            </w:r>
          </w:p>
        </w:tc>
        <w:tc>
          <w:tcPr>
            <w:tcW w:w="6398" w:type="dxa"/>
            <w:shd w:val="clear" w:color="auto" w:fill="auto"/>
            <w:vAlign w:val="center"/>
          </w:tcPr>
          <w:p w14:paraId="62A3CC4C" w14:textId="77777777" w:rsidR="006C1472" w:rsidRDefault="006C1472" w:rsidP="00B4561C">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Evaluación independiente</w:t>
            </w:r>
          </w:p>
        </w:tc>
      </w:tr>
      <w:tr w:rsidR="006C1472" w14:paraId="21A0EF4B" w14:textId="77777777" w:rsidTr="00B4561C">
        <w:trPr>
          <w:trHeight w:val="70"/>
        </w:trPr>
        <w:tc>
          <w:tcPr>
            <w:tcW w:w="2430" w:type="dxa"/>
            <w:vMerge/>
            <w:shd w:val="clear" w:color="auto" w:fill="auto"/>
            <w:vAlign w:val="center"/>
          </w:tcPr>
          <w:p w14:paraId="246D11B2" w14:textId="77777777" w:rsidR="006C1472" w:rsidRPr="007F5B9A" w:rsidRDefault="006C1472" w:rsidP="00B4561C">
            <w:pPr>
              <w:spacing w:after="0"/>
              <w:jc w:val="left"/>
              <w:rPr>
                <w:rFonts w:eastAsia="Times New Roman" w:cs="Calibri"/>
                <w:color w:val="000000" w:themeColor="text1"/>
                <w:sz w:val="20"/>
                <w:szCs w:val="20"/>
                <w:lang w:eastAsia="es-CO"/>
              </w:rPr>
            </w:pPr>
          </w:p>
        </w:tc>
        <w:tc>
          <w:tcPr>
            <w:tcW w:w="6398" w:type="dxa"/>
            <w:shd w:val="clear" w:color="auto" w:fill="auto"/>
            <w:vAlign w:val="center"/>
          </w:tcPr>
          <w:p w14:paraId="074C9FF3" w14:textId="77777777" w:rsidR="006C1472" w:rsidRPr="007F5B9A" w:rsidRDefault="006C1472" w:rsidP="00B4561C">
            <w:pPr>
              <w:spacing w:after="0"/>
              <w:jc w:val="left"/>
              <w:rPr>
                <w:rFonts w:eastAsia="Times New Roman" w:cs="Calibri"/>
                <w:color w:val="000000" w:themeColor="text1"/>
                <w:sz w:val="20"/>
                <w:szCs w:val="20"/>
                <w:lang w:eastAsia="es-CO"/>
              </w:rPr>
            </w:pPr>
            <w:r w:rsidRPr="007F5B9A">
              <w:rPr>
                <w:rFonts w:eastAsia="Times New Roman" w:cs="Calibri"/>
                <w:color w:val="000000" w:themeColor="text1"/>
                <w:sz w:val="20"/>
                <w:szCs w:val="20"/>
                <w:lang w:eastAsia="es-CO"/>
              </w:rPr>
              <w:t>Control Disciplinario</w:t>
            </w:r>
          </w:p>
        </w:tc>
      </w:tr>
    </w:tbl>
    <w:p w14:paraId="4D51915E" w14:textId="0D90C28A" w:rsidR="006C1472" w:rsidRDefault="006C1472" w:rsidP="006B6AE0">
      <w:pPr>
        <w:rPr>
          <w:rFonts w:eastAsia="Verdana" w:cs="Verdana"/>
          <w:color w:val="000000" w:themeColor="text1"/>
          <w:szCs w:val="24"/>
          <w:lang w:val="es"/>
        </w:rPr>
      </w:pPr>
      <w:r w:rsidRPr="10BC78E6">
        <w:rPr>
          <w:i/>
          <w:iCs/>
          <w:sz w:val="20"/>
          <w:szCs w:val="20"/>
          <w:lang w:val="es-MX"/>
        </w:rPr>
        <w:t xml:space="preserve">Fuente: </w:t>
      </w:r>
      <w:r>
        <w:rPr>
          <w:i/>
          <w:iCs/>
          <w:sz w:val="20"/>
          <w:szCs w:val="20"/>
          <w:lang w:val="es-MX"/>
        </w:rPr>
        <w:t>SIG</w:t>
      </w:r>
    </w:p>
    <w:p w14:paraId="6A512CA3" w14:textId="77777777" w:rsidR="00F75BA8" w:rsidRDefault="00F75BA8" w:rsidP="00A01998">
      <w:pPr>
        <w:rPr>
          <w:rFonts w:eastAsia="Verdana" w:cs="Verdana"/>
          <w:color w:val="000000" w:themeColor="text1"/>
          <w:szCs w:val="24"/>
          <w:lang w:val="es"/>
        </w:rPr>
      </w:pPr>
      <w:r w:rsidRPr="10BC78E6">
        <w:rPr>
          <w:rFonts w:eastAsia="Verdana" w:cs="Verdana"/>
          <w:color w:val="000000" w:themeColor="text1"/>
          <w:szCs w:val="24"/>
          <w:lang w:val="es"/>
        </w:rPr>
        <w:t>Como principal resultado de la aprobación de la matriz se enlistan los siguientes:</w:t>
      </w:r>
    </w:p>
    <w:p w14:paraId="472A55A3" w14:textId="77777777" w:rsidR="00F75BA8" w:rsidRDefault="00F75BA8" w:rsidP="00DC601E">
      <w:pPr>
        <w:pStyle w:val="Prrafodelista"/>
        <w:numPr>
          <w:ilvl w:val="0"/>
          <w:numId w:val="21"/>
        </w:numPr>
        <w:rPr>
          <w:rFonts w:ascii="Verdana" w:eastAsia="Verdana" w:hAnsi="Verdana" w:cs="Verdana"/>
          <w:color w:val="000000" w:themeColor="text1"/>
          <w:szCs w:val="24"/>
        </w:rPr>
      </w:pPr>
      <w:r w:rsidRPr="10BC78E6">
        <w:rPr>
          <w:rFonts w:ascii="Verdana" w:eastAsia="Verdana" w:hAnsi="Verdana" w:cs="Verdana"/>
          <w:color w:val="000000" w:themeColor="text1"/>
          <w:szCs w:val="24"/>
          <w:lang w:val="es"/>
        </w:rPr>
        <w:t>Se identifica la información principal y clave de cada proceso institucional</w:t>
      </w:r>
    </w:p>
    <w:p w14:paraId="3E2421AF" w14:textId="77777777" w:rsidR="00F75BA8" w:rsidRDefault="00F75BA8" w:rsidP="00DC601E">
      <w:pPr>
        <w:pStyle w:val="Prrafodelista"/>
        <w:numPr>
          <w:ilvl w:val="0"/>
          <w:numId w:val="21"/>
        </w:numPr>
        <w:rPr>
          <w:rFonts w:ascii="Verdana" w:eastAsia="Verdana" w:hAnsi="Verdana" w:cs="Verdana"/>
          <w:color w:val="000000" w:themeColor="text1"/>
          <w:szCs w:val="24"/>
        </w:rPr>
      </w:pPr>
      <w:r w:rsidRPr="10BC78E6">
        <w:rPr>
          <w:rFonts w:ascii="Verdana" w:eastAsia="Verdana" w:hAnsi="Verdana" w:cs="Verdana"/>
          <w:color w:val="000000" w:themeColor="text1"/>
          <w:szCs w:val="24"/>
          <w:lang w:val="es"/>
        </w:rPr>
        <w:t>Se ajustan y robustecen los objetivos de los procesos previamente aprobados</w:t>
      </w:r>
    </w:p>
    <w:p w14:paraId="0B2D1DC1" w14:textId="77777777" w:rsidR="00F75BA8" w:rsidRDefault="00F75BA8" w:rsidP="00DC601E">
      <w:pPr>
        <w:pStyle w:val="Prrafodelista"/>
        <w:numPr>
          <w:ilvl w:val="0"/>
          <w:numId w:val="21"/>
        </w:numPr>
        <w:rPr>
          <w:rFonts w:ascii="Verdana" w:eastAsia="Verdana" w:hAnsi="Verdana" w:cs="Verdana"/>
          <w:color w:val="000000" w:themeColor="text1"/>
          <w:szCs w:val="24"/>
        </w:rPr>
      </w:pPr>
      <w:r w:rsidRPr="10BC78E6">
        <w:rPr>
          <w:rFonts w:ascii="Verdana" w:eastAsia="Verdana" w:hAnsi="Verdana" w:cs="Verdana"/>
          <w:color w:val="000000" w:themeColor="text1"/>
          <w:szCs w:val="24"/>
          <w:lang w:val="es"/>
        </w:rPr>
        <w:t>Se ajustan los nombres de los procesos</w:t>
      </w:r>
    </w:p>
    <w:p w14:paraId="5CDB2D29" w14:textId="77777777" w:rsidR="00F75BA8" w:rsidRDefault="00F75BA8" w:rsidP="00DC601E">
      <w:pPr>
        <w:pStyle w:val="Prrafodelista"/>
        <w:numPr>
          <w:ilvl w:val="0"/>
          <w:numId w:val="21"/>
        </w:numPr>
        <w:rPr>
          <w:rFonts w:ascii="Verdana" w:eastAsia="Verdana" w:hAnsi="Verdana" w:cs="Verdana"/>
          <w:color w:val="000000" w:themeColor="text1"/>
          <w:szCs w:val="24"/>
        </w:rPr>
      </w:pPr>
      <w:r w:rsidRPr="10BC78E6">
        <w:rPr>
          <w:rFonts w:ascii="Verdana" w:eastAsia="Verdana" w:hAnsi="Verdana" w:cs="Verdana"/>
          <w:color w:val="000000" w:themeColor="text1"/>
          <w:szCs w:val="24"/>
          <w:lang w:val="es"/>
        </w:rPr>
        <w:t>Se incluye el nuevo proceso de evaluación: Control Disciplinario</w:t>
      </w:r>
    </w:p>
    <w:p w14:paraId="5F6052A3" w14:textId="77777777" w:rsidR="00F75BA8" w:rsidRDefault="00F75BA8" w:rsidP="00F75BA8">
      <w:pPr>
        <w:spacing w:line="276" w:lineRule="auto"/>
        <w:rPr>
          <w:rFonts w:eastAsia="Verdana" w:cs="Verdana"/>
          <w:color w:val="000000" w:themeColor="text1"/>
          <w:szCs w:val="24"/>
          <w:lang w:val="es"/>
        </w:rPr>
      </w:pPr>
    </w:p>
    <w:p w14:paraId="2FCF1AEB" w14:textId="12D617FB" w:rsidR="00F75BA8" w:rsidRDefault="00F75BA8" w:rsidP="00F75BA8">
      <w:pPr>
        <w:spacing w:line="276" w:lineRule="auto"/>
        <w:rPr>
          <w:rFonts w:eastAsia="Verdana" w:cs="Verdana"/>
          <w:color w:val="000000" w:themeColor="text1"/>
          <w:szCs w:val="24"/>
          <w:lang w:val="es"/>
        </w:rPr>
      </w:pPr>
      <w:r w:rsidRPr="10BC78E6">
        <w:rPr>
          <w:rFonts w:eastAsia="Verdana" w:cs="Verdana"/>
          <w:color w:val="000000" w:themeColor="text1"/>
          <w:szCs w:val="24"/>
          <w:lang w:val="es"/>
        </w:rPr>
        <w:t xml:space="preserve">En el trascurso de la vigencia para la presentación de espacio actualizado del Sistema Integrado de Gestión – SIG, el Grupo de Planeación dispuso de siguiente </w:t>
      </w:r>
      <w:hyperlink r:id="rId93">
        <w:r w:rsidR="00673E94">
          <w:rPr>
            <w:rStyle w:val="Hipervnculo"/>
            <w:rFonts w:eastAsia="Verdana" w:cs="Verdana"/>
            <w:sz w:val="22"/>
            <w:lang w:val="es"/>
          </w:rPr>
          <w:t>video</w:t>
        </w:r>
      </w:hyperlink>
      <w:r w:rsidRPr="10BC78E6">
        <w:rPr>
          <w:rFonts w:eastAsia="Verdana" w:cs="Verdana"/>
          <w:szCs w:val="24"/>
          <w:lang w:val="es"/>
        </w:rPr>
        <w:t>,</w:t>
      </w:r>
      <w:r w:rsidRPr="10BC78E6">
        <w:rPr>
          <w:rFonts w:eastAsia="Verdana" w:cs="Verdana"/>
          <w:color w:val="000000" w:themeColor="text1"/>
          <w:sz w:val="22"/>
          <w:lang w:val="es"/>
        </w:rPr>
        <w:t xml:space="preserve"> </w:t>
      </w:r>
      <w:r w:rsidRPr="10BC78E6">
        <w:rPr>
          <w:rFonts w:eastAsia="Verdana" w:cs="Verdana"/>
          <w:color w:val="000000" w:themeColor="text1"/>
          <w:szCs w:val="24"/>
          <w:lang w:val="es"/>
        </w:rPr>
        <w:t xml:space="preserve"> para divulgar y presentar el espacio a los servidores públicos y contratistas del ICC, </w:t>
      </w:r>
      <w:r w:rsidR="006D28FF">
        <w:rPr>
          <w:rFonts w:eastAsia="Verdana" w:cs="Verdana"/>
          <w:color w:val="000000" w:themeColor="text1"/>
          <w:szCs w:val="24"/>
          <w:lang w:val="es"/>
        </w:rPr>
        <w:t>p</w:t>
      </w:r>
      <w:r w:rsidRPr="10BC78E6">
        <w:rPr>
          <w:rFonts w:eastAsia="Verdana" w:cs="Verdana"/>
          <w:color w:val="000000" w:themeColor="text1"/>
          <w:szCs w:val="24"/>
          <w:lang w:val="es"/>
        </w:rPr>
        <w:t xml:space="preserve">aralelamente se trabajó en la gestión de los siguientes documentos: </w:t>
      </w:r>
    </w:p>
    <w:p w14:paraId="024A0078" w14:textId="77777777" w:rsidR="006D28FF" w:rsidRPr="00224D95" w:rsidRDefault="00F75BA8" w:rsidP="00DC601E">
      <w:pPr>
        <w:pStyle w:val="Prrafodelista"/>
        <w:numPr>
          <w:ilvl w:val="0"/>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 xml:space="preserve">Manuales </w:t>
      </w:r>
    </w:p>
    <w:p w14:paraId="5EEEE05C"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lastRenderedPageBreak/>
        <w:t>DIR-M-1 Manual administración del riesgo</w:t>
      </w:r>
    </w:p>
    <w:p w14:paraId="02F79A7B"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DIR-M-2 Manual de políticas de seguridad y privacidad de la información</w:t>
      </w:r>
    </w:p>
    <w:p w14:paraId="71C634CC" w14:textId="4DFD2169" w:rsidR="00F75BA8"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 xml:space="preserve">DIR-M-3 Manual Política para el tratamiento de datos personales  </w:t>
      </w:r>
    </w:p>
    <w:p w14:paraId="1C522A2A" w14:textId="77777777" w:rsidR="00224D95" w:rsidRPr="00224D95" w:rsidRDefault="00224D95" w:rsidP="00224D95">
      <w:pPr>
        <w:pStyle w:val="Prrafodelista"/>
        <w:spacing w:line="276" w:lineRule="auto"/>
        <w:ind w:left="1440"/>
        <w:jc w:val="left"/>
        <w:rPr>
          <w:rFonts w:ascii="Verdana" w:eastAsia="Verdana" w:hAnsi="Verdana" w:cs="Verdana"/>
          <w:color w:val="000000" w:themeColor="text1"/>
          <w:szCs w:val="24"/>
        </w:rPr>
      </w:pPr>
    </w:p>
    <w:p w14:paraId="50305E86" w14:textId="77777777" w:rsidR="006D28FF" w:rsidRPr="00224D95" w:rsidRDefault="00F75BA8" w:rsidP="00DC601E">
      <w:pPr>
        <w:pStyle w:val="Prrafodelista"/>
        <w:numPr>
          <w:ilvl w:val="0"/>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Procedimiento:</w:t>
      </w:r>
    </w:p>
    <w:p w14:paraId="6A3C78EB" w14:textId="4E593AC4" w:rsidR="00F75BA8"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MEJ-P-2 Procedimiento administración riesgo</w:t>
      </w:r>
    </w:p>
    <w:p w14:paraId="2A00C76A" w14:textId="77777777" w:rsidR="00224D95" w:rsidRPr="00224D95" w:rsidRDefault="00224D95" w:rsidP="00224D95">
      <w:pPr>
        <w:pStyle w:val="Prrafodelista"/>
        <w:spacing w:line="276" w:lineRule="auto"/>
        <w:ind w:left="1440"/>
        <w:jc w:val="left"/>
        <w:rPr>
          <w:rFonts w:ascii="Verdana" w:eastAsia="Verdana" w:hAnsi="Verdana" w:cs="Verdana"/>
          <w:color w:val="000000" w:themeColor="text1"/>
          <w:szCs w:val="24"/>
        </w:rPr>
      </w:pPr>
    </w:p>
    <w:p w14:paraId="0791CE64" w14:textId="77777777" w:rsidR="006D28FF" w:rsidRPr="00224D95" w:rsidRDefault="00F75BA8" w:rsidP="00DC601E">
      <w:pPr>
        <w:pStyle w:val="Prrafodelista"/>
        <w:numPr>
          <w:ilvl w:val="0"/>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Guías:</w:t>
      </w:r>
    </w:p>
    <w:p w14:paraId="6D9B804A"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MEJ-G-1 Guía para elaboración y control de documentos</w:t>
      </w:r>
    </w:p>
    <w:p w14:paraId="7A368EEA"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DIR-G-1 Guía metodológica administración riesgos de corrupción</w:t>
      </w:r>
    </w:p>
    <w:p w14:paraId="35FAB7C4"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DIR-G-2 Guía metodológica para la gestión de riesgos de seguridad digital</w:t>
      </w:r>
    </w:p>
    <w:p w14:paraId="2E653535"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DES-G-1 Guía protocolo de bioseguridad interno por COVID – 19</w:t>
      </w:r>
    </w:p>
    <w:p w14:paraId="31039D3F"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FOR-G-1 Guía de pasantías maestría en estudios editoriales</w:t>
      </w:r>
    </w:p>
    <w:p w14:paraId="5CCC63E9" w14:textId="54FA5371" w:rsidR="00F75BA8"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COM-G-1 Guía gestión de documentos digitales 2020 – 2021</w:t>
      </w:r>
    </w:p>
    <w:p w14:paraId="4D165944" w14:textId="77777777" w:rsidR="00224D95" w:rsidRPr="00224D95" w:rsidRDefault="00224D95" w:rsidP="00224D95">
      <w:pPr>
        <w:pStyle w:val="Prrafodelista"/>
        <w:spacing w:line="276" w:lineRule="auto"/>
        <w:ind w:left="1440"/>
        <w:jc w:val="left"/>
        <w:rPr>
          <w:rFonts w:ascii="Verdana" w:eastAsia="Verdana" w:hAnsi="Verdana" w:cs="Verdana"/>
          <w:color w:val="000000" w:themeColor="text1"/>
          <w:szCs w:val="24"/>
        </w:rPr>
      </w:pPr>
    </w:p>
    <w:p w14:paraId="5FD4FDDF" w14:textId="77777777" w:rsidR="006D28FF" w:rsidRPr="00224D95" w:rsidRDefault="00F75BA8" w:rsidP="00DC601E">
      <w:pPr>
        <w:pStyle w:val="Prrafodelista"/>
        <w:numPr>
          <w:ilvl w:val="0"/>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Formatos:</w:t>
      </w:r>
    </w:p>
    <w:p w14:paraId="59C4C7F5"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MEJ-F-5 Solicitud gestión de documentos</w:t>
      </w:r>
    </w:p>
    <w:p w14:paraId="0769019E" w14:textId="77777777" w:rsidR="006D28FF"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MEJ-F-3 Ajustes Plan de Acción Institucional</w:t>
      </w:r>
    </w:p>
    <w:p w14:paraId="241E12D6" w14:textId="77777777" w:rsidR="00224D95" w:rsidRPr="00224D95" w:rsidRDefault="00F75BA8" w:rsidP="00DC601E">
      <w:pPr>
        <w:pStyle w:val="Prrafodelista"/>
        <w:numPr>
          <w:ilvl w:val="1"/>
          <w:numId w:val="20"/>
        </w:numPr>
        <w:spacing w:line="276" w:lineRule="auto"/>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MEJ-F-4 Ajustes al Plan Anticorrupción y de Atención al Ciudadano</w:t>
      </w:r>
    </w:p>
    <w:p w14:paraId="7338B256" w14:textId="4A1F0C0C" w:rsidR="00F75BA8" w:rsidRPr="00224D95" w:rsidRDefault="00F75BA8" w:rsidP="00DC601E">
      <w:pPr>
        <w:pStyle w:val="Prrafodelista"/>
        <w:numPr>
          <w:ilvl w:val="1"/>
          <w:numId w:val="20"/>
        </w:numPr>
        <w:jc w:val="left"/>
        <w:rPr>
          <w:rFonts w:ascii="Verdana" w:eastAsia="Verdana" w:hAnsi="Verdana" w:cs="Verdana"/>
          <w:color w:val="000000" w:themeColor="text1"/>
          <w:szCs w:val="24"/>
        </w:rPr>
      </w:pPr>
      <w:r w:rsidRPr="00224D95">
        <w:rPr>
          <w:rFonts w:ascii="Verdana" w:eastAsia="Verdana" w:hAnsi="Verdana" w:cs="Verdana"/>
          <w:color w:val="000000" w:themeColor="text1"/>
          <w:szCs w:val="24"/>
          <w:lang w:val="es"/>
        </w:rPr>
        <w:t>FOR-F-1 Evaluación Periódica de Pasantía Maestría en Estudios Editoriales (MEE)</w:t>
      </w:r>
    </w:p>
    <w:p w14:paraId="69E35A3A" w14:textId="648E5043" w:rsidR="00F75BA8" w:rsidRDefault="00F75BA8" w:rsidP="00F75BA8">
      <w:pPr>
        <w:pStyle w:val="Epgrafe"/>
      </w:pPr>
    </w:p>
    <w:p w14:paraId="2131C83A" w14:textId="77777777" w:rsidR="00673E94" w:rsidRDefault="00673E94" w:rsidP="00F75BA8">
      <w:pPr>
        <w:pStyle w:val="Ttulo3"/>
      </w:pPr>
      <w:bookmarkStart w:id="178" w:name="_Toc62736748"/>
    </w:p>
    <w:p w14:paraId="134A6A2E" w14:textId="2C0043B2" w:rsidR="00F75BA8" w:rsidRPr="009318D2" w:rsidRDefault="00F75BA8" w:rsidP="00F75BA8">
      <w:pPr>
        <w:pStyle w:val="Ttulo3"/>
      </w:pPr>
      <w:bookmarkStart w:id="179" w:name="_Toc83023972"/>
      <w:r w:rsidRPr="009318D2">
        <w:t xml:space="preserve">Gestión </w:t>
      </w:r>
      <w:r>
        <w:t>de a</w:t>
      </w:r>
      <w:r w:rsidRPr="009318D2">
        <w:t xml:space="preserve">dministración de </w:t>
      </w:r>
      <w:r>
        <w:t>r</w:t>
      </w:r>
      <w:r w:rsidRPr="009318D2">
        <w:t>iesgos</w:t>
      </w:r>
      <w:bookmarkEnd w:id="178"/>
      <w:bookmarkEnd w:id="179"/>
    </w:p>
    <w:p w14:paraId="28D821FB" w14:textId="3A62BB2C" w:rsidR="00F75BA8" w:rsidRDefault="00C7393D" w:rsidP="00C60A3E">
      <w:pPr>
        <w:rPr>
          <w:rFonts w:eastAsia="Verdana" w:cs="Verdana"/>
          <w:szCs w:val="24"/>
        </w:rPr>
      </w:pPr>
      <w:r>
        <w:rPr>
          <w:rFonts w:eastAsia="Verdana" w:cs="Verdana"/>
          <w:szCs w:val="24"/>
        </w:rPr>
        <w:t>S</w:t>
      </w:r>
      <w:r w:rsidR="00F75BA8" w:rsidRPr="10BC78E6">
        <w:rPr>
          <w:rFonts w:eastAsia="Verdana" w:cs="Verdana"/>
          <w:szCs w:val="24"/>
        </w:rPr>
        <w:t>e apr</w:t>
      </w:r>
      <w:r>
        <w:rPr>
          <w:rFonts w:eastAsia="Verdana" w:cs="Verdana"/>
          <w:szCs w:val="24"/>
        </w:rPr>
        <w:t>obó</w:t>
      </w:r>
      <w:r w:rsidR="00F75BA8" w:rsidRPr="10BC78E6">
        <w:rPr>
          <w:rFonts w:eastAsia="Verdana" w:cs="Verdana"/>
          <w:szCs w:val="24"/>
        </w:rPr>
        <w:t xml:space="preserve"> la </w:t>
      </w:r>
      <w:r w:rsidR="00F75BA8" w:rsidRPr="10BC78E6">
        <w:rPr>
          <w:rFonts w:eastAsia="Verdana" w:cs="Verdana"/>
          <w:i/>
          <w:iCs/>
          <w:szCs w:val="24"/>
        </w:rPr>
        <w:t xml:space="preserve">Matriz de riesgos </w:t>
      </w:r>
      <w:r>
        <w:rPr>
          <w:rFonts w:eastAsia="Verdana" w:cs="Verdana"/>
          <w:i/>
          <w:iCs/>
          <w:szCs w:val="24"/>
        </w:rPr>
        <w:t xml:space="preserve">versión </w:t>
      </w:r>
      <w:r w:rsidR="00F75BA8" w:rsidRPr="10BC78E6">
        <w:rPr>
          <w:rFonts w:eastAsia="Verdana" w:cs="Verdana"/>
          <w:i/>
          <w:iCs/>
          <w:szCs w:val="24"/>
        </w:rPr>
        <w:t>6</w:t>
      </w:r>
      <w:r w:rsidR="00F75BA8" w:rsidRPr="10BC78E6">
        <w:rPr>
          <w:rFonts w:eastAsia="Verdana" w:cs="Verdana"/>
          <w:szCs w:val="24"/>
        </w:rPr>
        <w:t xml:space="preserve">, </w:t>
      </w:r>
      <w:r w:rsidR="00046C45">
        <w:rPr>
          <w:rFonts w:eastAsia="Verdana" w:cs="Verdana"/>
          <w:szCs w:val="24"/>
        </w:rPr>
        <w:t>documento</w:t>
      </w:r>
      <w:r w:rsidR="00F75BA8" w:rsidRPr="10BC78E6">
        <w:rPr>
          <w:rFonts w:eastAsia="Verdana" w:cs="Verdana"/>
          <w:szCs w:val="24"/>
        </w:rPr>
        <w:t xml:space="preserve"> de transición entre metodologías para la administración del riesgo y el despliegue de la actualización del Modelo de Operación de Procesos en la entidad. La cual fue publicada en el espacio actualizado del SIG en la pestaña: Documentos de interés. </w:t>
      </w:r>
      <w:hyperlink r:id="rId94">
        <w:r>
          <w:rPr>
            <w:rStyle w:val="Hipervnculo"/>
            <w:rFonts w:eastAsia="Verdana" w:cs="Verdana"/>
            <w:szCs w:val="24"/>
          </w:rPr>
          <w:t>Enlace de acceso</w:t>
        </w:r>
      </w:hyperlink>
      <w:r>
        <w:rPr>
          <w:rFonts w:eastAsia="Verdana" w:cs="Verdana"/>
          <w:szCs w:val="24"/>
        </w:rPr>
        <w:t>.</w:t>
      </w:r>
    </w:p>
    <w:p w14:paraId="069C67AA" w14:textId="59FE60F7" w:rsidR="00F75BA8" w:rsidRDefault="00F75BA8" w:rsidP="00C60A3E">
      <w:pPr>
        <w:rPr>
          <w:rFonts w:eastAsia="Verdana" w:cs="Verdana"/>
          <w:szCs w:val="24"/>
        </w:rPr>
      </w:pPr>
      <w:r w:rsidRPr="10BC78E6">
        <w:rPr>
          <w:rFonts w:eastAsia="Verdana" w:cs="Verdana"/>
          <w:szCs w:val="24"/>
        </w:rPr>
        <w:t>Para continuar con los esfuerzos institucionales en la administración de riesgos, en el transcurso de la presente vigencia se estructur</w:t>
      </w:r>
      <w:r w:rsidR="00C7393D">
        <w:rPr>
          <w:rFonts w:eastAsia="Verdana" w:cs="Verdana"/>
          <w:szCs w:val="24"/>
        </w:rPr>
        <w:t>ó</w:t>
      </w:r>
      <w:r w:rsidRPr="10BC78E6">
        <w:rPr>
          <w:rFonts w:eastAsia="Verdana" w:cs="Verdana"/>
          <w:szCs w:val="24"/>
        </w:rPr>
        <w:t xml:space="preserve"> un cronogram</w:t>
      </w:r>
      <w:r w:rsidR="00C7393D">
        <w:rPr>
          <w:rFonts w:eastAsia="Verdana" w:cs="Verdana"/>
          <w:szCs w:val="24"/>
        </w:rPr>
        <w:t>a</w:t>
      </w:r>
      <w:r w:rsidRPr="10BC78E6">
        <w:rPr>
          <w:rFonts w:eastAsia="Verdana" w:cs="Verdana"/>
          <w:b/>
          <w:bCs/>
          <w:i/>
          <w:iCs/>
          <w:szCs w:val="24"/>
        </w:rPr>
        <w:t xml:space="preserve">, </w:t>
      </w:r>
      <w:r w:rsidRPr="10BC78E6">
        <w:rPr>
          <w:rFonts w:eastAsia="Verdana" w:cs="Verdana"/>
          <w:szCs w:val="24"/>
        </w:rPr>
        <w:lastRenderedPageBreak/>
        <w:t>en el cual se proyecta</w:t>
      </w:r>
      <w:r w:rsidR="00C7393D">
        <w:rPr>
          <w:rFonts w:eastAsia="Verdana" w:cs="Verdana"/>
          <w:szCs w:val="24"/>
        </w:rPr>
        <w:t>n</w:t>
      </w:r>
      <w:r w:rsidRPr="10BC78E6">
        <w:rPr>
          <w:rFonts w:eastAsia="Verdana" w:cs="Verdana"/>
          <w:szCs w:val="24"/>
        </w:rPr>
        <w:t xml:space="preserve"> y documentan las actividades para desarrollar e implementar los nuevos lineamientos metodológicos en el ICC; teniendo como propósito obtener un mapa de riesgos actualizado.</w:t>
      </w:r>
    </w:p>
    <w:p w14:paraId="39419131" w14:textId="356D78CA" w:rsidR="00F75BA8" w:rsidRPr="00C7393D" w:rsidRDefault="00C7393D" w:rsidP="00F75BA8">
      <w:pPr>
        <w:rPr>
          <w:rFonts w:eastAsia="Verdana" w:cs="Verdana"/>
          <w:szCs w:val="24"/>
        </w:rPr>
      </w:pPr>
      <w:r>
        <w:rPr>
          <w:rFonts w:eastAsia="Verdana" w:cs="Verdana"/>
          <w:szCs w:val="24"/>
        </w:rPr>
        <w:t>Inició con la</w:t>
      </w:r>
      <w:r w:rsidR="00F75BA8" w:rsidRPr="10BC78E6">
        <w:rPr>
          <w:rFonts w:eastAsia="Verdana" w:cs="Verdana"/>
          <w:szCs w:val="24"/>
        </w:rPr>
        <w:t xml:space="preserve"> designación de los enlaces por cada una de las subdirecciones para programar las actividades necesarias de capacitación y articulación del equipo de expertos que ejecutará el despliegue y mantenimiento de la </w:t>
      </w:r>
      <w:r w:rsidR="00F75BA8" w:rsidRPr="00C7393D">
        <w:rPr>
          <w:rFonts w:eastAsia="Verdana" w:cs="Verdana"/>
          <w:szCs w:val="24"/>
        </w:rPr>
        <w:t>metodología de administración de riesgos</w:t>
      </w:r>
      <w:r w:rsidRPr="00C7393D">
        <w:rPr>
          <w:rFonts w:eastAsia="Verdana" w:cs="Verdana"/>
          <w:szCs w:val="24"/>
        </w:rPr>
        <w:t>.</w:t>
      </w:r>
      <w:r w:rsidR="00F75BA8" w:rsidRPr="00C7393D">
        <w:rPr>
          <w:rFonts w:eastAsia="Verdana" w:cs="Verdana"/>
          <w:szCs w:val="24"/>
        </w:rPr>
        <w:t xml:space="preserve"> </w:t>
      </w:r>
    </w:p>
    <w:p w14:paraId="236BD3A1" w14:textId="4CF202EA" w:rsidR="00F75BA8" w:rsidRPr="00C7393D" w:rsidRDefault="00F75BA8" w:rsidP="002A5416">
      <w:pPr>
        <w:pStyle w:val="Prrafodelista"/>
        <w:numPr>
          <w:ilvl w:val="0"/>
          <w:numId w:val="19"/>
        </w:numPr>
        <w:rPr>
          <w:rFonts w:ascii="Verdana" w:eastAsia="Verdana" w:hAnsi="Verdana" w:cs="Verdana"/>
          <w:szCs w:val="24"/>
        </w:rPr>
      </w:pPr>
      <w:r w:rsidRPr="00C7393D">
        <w:rPr>
          <w:rFonts w:ascii="Verdana" w:eastAsia="Verdana" w:hAnsi="Verdana" w:cs="Verdana"/>
          <w:szCs w:val="24"/>
        </w:rPr>
        <w:t>Con la aprobación de los documentos</w:t>
      </w:r>
      <w:r w:rsidR="00C7393D" w:rsidRPr="00C7393D">
        <w:rPr>
          <w:rFonts w:ascii="Verdana" w:eastAsia="Verdana" w:hAnsi="Verdana" w:cs="Verdana"/>
          <w:szCs w:val="24"/>
        </w:rPr>
        <w:t xml:space="preserve">: </w:t>
      </w:r>
      <w:r w:rsidRPr="00C7393D">
        <w:rPr>
          <w:rFonts w:ascii="Verdana" w:eastAsia="Verdana" w:hAnsi="Verdana" w:cs="Verdana"/>
          <w:szCs w:val="24"/>
        </w:rPr>
        <w:t xml:space="preserve">manual, guías y procedimiento se inicia la gestión acorde a dicho marco metodológico para dar lugar a la administración de riesgos de la entidad. Para lo cual el Grupo de Planeación de acuerdo con las Subdirecciones, realizó la </w:t>
      </w:r>
      <w:r w:rsidR="00C7393D" w:rsidRPr="00C7393D">
        <w:rPr>
          <w:rFonts w:ascii="Verdana" w:eastAsia="Verdana" w:hAnsi="Verdana" w:cs="Verdana"/>
          <w:szCs w:val="24"/>
        </w:rPr>
        <w:t xml:space="preserve">Elaboración vídeo y actividad para documentar las amenazas y debilidades de los procesos; </w:t>
      </w:r>
      <w:r w:rsidRPr="00C7393D">
        <w:rPr>
          <w:rFonts w:ascii="Verdana" w:eastAsia="Verdana" w:hAnsi="Verdana" w:cs="Verdana"/>
          <w:szCs w:val="24"/>
        </w:rPr>
        <w:t xml:space="preserve">con el propósito iniciar la documentación de los mapas de riesgos de la entidad: </w:t>
      </w:r>
    </w:p>
    <w:p w14:paraId="54AC4609" w14:textId="77777777" w:rsidR="00544B26" w:rsidRDefault="00544B26" w:rsidP="00544B26">
      <w:pPr>
        <w:pStyle w:val="Prrafodelista"/>
        <w:rPr>
          <w:rFonts w:ascii="Verdana" w:eastAsia="Verdana" w:hAnsi="Verdana" w:cs="Verdana"/>
          <w:szCs w:val="24"/>
        </w:rPr>
      </w:pPr>
    </w:p>
    <w:p w14:paraId="46D2A1B6" w14:textId="77777777" w:rsidR="00F75BA8" w:rsidRDefault="00F75BA8" w:rsidP="00F75BA8">
      <w:pPr>
        <w:pStyle w:val="Ttulo3"/>
        <w:rPr>
          <w:rFonts w:eastAsia="Calibri"/>
          <w:szCs w:val="24"/>
        </w:rPr>
      </w:pPr>
      <w:bookmarkStart w:id="180" w:name="_Toc52477009"/>
      <w:bookmarkStart w:id="181" w:name="_Toc62736750"/>
      <w:bookmarkStart w:id="182" w:name="_Toc83023973"/>
      <w:r w:rsidRPr="009318D2">
        <w:t>Sistema de gestión de seguridad de la información</w:t>
      </w:r>
      <w:r>
        <w:t>,</w:t>
      </w:r>
      <w:r w:rsidRPr="009318D2">
        <w:t xml:space="preserve"> SGSI</w:t>
      </w:r>
      <w:bookmarkEnd w:id="180"/>
      <w:bookmarkEnd w:id="181"/>
      <w:bookmarkEnd w:id="182"/>
    </w:p>
    <w:p w14:paraId="1992A726" w14:textId="77777777" w:rsidR="00F75BA8" w:rsidRPr="004B3FB3" w:rsidRDefault="00F75BA8" w:rsidP="00F75BA8">
      <w:pPr>
        <w:autoSpaceDE w:val="0"/>
        <w:autoSpaceDN w:val="0"/>
        <w:adjustRightInd w:val="0"/>
        <w:rPr>
          <w:rFonts w:cs="Arial"/>
          <w:szCs w:val="24"/>
        </w:rPr>
      </w:pPr>
      <w:r w:rsidRPr="004B3FB3">
        <w:rPr>
          <w:rFonts w:cs="Arial"/>
          <w:szCs w:val="24"/>
        </w:rPr>
        <w:t xml:space="preserve">El SGSI se articula y aporta en forma permanente al cumplimiento de las políticas de </w:t>
      </w:r>
      <w:proofErr w:type="gramStart"/>
      <w:r w:rsidRPr="004B3FB3">
        <w:rPr>
          <w:rFonts w:cs="Arial"/>
          <w:szCs w:val="24"/>
        </w:rPr>
        <w:t>gobierno digital y seguridad digital</w:t>
      </w:r>
      <w:proofErr w:type="gramEnd"/>
      <w:r>
        <w:rPr>
          <w:rFonts w:cs="Arial"/>
          <w:szCs w:val="24"/>
        </w:rPr>
        <w:t>,</w:t>
      </w:r>
      <w:r w:rsidRPr="004B3FB3">
        <w:rPr>
          <w:rFonts w:cs="Arial"/>
          <w:szCs w:val="24"/>
        </w:rPr>
        <w:t xml:space="preserve"> enmarcadas en la dimensión gestión con valores para resultados del MIPG.</w:t>
      </w:r>
    </w:p>
    <w:p w14:paraId="2A232317" w14:textId="78358A0C" w:rsidR="00F75BA8" w:rsidRDefault="00F75BA8" w:rsidP="00F75BA8">
      <w:pPr>
        <w:autoSpaceDE w:val="0"/>
        <w:autoSpaceDN w:val="0"/>
        <w:adjustRightInd w:val="0"/>
        <w:rPr>
          <w:rFonts w:cs="Arial"/>
          <w:szCs w:val="24"/>
        </w:rPr>
      </w:pPr>
      <w:r>
        <w:rPr>
          <w:rFonts w:cs="Arial"/>
          <w:szCs w:val="24"/>
        </w:rPr>
        <w:t>Para</w:t>
      </w:r>
      <w:r w:rsidRPr="009318D2">
        <w:rPr>
          <w:rFonts w:cs="Arial"/>
          <w:szCs w:val="24"/>
        </w:rPr>
        <w:t xml:space="preserve"> la implementación y mantenimiento del </w:t>
      </w:r>
      <w:r>
        <w:rPr>
          <w:rFonts w:cs="Arial"/>
          <w:szCs w:val="24"/>
        </w:rPr>
        <w:t>S</w:t>
      </w:r>
      <w:r w:rsidRPr="009318D2">
        <w:rPr>
          <w:rFonts w:cs="Arial"/>
          <w:szCs w:val="24"/>
        </w:rPr>
        <w:t>istema, el cual tiene como objetivo preservar la confidencialidad, integridad y disponibilidad de la información, así como de mantener la privacidad de los datos de carácter personal, a través de una gestión de riesgos integral que busca</w:t>
      </w:r>
      <w:r>
        <w:rPr>
          <w:rFonts w:cs="Arial"/>
          <w:szCs w:val="24"/>
        </w:rPr>
        <w:t xml:space="preserve"> </w:t>
      </w:r>
      <w:r w:rsidRPr="009318D2">
        <w:rPr>
          <w:rFonts w:cs="Arial"/>
          <w:szCs w:val="24"/>
        </w:rPr>
        <w:t>identifica</w:t>
      </w:r>
      <w:r>
        <w:rPr>
          <w:rFonts w:cs="Arial"/>
          <w:szCs w:val="24"/>
        </w:rPr>
        <w:t>rlos</w:t>
      </w:r>
      <w:r w:rsidRPr="009318D2">
        <w:rPr>
          <w:rFonts w:cs="Arial"/>
          <w:szCs w:val="24"/>
        </w:rPr>
        <w:t>, gestiona</w:t>
      </w:r>
      <w:r>
        <w:rPr>
          <w:rFonts w:cs="Arial"/>
          <w:szCs w:val="24"/>
        </w:rPr>
        <w:t>rlos</w:t>
      </w:r>
      <w:r w:rsidRPr="009318D2">
        <w:rPr>
          <w:rFonts w:cs="Arial"/>
          <w:szCs w:val="24"/>
        </w:rPr>
        <w:t xml:space="preserve"> y mitiga</w:t>
      </w:r>
      <w:r>
        <w:rPr>
          <w:rFonts w:cs="Arial"/>
          <w:szCs w:val="24"/>
        </w:rPr>
        <w:t>rlos</w:t>
      </w:r>
      <w:r w:rsidR="00C7393D">
        <w:rPr>
          <w:rFonts w:cs="Arial"/>
          <w:szCs w:val="24"/>
        </w:rPr>
        <w:t xml:space="preserve"> se realizó: </w:t>
      </w:r>
    </w:p>
    <w:p w14:paraId="2105EB5F" w14:textId="16EA946A" w:rsidR="00F75BA8" w:rsidRDefault="00C7393D" w:rsidP="00DC601E">
      <w:pPr>
        <w:numPr>
          <w:ilvl w:val="0"/>
          <w:numId w:val="17"/>
        </w:numPr>
        <w:rPr>
          <w:rFonts w:cs="Arial"/>
          <w:szCs w:val="24"/>
        </w:rPr>
      </w:pPr>
      <w:r>
        <w:rPr>
          <w:rFonts w:cs="Arial"/>
          <w:szCs w:val="24"/>
        </w:rPr>
        <w:t>F</w:t>
      </w:r>
      <w:r w:rsidR="00F75BA8" w:rsidRPr="004B3FB3">
        <w:rPr>
          <w:rFonts w:cs="Arial"/>
          <w:szCs w:val="24"/>
        </w:rPr>
        <w:t>ormulación de las políticas de seguridad de la información soportadas en la resolución 0064 del 2020 atendiendo los lineamientos de la norma ISO 27001:2013 y el modelo de seguridad y privacidad de la información.</w:t>
      </w:r>
    </w:p>
    <w:p w14:paraId="7B234FF5" w14:textId="4E81F281" w:rsidR="00F75BA8" w:rsidRDefault="00C7393D" w:rsidP="00DC601E">
      <w:pPr>
        <w:numPr>
          <w:ilvl w:val="0"/>
          <w:numId w:val="17"/>
        </w:numPr>
        <w:rPr>
          <w:rFonts w:cs="Arial"/>
          <w:szCs w:val="24"/>
        </w:rPr>
      </w:pPr>
      <w:r>
        <w:rPr>
          <w:rFonts w:cs="Arial"/>
          <w:szCs w:val="24"/>
        </w:rPr>
        <w:t>P</w:t>
      </w:r>
      <w:r w:rsidR="00F75BA8" w:rsidRPr="004B3FB3">
        <w:rPr>
          <w:rFonts w:cs="Arial"/>
          <w:szCs w:val="24"/>
        </w:rPr>
        <w:t>lan de sensibilización del SGSI</w:t>
      </w:r>
      <w:r w:rsidR="00F75BA8">
        <w:rPr>
          <w:rFonts w:cs="Arial"/>
          <w:szCs w:val="24"/>
        </w:rPr>
        <w:t xml:space="preserve"> para la vigencia 2020 y 2021 en proceso de ejecución.</w:t>
      </w:r>
    </w:p>
    <w:p w14:paraId="14BF6FE7" w14:textId="60CA8CA1" w:rsidR="00F75BA8" w:rsidRPr="00C3151F" w:rsidRDefault="00C7393D" w:rsidP="00DC601E">
      <w:pPr>
        <w:numPr>
          <w:ilvl w:val="0"/>
          <w:numId w:val="17"/>
        </w:numPr>
        <w:rPr>
          <w:rFonts w:cs="Arial"/>
          <w:szCs w:val="24"/>
        </w:rPr>
      </w:pPr>
      <w:r>
        <w:rPr>
          <w:rFonts w:cs="Arial"/>
          <w:szCs w:val="24"/>
        </w:rPr>
        <w:t xml:space="preserve">Documentación de los </w:t>
      </w:r>
      <w:r w:rsidR="00F75BA8" w:rsidRPr="00C3151F">
        <w:rPr>
          <w:rFonts w:cs="Arial"/>
          <w:szCs w:val="24"/>
        </w:rPr>
        <w:t>procedimientos gestión de accesos, gestión de copias de respaldo y gestión de cambios que debe seguir el grupo de las TIC para salvaguardar y proteger la información que se administra y custodia en el centro de datos de la Entidad.</w:t>
      </w:r>
    </w:p>
    <w:p w14:paraId="0F34BB2D" w14:textId="2CEB8623" w:rsidR="00F75BA8" w:rsidRPr="00C3151F" w:rsidRDefault="00C7393D" w:rsidP="00DC601E">
      <w:pPr>
        <w:numPr>
          <w:ilvl w:val="0"/>
          <w:numId w:val="17"/>
        </w:numPr>
        <w:rPr>
          <w:rFonts w:cs="Arial"/>
          <w:szCs w:val="24"/>
        </w:rPr>
      </w:pPr>
      <w:r>
        <w:rPr>
          <w:rFonts w:cs="Arial"/>
          <w:szCs w:val="24"/>
        </w:rPr>
        <w:lastRenderedPageBreak/>
        <w:t>A</w:t>
      </w:r>
      <w:r w:rsidR="00F75BA8" w:rsidRPr="00C3151F">
        <w:rPr>
          <w:rFonts w:cs="Arial"/>
          <w:szCs w:val="24"/>
        </w:rPr>
        <w:t>ctualización del inventario de bases de datos personales dentro del plazo indicado en la circular 003 del 2020, de la Superintendencia de Industria y Comercio.</w:t>
      </w:r>
    </w:p>
    <w:p w14:paraId="74FD610C" w14:textId="653DD4CD" w:rsidR="00F75BA8" w:rsidRPr="00C3151F" w:rsidRDefault="00C7393D" w:rsidP="00DC601E">
      <w:pPr>
        <w:numPr>
          <w:ilvl w:val="0"/>
          <w:numId w:val="17"/>
        </w:numPr>
        <w:rPr>
          <w:rFonts w:cs="Arial"/>
          <w:szCs w:val="24"/>
        </w:rPr>
      </w:pPr>
      <w:r>
        <w:rPr>
          <w:rFonts w:cs="Arial"/>
          <w:szCs w:val="24"/>
        </w:rPr>
        <w:t>G</w:t>
      </w:r>
      <w:r w:rsidR="00F75BA8" w:rsidRPr="00C3151F">
        <w:rPr>
          <w:rFonts w:cs="Arial"/>
          <w:szCs w:val="24"/>
        </w:rPr>
        <w:t>estión, seguimiento y trazabilidad de los</w:t>
      </w:r>
      <w:r w:rsidR="00F75BA8">
        <w:rPr>
          <w:rFonts w:cs="Arial"/>
          <w:szCs w:val="24"/>
        </w:rPr>
        <w:t xml:space="preserve"> eventos e</w:t>
      </w:r>
      <w:r w:rsidR="00F75BA8" w:rsidRPr="00C3151F">
        <w:rPr>
          <w:rFonts w:cs="Arial"/>
          <w:szCs w:val="24"/>
        </w:rPr>
        <w:t xml:space="preserve"> incidentes de seguridad y privacidad de la información reportados en la vigencia 2020</w:t>
      </w:r>
      <w:r w:rsidR="00F75BA8">
        <w:rPr>
          <w:rFonts w:cs="Arial"/>
          <w:szCs w:val="24"/>
        </w:rPr>
        <w:t xml:space="preserve"> y el primer semestre 2021</w:t>
      </w:r>
      <w:r w:rsidR="00F75BA8" w:rsidRPr="00C3151F">
        <w:rPr>
          <w:rFonts w:cs="Arial"/>
          <w:szCs w:val="24"/>
        </w:rPr>
        <w:t xml:space="preserve">, lo cual fue reportado a la </w:t>
      </w:r>
      <w:r w:rsidR="00F75BA8">
        <w:rPr>
          <w:rFonts w:cs="Arial"/>
          <w:szCs w:val="24"/>
        </w:rPr>
        <w:t>D</w:t>
      </w:r>
      <w:r w:rsidR="00F75BA8" w:rsidRPr="00C3151F">
        <w:rPr>
          <w:rFonts w:cs="Arial"/>
          <w:szCs w:val="24"/>
        </w:rPr>
        <w:t xml:space="preserve">irección </w:t>
      </w:r>
      <w:r w:rsidR="00F75BA8">
        <w:rPr>
          <w:rFonts w:cs="Arial"/>
          <w:szCs w:val="24"/>
        </w:rPr>
        <w:t>G</w:t>
      </w:r>
      <w:r w:rsidR="00F75BA8" w:rsidRPr="00C3151F">
        <w:rPr>
          <w:rFonts w:cs="Arial"/>
          <w:szCs w:val="24"/>
        </w:rPr>
        <w:t>eneral a través del informe de desempeño.</w:t>
      </w:r>
    </w:p>
    <w:p w14:paraId="3780EFF0" w14:textId="77777777" w:rsidR="00F75BA8" w:rsidRPr="00C3151F" w:rsidRDefault="00F75BA8" w:rsidP="00DC601E">
      <w:pPr>
        <w:numPr>
          <w:ilvl w:val="0"/>
          <w:numId w:val="17"/>
        </w:numPr>
        <w:rPr>
          <w:rFonts w:cs="Arial"/>
          <w:szCs w:val="24"/>
        </w:rPr>
      </w:pPr>
      <w:r w:rsidRPr="00C3151F">
        <w:rPr>
          <w:rFonts w:cs="Arial"/>
          <w:szCs w:val="24"/>
        </w:rPr>
        <w:t xml:space="preserve">Se presentó la propuesta para el fortalecimiento de la infraestructura tecnológica, </w:t>
      </w:r>
      <w:r>
        <w:rPr>
          <w:rFonts w:cs="Arial"/>
          <w:szCs w:val="24"/>
        </w:rPr>
        <w:t>para la mitigación de los riesgos identificados por obsolescencia y que apalanquen la ejecución de los proyectos trasversales de la Entidad.</w:t>
      </w:r>
    </w:p>
    <w:p w14:paraId="68819749" w14:textId="55F2835B" w:rsidR="00F75BA8" w:rsidRDefault="00C7393D" w:rsidP="00DC601E">
      <w:pPr>
        <w:numPr>
          <w:ilvl w:val="0"/>
          <w:numId w:val="17"/>
        </w:numPr>
        <w:rPr>
          <w:rFonts w:cs="Arial"/>
          <w:szCs w:val="24"/>
        </w:rPr>
      </w:pPr>
      <w:r>
        <w:rPr>
          <w:rFonts w:cs="Arial"/>
          <w:szCs w:val="24"/>
        </w:rPr>
        <w:t>S</w:t>
      </w:r>
      <w:r w:rsidR="00F75BA8" w:rsidRPr="00C3151F">
        <w:rPr>
          <w:rFonts w:cs="Arial"/>
          <w:szCs w:val="24"/>
        </w:rPr>
        <w:t xml:space="preserve">eguimiento del plan de tratamiento de riesgos de seguridad de la información con cada uno de los procesos del Instituto, cuyos resultados se comunicaron a la dirección general a través del informe de desempeño del sistema. </w:t>
      </w:r>
    </w:p>
    <w:p w14:paraId="4E95C833" w14:textId="573CEDB0" w:rsidR="00F75BA8" w:rsidRPr="00843267" w:rsidRDefault="00C7393D" w:rsidP="00DC601E">
      <w:pPr>
        <w:numPr>
          <w:ilvl w:val="0"/>
          <w:numId w:val="17"/>
        </w:numPr>
        <w:rPr>
          <w:rFonts w:cs="Arial"/>
          <w:szCs w:val="24"/>
        </w:rPr>
      </w:pPr>
      <w:r>
        <w:rPr>
          <w:rFonts w:cs="Arial"/>
          <w:szCs w:val="24"/>
        </w:rPr>
        <w:t>I</w:t>
      </w:r>
      <w:r w:rsidR="00F75BA8">
        <w:rPr>
          <w:rFonts w:cs="Arial"/>
          <w:szCs w:val="24"/>
        </w:rPr>
        <w:t xml:space="preserve">nforme de recomendaciones en materia de seguridad digital para dar cumplimiento a la Directiva Presidencial #3 del 2021, la resolución 1519 del 2020 y al oficio </w:t>
      </w:r>
      <w:r w:rsidR="00F75BA8" w:rsidRPr="0038276A">
        <w:rPr>
          <w:rFonts w:cs="Arial"/>
          <w:szCs w:val="24"/>
        </w:rPr>
        <w:t>OFI21-00018012</w:t>
      </w:r>
      <w:r w:rsidR="00F75BA8">
        <w:rPr>
          <w:rFonts w:ascii="ArialMT" w:hAnsi="ArialMT" w:cs="ArialMT"/>
          <w:sz w:val="22"/>
          <w:lang w:eastAsia="ja-JP"/>
        </w:rPr>
        <w:t xml:space="preserve"> </w:t>
      </w:r>
      <w:r w:rsidR="00F75BA8" w:rsidRPr="0038276A">
        <w:rPr>
          <w:rFonts w:cs="Arial"/>
          <w:szCs w:val="24"/>
        </w:rPr>
        <w:t>enviado por la Presidencia de la Rep</w:t>
      </w:r>
      <w:r w:rsidR="00F75BA8">
        <w:rPr>
          <w:rFonts w:cs="Arial"/>
          <w:szCs w:val="24"/>
        </w:rPr>
        <w:t>ú</w:t>
      </w:r>
      <w:r w:rsidR="00F75BA8" w:rsidRPr="0038276A">
        <w:rPr>
          <w:rFonts w:cs="Arial"/>
          <w:szCs w:val="24"/>
        </w:rPr>
        <w:t>blica</w:t>
      </w:r>
      <w:r w:rsidR="00F75BA8">
        <w:rPr>
          <w:rFonts w:ascii="ArialMT" w:hAnsi="ArialMT" w:cs="ArialMT"/>
          <w:sz w:val="22"/>
          <w:lang w:eastAsia="ja-JP"/>
        </w:rPr>
        <w:t>.</w:t>
      </w:r>
    </w:p>
    <w:p w14:paraId="632E2FF5" w14:textId="6B54BA88" w:rsidR="00F75BA8" w:rsidRDefault="00C7393D" w:rsidP="00DC601E">
      <w:pPr>
        <w:numPr>
          <w:ilvl w:val="0"/>
          <w:numId w:val="17"/>
        </w:numPr>
        <w:rPr>
          <w:rFonts w:cs="Arial"/>
          <w:szCs w:val="24"/>
        </w:rPr>
      </w:pPr>
      <w:r>
        <w:rPr>
          <w:rFonts w:cs="Arial"/>
          <w:szCs w:val="24"/>
        </w:rPr>
        <w:t>A</w:t>
      </w:r>
      <w:r w:rsidR="00F75BA8" w:rsidRPr="008B7C42">
        <w:rPr>
          <w:rFonts w:cs="Arial"/>
          <w:szCs w:val="24"/>
        </w:rPr>
        <w:t xml:space="preserve">ctualización del registro de activos de información e índice de información clasificada y reservada </w:t>
      </w:r>
      <w:r w:rsidR="00F75BA8">
        <w:rPr>
          <w:rFonts w:cs="Arial"/>
          <w:szCs w:val="24"/>
        </w:rPr>
        <w:t xml:space="preserve">en las dependencias articulándolas con las TRD convalidadas de la Entidad. </w:t>
      </w:r>
    </w:p>
    <w:p w14:paraId="653382B0" w14:textId="77777777" w:rsidR="00C7393D" w:rsidRDefault="00C7393D" w:rsidP="00DC601E">
      <w:pPr>
        <w:numPr>
          <w:ilvl w:val="0"/>
          <w:numId w:val="17"/>
        </w:numPr>
        <w:rPr>
          <w:rFonts w:cs="Arial"/>
          <w:szCs w:val="24"/>
        </w:rPr>
      </w:pPr>
      <w:r>
        <w:rPr>
          <w:rFonts w:cs="Arial"/>
          <w:szCs w:val="24"/>
        </w:rPr>
        <w:t>Actualización de</w:t>
      </w:r>
      <w:r w:rsidR="00F75BA8">
        <w:rPr>
          <w:rFonts w:cs="Arial"/>
          <w:szCs w:val="24"/>
        </w:rPr>
        <w:t xml:space="preserve"> la guía para la gestión de riesgos de seguridad digital conforme a los lineamientos del Departamento de la Función Pública</w:t>
      </w:r>
      <w:r>
        <w:rPr>
          <w:rFonts w:cs="Arial"/>
          <w:szCs w:val="24"/>
        </w:rPr>
        <w:t>.</w:t>
      </w:r>
    </w:p>
    <w:p w14:paraId="7DF2A543" w14:textId="27A63BAA" w:rsidR="00F75BA8" w:rsidRPr="00C3151F" w:rsidRDefault="00C7393D" w:rsidP="00DC601E">
      <w:pPr>
        <w:numPr>
          <w:ilvl w:val="0"/>
          <w:numId w:val="17"/>
        </w:numPr>
        <w:rPr>
          <w:rFonts w:cs="Arial"/>
          <w:szCs w:val="24"/>
        </w:rPr>
      </w:pPr>
      <w:r>
        <w:rPr>
          <w:rFonts w:cs="Arial"/>
          <w:szCs w:val="24"/>
        </w:rPr>
        <w:t>A</w:t>
      </w:r>
      <w:r w:rsidR="00F75BA8">
        <w:rPr>
          <w:rFonts w:cs="Arial"/>
          <w:szCs w:val="24"/>
        </w:rPr>
        <w:t xml:space="preserve">ctualización y seguimiento de los procesos direccionamiento estratégico y mejoramiento continuo. </w:t>
      </w:r>
      <w:r w:rsidR="00F75BA8" w:rsidRPr="008B7C42">
        <w:rPr>
          <w:rFonts w:cs="Arial"/>
          <w:szCs w:val="24"/>
        </w:rPr>
        <w:t xml:space="preserve"> </w:t>
      </w:r>
    </w:p>
    <w:p w14:paraId="60BB04AF" w14:textId="47FDD53E" w:rsidR="00F75BA8" w:rsidRDefault="00C7393D" w:rsidP="00DC601E">
      <w:pPr>
        <w:numPr>
          <w:ilvl w:val="0"/>
          <w:numId w:val="17"/>
        </w:numPr>
        <w:rPr>
          <w:rFonts w:cs="Arial"/>
          <w:szCs w:val="24"/>
        </w:rPr>
      </w:pPr>
      <w:r>
        <w:rPr>
          <w:rFonts w:cs="Arial"/>
          <w:szCs w:val="24"/>
        </w:rPr>
        <w:t xml:space="preserve">Aprobación por parte de la </w:t>
      </w:r>
      <w:r w:rsidR="00F75BA8">
        <w:rPr>
          <w:rFonts w:cs="Arial"/>
          <w:szCs w:val="24"/>
        </w:rPr>
        <w:t>D</w:t>
      </w:r>
      <w:r w:rsidR="00F75BA8" w:rsidRPr="00C3151F">
        <w:rPr>
          <w:rFonts w:cs="Arial"/>
          <w:szCs w:val="24"/>
        </w:rPr>
        <w:t xml:space="preserve">irección </w:t>
      </w:r>
      <w:r w:rsidR="00F75BA8">
        <w:rPr>
          <w:rFonts w:cs="Arial"/>
          <w:szCs w:val="24"/>
        </w:rPr>
        <w:t>G</w:t>
      </w:r>
      <w:r w:rsidR="00F75BA8" w:rsidRPr="00C3151F">
        <w:rPr>
          <w:rFonts w:cs="Arial"/>
          <w:szCs w:val="24"/>
        </w:rPr>
        <w:t>eneral</w:t>
      </w:r>
      <w:r>
        <w:rPr>
          <w:rFonts w:cs="Arial"/>
          <w:szCs w:val="24"/>
        </w:rPr>
        <w:t xml:space="preserve"> de los siguientes documentos:</w:t>
      </w:r>
      <w:r w:rsidR="00F75BA8" w:rsidRPr="00C3151F">
        <w:rPr>
          <w:rFonts w:cs="Arial"/>
          <w:szCs w:val="24"/>
        </w:rPr>
        <w:t xml:space="preserve"> </w:t>
      </w:r>
    </w:p>
    <w:p w14:paraId="01AF8578" w14:textId="77777777" w:rsidR="00F75BA8" w:rsidRDefault="00F75BA8" w:rsidP="00C7393D">
      <w:pPr>
        <w:numPr>
          <w:ilvl w:val="1"/>
          <w:numId w:val="17"/>
        </w:numPr>
        <w:spacing w:after="0"/>
        <w:rPr>
          <w:rFonts w:cs="Arial"/>
          <w:szCs w:val="24"/>
        </w:rPr>
      </w:pPr>
      <w:r w:rsidRPr="00BA70C1">
        <w:rPr>
          <w:rFonts w:cs="Arial"/>
          <w:szCs w:val="24"/>
        </w:rPr>
        <w:t>Plan de tratamiento de riesgos de seguridad de la información 2021</w:t>
      </w:r>
    </w:p>
    <w:p w14:paraId="45A0028B" w14:textId="77777777" w:rsidR="00F75BA8" w:rsidRDefault="00F75BA8" w:rsidP="00C7393D">
      <w:pPr>
        <w:numPr>
          <w:ilvl w:val="1"/>
          <w:numId w:val="17"/>
        </w:numPr>
        <w:spacing w:after="0"/>
        <w:rPr>
          <w:rFonts w:cs="Arial"/>
          <w:szCs w:val="24"/>
        </w:rPr>
      </w:pPr>
      <w:r w:rsidRPr="00BA70C1">
        <w:rPr>
          <w:rFonts w:cs="Arial"/>
          <w:szCs w:val="24"/>
        </w:rPr>
        <w:t>Plan de seguridad y privacidad de la información 2021</w:t>
      </w:r>
    </w:p>
    <w:p w14:paraId="268E5FF3" w14:textId="77777777" w:rsidR="00F75BA8" w:rsidRDefault="00F75BA8" w:rsidP="00C7393D">
      <w:pPr>
        <w:numPr>
          <w:ilvl w:val="1"/>
          <w:numId w:val="17"/>
        </w:numPr>
        <w:spacing w:after="0"/>
        <w:rPr>
          <w:rFonts w:cs="Arial"/>
          <w:szCs w:val="24"/>
        </w:rPr>
      </w:pPr>
      <w:r>
        <w:rPr>
          <w:rFonts w:cs="Arial"/>
          <w:szCs w:val="24"/>
        </w:rPr>
        <w:t>Plan de sensibilización SGSI 2021</w:t>
      </w:r>
    </w:p>
    <w:p w14:paraId="3F03A267" w14:textId="77777777" w:rsidR="00F75BA8" w:rsidRDefault="00F75BA8" w:rsidP="00C7393D">
      <w:pPr>
        <w:numPr>
          <w:ilvl w:val="1"/>
          <w:numId w:val="17"/>
        </w:numPr>
        <w:spacing w:after="0"/>
        <w:rPr>
          <w:rFonts w:cs="Arial"/>
          <w:szCs w:val="24"/>
        </w:rPr>
      </w:pPr>
      <w:r w:rsidRPr="00BA70C1">
        <w:rPr>
          <w:rFonts w:cs="Arial"/>
          <w:szCs w:val="24"/>
        </w:rPr>
        <w:t xml:space="preserve">Actualización </w:t>
      </w:r>
      <w:r>
        <w:rPr>
          <w:rFonts w:cs="Arial"/>
          <w:szCs w:val="24"/>
        </w:rPr>
        <w:t xml:space="preserve">y publicación en la sección de transparencia </w:t>
      </w:r>
      <w:r w:rsidRPr="00BA70C1">
        <w:rPr>
          <w:rFonts w:cs="Arial"/>
          <w:szCs w:val="24"/>
        </w:rPr>
        <w:t xml:space="preserve">el manual de políticas </w:t>
      </w:r>
    </w:p>
    <w:p w14:paraId="097A1AF2" w14:textId="77777777" w:rsidR="00F75BA8" w:rsidRDefault="00F75BA8" w:rsidP="00C7393D">
      <w:pPr>
        <w:numPr>
          <w:ilvl w:val="1"/>
          <w:numId w:val="17"/>
        </w:numPr>
        <w:spacing w:after="0"/>
        <w:rPr>
          <w:rFonts w:cs="Arial"/>
          <w:szCs w:val="24"/>
        </w:rPr>
      </w:pPr>
      <w:r w:rsidRPr="00BA70C1">
        <w:rPr>
          <w:rFonts w:cs="Arial"/>
          <w:szCs w:val="24"/>
        </w:rPr>
        <w:lastRenderedPageBreak/>
        <w:t xml:space="preserve">Actualización </w:t>
      </w:r>
      <w:r>
        <w:rPr>
          <w:rFonts w:cs="Arial"/>
          <w:szCs w:val="24"/>
        </w:rPr>
        <w:t>y publicación en el pie de página del portal institucional el manual de la política</w:t>
      </w:r>
      <w:r w:rsidRPr="00BA70C1">
        <w:rPr>
          <w:rFonts w:cs="Arial"/>
          <w:szCs w:val="24"/>
        </w:rPr>
        <w:t xml:space="preserve"> de tratamiento de datos personales</w:t>
      </w:r>
    </w:p>
    <w:p w14:paraId="2C685B01" w14:textId="77777777" w:rsidR="00F75BA8" w:rsidRDefault="00F75BA8" w:rsidP="00C7393D">
      <w:pPr>
        <w:numPr>
          <w:ilvl w:val="1"/>
          <w:numId w:val="17"/>
        </w:numPr>
        <w:spacing w:after="0"/>
        <w:rPr>
          <w:rFonts w:cs="Arial"/>
          <w:szCs w:val="24"/>
        </w:rPr>
      </w:pPr>
      <w:r w:rsidRPr="00BA70C1">
        <w:rPr>
          <w:rFonts w:cs="Arial"/>
          <w:szCs w:val="24"/>
        </w:rPr>
        <w:t>Consentimiento informado para los proyectos de investigación</w:t>
      </w:r>
    </w:p>
    <w:p w14:paraId="3A780BD5" w14:textId="679C5C6C" w:rsidR="00F75BA8" w:rsidRDefault="00F75BA8" w:rsidP="00F75BA8">
      <w:pPr>
        <w:ind w:left="1440"/>
        <w:rPr>
          <w:rFonts w:cs="Arial"/>
          <w:szCs w:val="24"/>
        </w:rPr>
      </w:pPr>
    </w:p>
    <w:p w14:paraId="2A6AB562" w14:textId="77777777" w:rsidR="00F75BA8" w:rsidRPr="00E60780" w:rsidRDefault="00F75BA8" w:rsidP="001673B1">
      <w:pPr>
        <w:pStyle w:val="Ttulo1"/>
      </w:pPr>
      <w:bookmarkStart w:id="183" w:name="_Toc52477010"/>
      <w:bookmarkStart w:id="184" w:name="_Toc62736751"/>
      <w:bookmarkStart w:id="185" w:name="_Toc83023974"/>
      <w:r w:rsidRPr="00E60780">
        <w:t>TRANSPARENCIA, PARTICIPACIÓN Y SERVICIO AL CIUDADANO</w:t>
      </w:r>
      <w:bookmarkEnd w:id="183"/>
      <w:bookmarkEnd w:id="184"/>
      <w:bookmarkEnd w:id="185"/>
    </w:p>
    <w:p w14:paraId="5ABD439F" w14:textId="77777777" w:rsidR="00F75BA8" w:rsidRPr="00C24394" w:rsidRDefault="00F75BA8" w:rsidP="001673B1">
      <w:pPr>
        <w:jc w:val="center"/>
      </w:pPr>
    </w:p>
    <w:p w14:paraId="7F156AE2" w14:textId="78B3494B" w:rsidR="001673B1" w:rsidRDefault="00F75BA8" w:rsidP="00F75BA8">
      <w:r w:rsidRPr="00C24394">
        <w:t>El Instituto Caro y</w:t>
      </w:r>
      <w:r>
        <w:t xml:space="preserve"> </w:t>
      </w:r>
      <w:r w:rsidRPr="00C24394">
        <w:t>Cuervo</w:t>
      </w:r>
      <w:r>
        <w:t>,</w:t>
      </w:r>
      <w:r w:rsidRPr="00C24394">
        <w:t xml:space="preserve"> a través de su portal electrónico, en el banner de Transparencia y acceso a información pública, deja a disposición de la </w:t>
      </w:r>
      <w:r>
        <w:t>c</w:t>
      </w:r>
      <w:r w:rsidRPr="00C24394">
        <w:t>iudadanía toda la información que por mandato legal de la Ley 1712 de 2014 debe publicar toda entidad pública, disponible en el siguiente vínculo electrónico:</w:t>
      </w:r>
      <w:r>
        <w:t xml:space="preserve"> </w:t>
      </w:r>
      <w:hyperlink r:id="rId95" w:history="1">
        <w:r w:rsidRPr="0023472E">
          <w:rPr>
            <w:rStyle w:val="Hipervnculo"/>
          </w:rPr>
          <w:t>http://www.caroycuervo.gov.co/Transparencia/</w:t>
        </w:r>
      </w:hyperlink>
      <w:r w:rsidR="001673B1">
        <w:rPr>
          <w:rStyle w:val="Hipervnculo"/>
        </w:rPr>
        <w:t>.</w:t>
      </w:r>
      <w:r w:rsidR="001673B1">
        <w:t xml:space="preserve"> A</w:t>
      </w:r>
      <w:r w:rsidR="001673B1" w:rsidRPr="001673B1">
        <w:t xml:space="preserve"> la fecha</w:t>
      </w:r>
      <w:r w:rsidR="001673B1">
        <w:t xml:space="preserve"> el Grupo de las IC en acompañamiento del Grupo de </w:t>
      </w:r>
      <w:proofErr w:type="gramStart"/>
      <w:r w:rsidR="001673B1">
        <w:t xml:space="preserve">Planeación </w:t>
      </w:r>
      <w:r w:rsidR="001673B1" w:rsidRPr="001673B1">
        <w:t xml:space="preserve"> se</w:t>
      </w:r>
      <w:proofErr w:type="gramEnd"/>
      <w:r w:rsidR="001673B1" w:rsidRPr="001673B1">
        <w:t xml:space="preserve"> encuentr</w:t>
      </w:r>
      <w:r w:rsidR="001673B1">
        <w:t>a</w:t>
      </w:r>
      <w:r w:rsidR="001673B1" w:rsidRPr="001673B1">
        <w:t xml:space="preserve"> en </w:t>
      </w:r>
      <w:r w:rsidR="001673B1">
        <w:t xml:space="preserve">proceso de </w:t>
      </w:r>
      <w:r w:rsidR="001673B1" w:rsidRPr="001673B1">
        <w:t xml:space="preserve">implementación del plan de trabajo </w:t>
      </w:r>
      <w:r w:rsidR="001673B1">
        <w:t>para la</w:t>
      </w:r>
      <w:r w:rsidR="001673B1" w:rsidRPr="001673B1">
        <w:t xml:space="preserve"> transición según lo estableci</w:t>
      </w:r>
      <w:r w:rsidR="001673B1">
        <w:t>do</w:t>
      </w:r>
      <w:r w:rsidR="001673B1" w:rsidRPr="001673B1">
        <w:t xml:space="preserve"> en</w:t>
      </w:r>
      <w:r w:rsidR="001673B1">
        <w:t xml:space="preserve"> los artículos 3 y 4 de</w:t>
      </w:r>
      <w:r w:rsidR="001673B1" w:rsidRPr="001673B1">
        <w:t xml:space="preserve"> la resolución 1519 de 2020</w:t>
      </w:r>
      <w:r w:rsidR="001673B1">
        <w:t xml:space="preserve">. </w:t>
      </w:r>
    </w:p>
    <w:p w14:paraId="60B0C88B" w14:textId="77777777" w:rsidR="00F75BA8" w:rsidRDefault="00F75BA8" w:rsidP="00F75BA8"/>
    <w:p w14:paraId="790A755A" w14:textId="77777777" w:rsidR="00F75BA8" w:rsidRDefault="00F75BA8" w:rsidP="00F75BA8">
      <w:pPr>
        <w:pStyle w:val="Ttulo2"/>
      </w:pPr>
      <w:bookmarkStart w:id="186" w:name="_Toc52477011"/>
      <w:bookmarkStart w:id="187" w:name="_Toc62736752"/>
      <w:bookmarkStart w:id="188" w:name="_Toc83023975"/>
      <w:r w:rsidRPr="009B6ECB">
        <w:t>PARTICIPACIÓN CIUDADANA Y RENDICIÓN DE CUENTAS</w:t>
      </w:r>
      <w:bookmarkEnd w:id="186"/>
      <w:bookmarkEnd w:id="187"/>
      <w:bookmarkEnd w:id="188"/>
    </w:p>
    <w:p w14:paraId="6EB91321" w14:textId="77777777" w:rsidR="00F75BA8" w:rsidRDefault="00F75BA8" w:rsidP="00F75BA8">
      <w:r w:rsidRPr="00FF680B">
        <w:t>El Instituto Caro y Cuervo, en aras de cumplir con los requisitos y condiciones legales para la rendición de cuentas a la ciudadanía y con el objetivo de garantizar la responsabilidad pública, así como el derecho de los ciudadanos a exigir explicaciones y realizar el control social, en cumplimiento de los principios de la democracia participativa y publicidad establecidos en la Constitución Política de Colombia</w:t>
      </w:r>
      <w:r>
        <w:t>,</w:t>
      </w:r>
      <w:r w:rsidRPr="00FF680B">
        <w:t xml:space="preserve"> implementó su estrategia bajo los siguientes requisitos</w:t>
      </w:r>
      <w:r>
        <w:t>:</w:t>
      </w:r>
    </w:p>
    <w:p w14:paraId="4D1FCF3A" w14:textId="77777777" w:rsidR="00F75BA8" w:rsidRDefault="00F75BA8" w:rsidP="00DC601E">
      <w:pPr>
        <w:numPr>
          <w:ilvl w:val="0"/>
          <w:numId w:val="18"/>
        </w:numPr>
      </w:pPr>
      <w:r w:rsidRPr="00FF680B">
        <w:t>Explicar y justificar los actos y decisiones para ejercer responsabilidades encomendadas</w:t>
      </w:r>
      <w:r>
        <w:t>.</w:t>
      </w:r>
    </w:p>
    <w:p w14:paraId="585DAFD2" w14:textId="77777777" w:rsidR="00F75BA8" w:rsidRDefault="00F75BA8" w:rsidP="00DC601E">
      <w:pPr>
        <w:numPr>
          <w:ilvl w:val="0"/>
          <w:numId w:val="18"/>
        </w:numPr>
      </w:pPr>
      <w:r w:rsidRPr="00FF680B">
        <w:t>Estar dispuesto a la evaluación pública en espacios de deliberación con los ciudadanos</w:t>
      </w:r>
      <w:r>
        <w:t>.</w:t>
      </w:r>
    </w:p>
    <w:p w14:paraId="1D2EFDA2" w14:textId="77777777" w:rsidR="00F75BA8" w:rsidRDefault="00F75BA8" w:rsidP="00DC601E">
      <w:pPr>
        <w:numPr>
          <w:ilvl w:val="0"/>
          <w:numId w:val="18"/>
        </w:numPr>
      </w:pPr>
      <w:r w:rsidRPr="00FF680B">
        <w:t>Incorporar las peticiones ciudadanas a los procesos planeación</w:t>
      </w:r>
      <w:r>
        <w:t>.</w:t>
      </w:r>
    </w:p>
    <w:p w14:paraId="2EC4EA5F" w14:textId="77777777" w:rsidR="00F75BA8" w:rsidRDefault="00F75BA8" w:rsidP="00F75BA8">
      <w:r>
        <w:t>Desarrollados en tres elementos fundamentales —información, diálogo y responsabilidad— con el desarrollo de actividades como p</w:t>
      </w:r>
      <w:r w:rsidRPr="00FF680B">
        <w:t>ublicación de contenidos en carteleras virtuales</w:t>
      </w:r>
      <w:r>
        <w:t>, p</w:t>
      </w:r>
      <w:r w:rsidRPr="00FF680B">
        <w:t>iezas comunicativas</w:t>
      </w:r>
      <w:r>
        <w:t>, a</w:t>
      </w:r>
      <w:r w:rsidRPr="00FF680B">
        <w:t xml:space="preserve">tención a </w:t>
      </w:r>
      <w:r w:rsidRPr="00FF680B">
        <w:lastRenderedPageBreak/>
        <w:t>solicitudes de información</w:t>
      </w:r>
      <w:r>
        <w:t>, s</w:t>
      </w:r>
      <w:r w:rsidRPr="00FF680B">
        <w:t>onde</w:t>
      </w:r>
      <w:r>
        <w:t>os, r</w:t>
      </w:r>
      <w:r w:rsidRPr="00FF680B">
        <w:t>edes sociales</w:t>
      </w:r>
      <w:r>
        <w:t>, s</w:t>
      </w:r>
      <w:r w:rsidRPr="00FF680B">
        <w:t>ocializaci</w:t>
      </w:r>
      <w:r>
        <w:t>o</w:t>
      </w:r>
      <w:r w:rsidRPr="00FF680B">
        <w:t>n</w:t>
      </w:r>
      <w:r>
        <w:t>es, videos informativos y en vivo, f</w:t>
      </w:r>
      <w:r w:rsidRPr="00283BAC">
        <w:t>oros y chat de participación</w:t>
      </w:r>
      <w:r>
        <w:t xml:space="preserve">, entre otros. </w:t>
      </w:r>
    </w:p>
    <w:p w14:paraId="53601308" w14:textId="77777777" w:rsidR="00F75BA8" w:rsidRDefault="00F75BA8" w:rsidP="00F75BA8">
      <w:r>
        <w:t>Por motivo de la Pandemia del COVID-19 durante la vigencia 2020, la</w:t>
      </w:r>
      <w:r w:rsidRPr="005572D5">
        <w:t xml:space="preserve"> audiencia pública de rendición de cuentas del Instituto se realizó el día 30 de septiembre de 2020 y fue transmitida vía </w:t>
      </w:r>
      <w:proofErr w:type="gramStart"/>
      <w:r w:rsidRPr="005572D5">
        <w:t>Zoom</w:t>
      </w:r>
      <w:proofErr w:type="gramEnd"/>
      <w:r w:rsidRPr="005572D5">
        <w:t xml:space="preserve"> a través de la página web institucional y nuestras redes sociales. La audiencia contó con servicio de intérprete de lenguaje de señas.</w:t>
      </w:r>
    </w:p>
    <w:p w14:paraId="27C6EF8D" w14:textId="7E35DB8D" w:rsidR="00F75BA8" w:rsidRDefault="00F75BA8" w:rsidP="00F75BA8">
      <w:r w:rsidRPr="005572D5">
        <w:t xml:space="preserve">En el desarrollo de la audiencia se dieron a conocer los avances de la gestión 2019 y 2020 </w:t>
      </w:r>
      <w:r>
        <w:t>logros y retos</w:t>
      </w:r>
      <w:r w:rsidRPr="005572D5">
        <w:t xml:space="preserve">, contando con las intervenciones de la directora del Instituto, la doctora Carmen Millán, el subdirector Juan Manuel Espinosa; y la </w:t>
      </w:r>
      <w:r w:rsidR="001F2E31">
        <w:t>ex</w:t>
      </w:r>
      <w:r w:rsidRPr="005572D5">
        <w:t xml:space="preserve">subdirectora administrativa y financiera Rosario Rizo Navarro. El evento se realizó a través de las plataformas </w:t>
      </w:r>
      <w:proofErr w:type="gramStart"/>
      <w:r w:rsidRPr="005572D5">
        <w:t>Zoom</w:t>
      </w:r>
      <w:proofErr w:type="gramEnd"/>
      <w:r w:rsidRPr="005572D5">
        <w:t xml:space="preserve"> y Facebook Live y contó con la participación de 120 personas, tuvo 1,5 mil reproducciones en Facebook, doce veces compartido y 62 “Me gusta”. </w:t>
      </w:r>
      <w:r>
        <w:t xml:space="preserve"> </w:t>
      </w:r>
    </w:p>
    <w:p w14:paraId="15E0BF4E" w14:textId="110FB8F0" w:rsidR="00F75BA8" w:rsidRDefault="00F75BA8" w:rsidP="00F75BA8">
      <w:r>
        <w:t xml:space="preserve">Como complemento se podrá evidenciar el informe de evaluación de rendición de cuentas en el siguiente enlace: </w:t>
      </w:r>
      <w:hyperlink r:id="rId96" w:anchor="1" w:history="1">
        <w:r w:rsidRPr="00FC66F0">
          <w:rPr>
            <w:rStyle w:val="Hipervnculo"/>
          </w:rPr>
          <w:t>https://www.caroycuervo.gov.co/Transparencia/71-informes-de-gestion-evaluacion-y-auditoria#1</w:t>
        </w:r>
      </w:hyperlink>
      <w:r>
        <w:t xml:space="preserve"> en el numeral </w:t>
      </w:r>
      <w:r w:rsidRPr="008F5004">
        <w:t>c. Informe de rendición de cuentas a los ciudadanos</w:t>
      </w:r>
      <w:r w:rsidR="00D8140D">
        <w:t>.</w:t>
      </w:r>
    </w:p>
    <w:p w14:paraId="3A6D5509" w14:textId="41A17439" w:rsidR="00D8140D" w:rsidRDefault="00D8140D" w:rsidP="00F75BA8">
      <w:r>
        <w:t xml:space="preserve">En la vigencia 2021, el Instituto junto con el acompañamiento continuo de la Función Pública </w:t>
      </w:r>
      <w:r w:rsidR="00E64790">
        <w:t xml:space="preserve">está fortaleciendo los ejercicios de Participación Ciudadana y Rendición de Cuentas, </w:t>
      </w:r>
      <w:r w:rsidR="007720F5">
        <w:t xml:space="preserve">proyectando actividades y encuentros virtuales durante el segundo semestre de la presente vigencia </w:t>
      </w:r>
      <w:r w:rsidR="00DE7A95">
        <w:t xml:space="preserve">en los cuales habrán espacios informativos y de diálogo, adicional, se contempla realizar la Audiencia Pública en el mes </w:t>
      </w:r>
      <w:r w:rsidR="00557CBA">
        <w:t xml:space="preserve">septiembre para divulgar la información correspondiente a 2020 y </w:t>
      </w:r>
      <w:r w:rsidR="00385BF8">
        <w:t>primer semestre 2021 y poder dar respuesta a las inquietudes de la ciudadanía.</w:t>
      </w:r>
    </w:p>
    <w:p w14:paraId="6A17C6F6" w14:textId="77777777" w:rsidR="00F75BA8" w:rsidRPr="00C24394" w:rsidRDefault="00F75BA8" w:rsidP="00F75BA8"/>
    <w:p w14:paraId="2D38AAFA" w14:textId="77777777" w:rsidR="00F75BA8" w:rsidRDefault="00F75BA8" w:rsidP="00F75BA8">
      <w:pPr>
        <w:pStyle w:val="Ttulo2"/>
      </w:pPr>
      <w:bookmarkStart w:id="189" w:name="_Toc52477012"/>
      <w:bookmarkStart w:id="190" w:name="_Toc62736753"/>
      <w:bookmarkStart w:id="191" w:name="_Toc83023976"/>
      <w:r>
        <w:t>A</w:t>
      </w:r>
      <w:r w:rsidRPr="00D73048">
        <w:t>TENCIÓN</w:t>
      </w:r>
      <w:r>
        <w:t xml:space="preserve"> </w:t>
      </w:r>
      <w:r w:rsidRPr="00D73048">
        <w:t>PQRDS</w:t>
      </w:r>
      <w:bookmarkEnd w:id="189"/>
      <w:bookmarkEnd w:id="190"/>
      <w:bookmarkEnd w:id="191"/>
    </w:p>
    <w:p w14:paraId="2F254BDE" w14:textId="77777777" w:rsidR="001673B1" w:rsidRDefault="00F75BA8" w:rsidP="00F75BA8">
      <w:r>
        <w:t>El grupo de Gestión documental es el responsable, en el Instituto Caro y Cuervo, de recibir, radicar y redireccionar las comunicaciones oficiales que llegan a la entidad</w:t>
      </w:r>
      <w:r w:rsidR="001673B1">
        <w:t xml:space="preserve"> y el Grupo de Planeación es el encargado de las funciones de servicio al ciudadano, y de generar los informes trimestrales de seguimiento a PQRSD los cuales se pueden evidenciar en el siguiente enlace:</w:t>
      </w:r>
    </w:p>
    <w:p w14:paraId="540CC0D1" w14:textId="77777777" w:rsidR="001673B1" w:rsidRDefault="001673B1" w:rsidP="00F75BA8"/>
    <w:p w14:paraId="720409F7" w14:textId="233677E0" w:rsidR="00F75BA8" w:rsidRDefault="00094DE9" w:rsidP="00F75BA8">
      <w:hyperlink r:id="rId97" w:history="1">
        <w:r w:rsidR="001673B1">
          <w:rPr>
            <w:rStyle w:val="Hipervnculo"/>
          </w:rPr>
          <w:t>Consultar informe de PQRSD vigencia 2020 aquí</w:t>
        </w:r>
      </w:hyperlink>
    </w:p>
    <w:p w14:paraId="13A0BDF4" w14:textId="7BA1980D" w:rsidR="001673B1" w:rsidRDefault="00094DE9" w:rsidP="00F75BA8">
      <w:hyperlink r:id="rId98" w:history="1">
        <w:r w:rsidR="001673B1">
          <w:rPr>
            <w:rStyle w:val="Hipervnculo"/>
          </w:rPr>
          <w:t>Consultar informe de PQRSD vigencia 2021 aquí</w:t>
        </w:r>
      </w:hyperlink>
    </w:p>
    <w:p w14:paraId="1DFCFD67" w14:textId="0839C930" w:rsidR="00F75BA8" w:rsidRDefault="00F75BA8" w:rsidP="00F75BA8">
      <w:pPr>
        <w:pStyle w:val="Epgrafe"/>
        <w:keepNext/>
      </w:pPr>
    </w:p>
    <w:p w14:paraId="27070943" w14:textId="538A900E" w:rsidR="00F75BA8" w:rsidRDefault="001673B1" w:rsidP="00DC601E">
      <w:pPr>
        <w:numPr>
          <w:ilvl w:val="0"/>
          <w:numId w:val="17"/>
        </w:numPr>
      </w:pPr>
      <w:r>
        <w:t>Entre 2020 y 2021 se</w:t>
      </w:r>
      <w:r w:rsidR="00F75BA8">
        <w:t xml:space="preserve"> evidencia una disminución notable en las solicitudes por los diferentes canales, en comparación con </w:t>
      </w:r>
      <w:r w:rsidR="00D3245B">
        <w:t>períodos anteriores</w:t>
      </w:r>
      <w:r w:rsidR="00F75BA8">
        <w:t>; esta variación obedece a la declaración de la emergencia sanitaria decretada por la pandemia del COVID-19</w:t>
      </w:r>
      <w:r w:rsidR="00D3245B">
        <w:t xml:space="preserve"> desde marzo de 2020.</w:t>
      </w:r>
    </w:p>
    <w:p w14:paraId="53FB225C" w14:textId="292A66EA" w:rsidR="00F75BA8" w:rsidRDefault="00D3245B" w:rsidP="00DC601E">
      <w:pPr>
        <w:numPr>
          <w:ilvl w:val="0"/>
          <w:numId w:val="17"/>
        </w:numPr>
      </w:pPr>
      <w:r>
        <w:t>Desde</w:t>
      </w:r>
      <w:r w:rsidR="00F75BA8">
        <w:t xml:space="preserve"> 2020 aumentó considerablemente la atención a través de medios electrónicos como el uso de redes sociales y correo electrónico sobre la atención presencial y telefónica.</w:t>
      </w:r>
    </w:p>
    <w:p w14:paraId="64620726" w14:textId="77777777" w:rsidR="00F75BA8" w:rsidRPr="00D3245B" w:rsidRDefault="00F75BA8" w:rsidP="00DC601E">
      <w:pPr>
        <w:numPr>
          <w:ilvl w:val="0"/>
          <w:numId w:val="17"/>
        </w:numPr>
      </w:pPr>
      <w:r w:rsidRPr="005B233F">
        <w:t>En el marco del</w:t>
      </w:r>
      <w:r>
        <w:t xml:space="preserve"> COVID-19</w:t>
      </w:r>
      <w:r w:rsidRPr="005B233F">
        <w:t>, el Instituto Caro y Cuervo ha garantizado la continuidad en la atención a los requerimientos de los ciudadanos de forma ágil, sencilla</w:t>
      </w:r>
      <w:r>
        <w:t>,</w:t>
      </w:r>
      <w:r w:rsidRPr="005B233F">
        <w:t xml:space="preserve"> permitiendo el uso de canales electrónicos, dado </w:t>
      </w:r>
      <w:r w:rsidRPr="00D3245B">
        <w:t>que los mecanismos presenciales son restringidos.</w:t>
      </w:r>
    </w:p>
    <w:p w14:paraId="5864DC32" w14:textId="2641E9E5" w:rsidR="00DA6E95" w:rsidRPr="00D3245B" w:rsidRDefault="00F75BA8" w:rsidP="00D3245B">
      <w:pPr>
        <w:pStyle w:val="Prrafodelista"/>
        <w:numPr>
          <w:ilvl w:val="0"/>
          <w:numId w:val="17"/>
        </w:numPr>
        <w:rPr>
          <w:rFonts w:ascii="Verdana" w:hAnsi="Verdana"/>
        </w:rPr>
      </w:pPr>
      <w:r w:rsidRPr="00D3245B">
        <w:rPr>
          <w:rFonts w:ascii="Verdana" w:hAnsi="Verdana"/>
        </w:rPr>
        <w:t>Se realizó la actualización del formulario electrónico de PQRSD incorporando la clasificación por tipo de solicitud sus respectivos términos de respuesta, la opción de adjuntar archivos a la petición, confirmación de solicitud y la característica de seguimiento en línea a las peticiones.</w:t>
      </w:r>
    </w:p>
    <w:p w14:paraId="7A85343A" w14:textId="77777777" w:rsidR="004B6DA3" w:rsidRDefault="004B6DA3" w:rsidP="00DA6E95"/>
    <w:p w14:paraId="0E8BA4DC" w14:textId="77777777" w:rsidR="004B6DA3" w:rsidRDefault="004B6DA3" w:rsidP="001673B1">
      <w:pPr>
        <w:pStyle w:val="Ttulo1"/>
      </w:pPr>
      <w:bookmarkStart w:id="192" w:name="_Toc52477013"/>
      <w:bookmarkStart w:id="193" w:name="_Toc62736754"/>
      <w:bookmarkStart w:id="194" w:name="_Toc83023977"/>
      <w:bookmarkStart w:id="195" w:name="_Toc48476193"/>
      <w:bookmarkStart w:id="196" w:name="_Toc52477015"/>
      <w:r w:rsidRPr="005B233F">
        <w:t>INTERNACIONALIZACIÓN</w:t>
      </w:r>
      <w:bookmarkEnd w:id="192"/>
      <w:bookmarkEnd w:id="193"/>
      <w:bookmarkEnd w:id="194"/>
    </w:p>
    <w:p w14:paraId="1E403E33" w14:textId="77777777" w:rsidR="004B6DA3" w:rsidRPr="0041674B" w:rsidRDefault="004B6DA3" w:rsidP="004B6DA3">
      <w:pPr>
        <w:rPr>
          <w:lang w:val="es-ES" w:eastAsia="zh-CN"/>
        </w:rPr>
      </w:pPr>
    </w:p>
    <w:p w14:paraId="219EFFCC" w14:textId="77777777" w:rsidR="004B6DA3" w:rsidRDefault="004B6DA3" w:rsidP="004B6DA3">
      <w:pPr>
        <w:rPr>
          <w:lang w:val="es-ES" w:eastAsia="zh-CN"/>
        </w:rPr>
      </w:pPr>
      <w:r w:rsidRPr="0041674B">
        <w:rPr>
          <w:lang w:val="es-ES" w:eastAsia="zh-CN"/>
        </w:rPr>
        <w:t xml:space="preserve">El ICC entiende que la respuesta a la internacionalización responde a la cada vez mayor exigencia de alcanzar cotas más altas en los procesos de calidad, en un </w:t>
      </w:r>
      <w:r w:rsidRPr="004B6DA3">
        <w:t>contexto multicultural que exige altos estándares de competitividad. De esta manera, el área de alianzas interinstitucionales del Instituto tiene como objetivo gestionar la suscripción de los convenios necesarios para la consecución de los objetivos misionales y el funcionamiento administrativo de la entidad, en concordancia con los planes de desarrollo y las políticas trazadas por el Gobierno Nacional, igualmente debe</w:t>
      </w:r>
      <w:r w:rsidRPr="0041674B">
        <w:rPr>
          <w:lang w:val="es-ES" w:eastAsia="zh-CN"/>
        </w:rPr>
        <w:t xml:space="preserve"> orientar, promover, mantener y difundir la realización de acuerdos entre el Instituto e instituciones de índole nacional e internacional por medio de convenios y/o cartas de acuerdo y/o </w:t>
      </w:r>
      <w:r w:rsidRPr="0041674B">
        <w:rPr>
          <w:lang w:val="es-ES" w:eastAsia="zh-CN"/>
        </w:rPr>
        <w:lastRenderedPageBreak/>
        <w:t>compromiso en las áreas de interés académico, investigativo, científico y humanístico.</w:t>
      </w:r>
    </w:p>
    <w:p w14:paraId="6BC803B5" w14:textId="77777777" w:rsidR="004B6DA3" w:rsidRPr="00024557" w:rsidRDefault="004B6DA3" w:rsidP="004B6DA3">
      <w:pPr>
        <w:rPr>
          <w:lang w:val="es-ES" w:eastAsia="zh-CN"/>
        </w:rPr>
      </w:pPr>
      <w:r>
        <w:rPr>
          <w:lang w:val="es-ES" w:eastAsia="zh-CN"/>
        </w:rPr>
        <w:t xml:space="preserve">La </w:t>
      </w:r>
      <w:r w:rsidRPr="004B6DA3">
        <w:t>socialización y divulgación de información de movilidad, cooperación y concursos a nivel nacional e internacional ha sido una prioridad en el grupo de alianzas interinstitucionales, por esta razón semanalmente se comparte con estudiantes, investigadores, profesores y administrativos información que puede ser relevante y concursos a los que se podrían presentar para continuar con su formación académica</w:t>
      </w:r>
      <w:r w:rsidRPr="00024557">
        <w:rPr>
          <w:lang w:val="es-ES" w:eastAsia="zh-CN"/>
        </w:rPr>
        <w:t xml:space="preserve"> a nivel naciona</w:t>
      </w:r>
      <w:r>
        <w:rPr>
          <w:lang w:val="es-ES" w:eastAsia="zh-CN"/>
        </w:rPr>
        <w:t>l</w:t>
      </w:r>
      <w:r w:rsidRPr="00024557">
        <w:rPr>
          <w:lang w:val="es-ES" w:eastAsia="zh-CN"/>
        </w:rPr>
        <w:t xml:space="preserve"> e internacional</w:t>
      </w:r>
      <w:r>
        <w:rPr>
          <w:lang w:val="es-ES" w:eastAsia="zh-CN"/>
        </w:rPr>
        <w:t>;</w:t>
      </w:r>
      <w:r w:rsidRPr="00024557">
        <w:rPr>
          <w:lang w:val="es-ES" w:eastAsia="zh-CN"/>
        </w:rPr>
        <w:t xml:space="preserve"> </w:t>
      </w:r>
      <w:r>
        <w:rPr>
          <w:lang w:val="es-ES" w:eastAsia="zh-CN"/>
        </w:rPr>
        <w:t>esta información se consolida y se publica todos los jueves por medio del boletín Entérese del Instituto y tiene como fin apoyar y ser de utilidad para toda la comunidad académica.</w:t>
      </w:r>
    </w:p>
    <w:p w14:paraId="73432558" w14:textId="465D4352" w:rsidR="004B6DA3" w:rsidRDefault="004B6DA3" w:rsidP="004B6DA3">
      <w:pPr>
        <w:rPr>
          <w:lang w:val="es-ES" w:eastAsia="zh-CN"/>
        </w:rPr>
      </w:pPr>
      <w:r w:rsidRPr="00024557">
        <w:rPr>
          <w:lang w:val="es-ES" w:eastAsia="zh-CN"/>
        </w:rPr>
        <w:t xml:space="preserve">Respecto a la suscripción de convenios (ver tabla </w:t>
      </w:r>
      <w:r>
        <w:rPr>
          <w:lang w:val="es-ES" w:eastAsia="zh-CN"/>
        </w:rPr>
        <w:t>número 30</w:t>
      </w:r>
      <w:r w:rsidRPr="00024557">
        <w:rPr>
          <w:lang w:val="es-ES" w:eastAsia="zh-CN"/>
        </w:rPr>
        <w:t>), durante el</w:t>
      </w:r>
      <w:r>
        <w:rPr>
          <w:lang w:val="es-ES" w:eastAsia="zh-CN"/>
        </w:rPr>
        <w:t xml:space="preserve"> </w:t>
      </w:r>
      <w:r w:rsidR="009B433B">
        <w:rPr>
          <w:lang w:val="es-ES" w:eastAsia="zh-CN"/>
        </w:rPr>
        <w:t>año</w:t>
      </w:r>
      <w:r w:rsidR="00BF6362">
        <w:rPr>
          <w:lang w:val="es-ES" w:eastAsia="zh-CN"/>
        </w:rPr>
        <w:t xml:space="preserve"> 202</w:t>
      </w:r>
      <w:r w:rsidR="009D2974">
        <w:rPr>
          <w:lang w:val="es-ES" w:eastAsia="zh-CN"/>
        </w:rPr>
        <w:t>0</w:t>
      </w:r>
      <w:r w:rsidR="00250B99">
        <w:rPr>
          <w:lang w:val="es-ES" w:eastAsia="zh-CN"/>
        </w:rPr>
        <w:t xml:space="preserve"> el Instituto suscribió 3 convenios internacionales y en el </w:t>
      </w:r>
      <w:r>
        <w:rPr>
          <w:lang w:val="es-ES" w:eastAsia="zh-CN"/>
        </w:rPr>
        <w:t>primer semestre del año</w:t>
      </w:r>
      <w:r w:rsidRPr="00024557">
        <w:rPr>
          <w:lang w:val="es-ES" w:eastAsia="zh-CN"/>
        </w:rPr>
        <w:t xml:space="preserve"> 202</w:t>
      </w:r>
      <w:r>
        <w:rPr>
          <w:lang w:val="es-ES" w:eastAsia="zh-CN"/>
        </w:rPr>
        <w:t>1,</w:t>
      </w:r>
      <w:r w:rsidRPr="00024557">
        <w:rPr>
          <w:lang w:val="es-ES" w:eastAsia="zh-CN"/>
        </w:rPr>
        <w:t xml:space="preserve"> </w:t>
      </w:r>
      <w:r w:rsidR="00250B99">
        <w:rPr>
          <w:lang w:val="es-ES" w:eastAsia="zh-CN"/>
        </w:rPr>
        <w:t>uno</w:t>
      </w:r>
      <w:r w:rsidR="009D2974">
        <w:rPr>
          <w:lang w:val="es-ES" w:eastAsia="zh-CN"/>
        </w:rPr>
        <w:t>; c</w:t>
      </w:r>
      <w:r w:rsidRPr="00024557">
        <w:rPr>
          <w:lang w:val="es-ES" w:eastAsia="zh-CN"/>
        </w:rPr>
        <w:t>on la suscripción de est</w:t>
      </w:r>
      <w:r w:rsidR="009D2974">
        <w:rPr>
          <w:lang w:val="es-ES" w:eastAsia="zh-CN"/>
        </w:rPr>
        <w:t>os</w:t>
      </w:r>
      <w:r w:rsidRPr="00024557">
        <w:rPr>
          <w:lang w:val="es-ES" w:eastAsia="zh-CN"/>
        </w:rPr>
        <w:t xml:space="preserve"> convenio</w:t>
      </w:r>
      <w:r w:rsidR="009D2974">
        <w:rPr>
          <w:lang w:val="es-ES" w:eastAsia="zh-CN"/>
        </w:rPr>
        <w:t>s</w:t>
      </w:r>
      <w:r w:rsidRPr="00024557">
        <w:rPr>
          <w:lang w:val="es-ES" w:eastAsia="zh-CN"/>
        </w:rPr>
        <w:t xml:space="preserve"> se afianzan las relaciones del Instituto y permite la realización de trabajo</w:t>
      </w:r>
      <w:r>
        <w:rPr>
          <w:lang w:val="es-ES" w:eastAsia="zh-CN"/>
        </w:rPr>
        <w:t>s,</w:t>
      </w:r>
      <w:r w:rsidRPr="00024557">
        <w:rPr>
          <w:lang w:val="es-ES" w:eastAsia="zh-CN"/>
        </w:rPr>
        <w:t xml:space="preserve"> investigaciones</w:t>
      </w:r>
      <w:r>
        <w:rPr>
          <w:lang w:val="es-ES" w:eastAsia="zh-CN"/>
        </w:rPr>
        <w:t xml:space="preserve"> conjuntas, como intercambios</w:t>
      </w:r>
      <w:r w:rsidRPr="00024557">
        <w:rPr>
          <w:lang w:val="es-ES" w:eastAsia="zh-CN"/>
        </w:rPr>
        <w:t xml:space="preserve"> </w:t>
      </w:r>
      <w:r>
        <w:rPr>
          <w:lang w:val="es-ES" w:eastAsia="zh-CN"/>
        </w:rPr>
        <w:t>académicos.</w:t>
      </w:r>
    </w:p>
    <w:p w14:paraId="5A50F6AE" w14:textId="325840EA" w:rsidR="004B6DA3" w:rsidRPr="00361B8D" w:rsidRDefault="007F23E1" w:rsidP="007F23E1">
      <w:pPr>
        <w:rPr>
          <w:lang w:val="es-ES" w:eastAsia="zh-CN"/>
        </w:rPr>
      </w:pPr>
      <w:r w:rsidRPr="00024557">
        <w:rPr>
          <w:lang w:val="es-ES" w:eastAsia="zh-CN"/>
        </w:rPr>
        <w:t xml:space="preserve">El Instituto Caro y Cuervo </w:t>
      </w:r>
      <w:r w:rsidR="004B6DA3" w:rsidRPr="00024557">
        <w:rPr>
          <w:lang w:val="es-ES" w:eastAsia="zh-CN"/>
        </w:rPr>
        <w:t xml:space="preserve">suscribió </w:t>
      </w:r>
      <w:r w:rsidR="004B6DA3">
        <w:rPr>
          <w:lang w:val="es-ES" w:eastAsia="zh-CN"/>
        </w:rPr>
        <w:t>un protocolo general de actuación</w:t>
      </w:r>
      <w:r w:rsidR="004B6DA3" w:rsidRPr="00024557">
        <w:rPr>
          <w:lang w:val="es-ES" w:eastAsia="zh-CN"/>
        </w:rPr>
        <w:t xml:space="preserve"> con </w:t>
      </w:r>
      <w:r w:rsidR="004B6DA3">
        <w:rPr>
          <w:lang w:val="es-ES" w:eastAsia="zh-CN"/>
        </w:rPr>
        <w:t xml:space="preserve">la Universidad Autónoma Metropolitana de los Estados Unidos de México, </w:t>
      </w:r>
      <w:r w:rsidR="004B6DA3" w:rsidRPr="00024557">
        <w:rPr>
          <w:lang w:val="es-ES" w:eastAsia="zh-CN"/>
        </w:rPr>
        <w:t xml:space="preserve">el cual tiene como </w:t>
      </w:r>
      <w:r w:rsidR="004B6DA3">
        <w:rPr>
          <w:lang w:val="es-ES" w:eastAsia="zh-CN"/>
        </w:rPr>
        <w:t>objetivo promover intercambios institucionales, invitando al persona</w:t>
      </w:r>
      <w:r w:rsidR="001B230E">
        <w:rPr>
          <w:lang w:val="es-ES" w:eastAsia="zh-CN"/>
        </w:rPr>
        <w:t>l</w:t>
      </w:r>
      <w:r w:rsidR="004B6DA3">
        <w:rPr>
          <w:lang w:val="es-ES" w:eastAsia="zh-CN"/>
        </w:rPr>
        <w:t xml:space="preserve"> académico de la institución asociada a que participen en una variedad de actividades de docencia o de investigación, así como de desarrollo profesional y recibir a las personas del alumnado de la institución asociada, tanto a nivel de grado como de posgrado, para que realicen estudios o investigación durante períodos determinados.</w:t>
      </w:r>
    </w:p>
    <w:p w14:paraId="5689589A" w14:textId="2D14974B" w:rsidR="00361B8D" w:rsidRDefault="00361B8D" w:rsidP="00361B8D">
      <w:pPr>
        <w:pStyle w:val="Descripcin"/>
        <w:keepNext/>
      </w:pPr>
      <w:bookmarkStart w:id="197" w:name="_Toc83024100"/>
      <w:r>
        <w:t xml:space="preserve">Tabla </w:t>
      </w:r>
      <w:r>
        <w:fldChar w:fldCharType="begin"/>
      </w:r>
      <w:r>
        <w:instrText xml:space="preserve"> SEQ Tabla \* ARABIC </w:instrText>
      </w:r>
      <w:r>
        <w:fldChar w:fldCharType="separate"/>
      </w:r>
      <w:r w:rsidR="002C5417">
        <w:rPr>
          <w:noProof/>
        </w:rPr>
        <w:t>38</w:t>
      </w:r>
      <w:r>
        <w:fldChar w:fldCharType="end"/>
      </w:r>
      <w:r>
        <w:t xml:space="preserve"> </w:t>
      </w:r>
      <w:r w:rsidRPr="00913854">
        <w:t>Estado de los Convenios nacionales e internacionales con corte a junio 2021</w:t>
      </w:r>
      <w:bookmarkEnd w:id="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2140"/>
        <w:gridCol w:w="2299"/>
      </w:tblGrid>
      <w:tr w:rsidR="004B6DA3" w:rsidRPr="00D56C70" w14:paraId="2B8F87CC" w14:textId="77777777" w:rsidTr="00C2718A">
        <w:trPr>
          <w:trHeight w:val="588"/>
          <w:tblHeader/>
          <w:jc w:val="center"/>
        </w:trPr>
        <w:tc>
          <w:tcPr>
            <w:tcW w:w="2625" w:type="pct"/>
            <w:shd w:val="clear" w:color="auto" w:fill="B4C6E7"/>
            <w:vAlign w:val="center"/>
          </w:tcPr>
          <w:p w14:paraId="6F1455C3" w14:textId="77777777" w:rsidR="004B6DA3" w:rsidRPr="00FD62A7" w:rsidRDefault="004B6DA3" w:rsidP="00C2718A">
            <w:pPr>
              <w:spacing w:after="0"/>
              <w:jc w:val="center"/>
              <w:rPr>
                <w:b/>
                <w:bCs/>
                <w:caps/>
                <w:sz w:val="20"/>
                <w:szCs w:val="20"/>
              </w:rPr>
            </w:pPr>
            <w:r w:rsidRPr="00FD62A7">
              <w:rPr>
                <w:b/>
                <w:bCs/>
                <w:sz w:val="20"/>
                <w:szCs w:val="20"/>
              </w:rPr>
              <w:t>Convenio</w:t>
            </w:r>
          </w:p>
        </w:tc>
        <w:tc>
          <w:tcPr>
            <w:tcW w:w="1145" w:type="pct"/>
            <w:shd w:val="clear" w:color="auto" w:fill="B4C6E7"/>
            <w:vAlign w:val="center"/>
          </w:tcPr>
          <w:p w14:paraId="7A2B10E6" w14:textId="77777777" w:rsidR="004B6DA3" w:rsidRPr="00FD62A7" w:rsidRDefault="004B6DA3" w:rsidP="00C2718A">
            <w:pPr>
              <w:spacing w:after="0"/>
              <w:jc w:val="center"/>
              <w:rPr>
                <w:b/>
                <w:bCs/>
                <w:sz w:val="20"/>
                <w:szCs w:val="20"/>
              </w:rPr>
            </w:pPr>
            <w:r w:rsidRPr="00FD62A7">
              <w:rPr>
                <w:b/>
                <w:bCs/>
                <w:sz w:val="20"/>
                <w:szCs w:val="20"/>
              </w:rPr>
              <w:t>País/Ciudad</w:t>
            </w:r>
          </w:p>
        </w:tc>
        <w:tc>
          <w:tcPr>
            <w:tcW w:w="1230" w:type="pct"/>
            <w:shd w:val="clear" w:color="auto" w:fill="B4C6E7"/>
            <w:vAlign w:val="center"/>
            <w:hideMark/>
          </w:tcPr>
          <w:p w14:paraId="61343985" w14:textId="77777777" w:rsidR="004B6DA3" w:rsidRPr="00FD62A7" w:rsidRDefault="004B6DA3" w:rsidP="00C2718A">
            <w:pPr>
              <w:spacing w:after="0"/>
              <w:jc w:val="center"/>
              <w:rPr>
                <w:b/>
                <w:bCs/>
                <w:caps/>
                <w:sz w:val="20"/>
                <w:szCs w:val="20"/>
              </w:rPr>
            </w:pPr>
            <w:r w:rsidRPr="00FD62A7">
              <w:rPr>
                <w:b/>
                <w:bCs/>
                <w:sz w:val="20"/>
                <w:szCs w:val="20"/>
              </w:rPr>
              <w:t>Estado</w:t>
            </w:r>
          </w:p>
        </w:tc>
      </w:tr>
      <w:tr w:rsidR="004B6DA3" w:rsidRPr="00D56C70" w14:paraId="120C0AC1" w14:textId="77777777" w:rsidTr="00C2718A">
        <w:trPr>
          <w:trHeight w:val="582"/>
          <w:jc w:val="center"/>
        </w:trPr>
        <w:tc>
          <w:tcPr>
            <w:tcW w:w="2625" w:type="pct"/>
            <w:shd w:val="clear" w:color="auto" w:fill="auto"/>
            <w:vAlign w:val="center"/>
          </w:tcPr>
          <w:p w14:paraId="3C5966D7" w14:textId="77777777" w:rsidR="004B6DA3" w:rsidRPr="00385BBC" w:rsidRDefault="004B6DA3" w:rsidP="004B6DA3">
            <w:pPr>
              <w:spacing w:after="0"/>
              <w:jc w:val="left"/>
              <w:rPr>
                <w:rFonts w:eastAsia="Times New Roman"/>
                <w:b/>
                <w:bCs/>
                <w:sz w:val="20"/>
                <w:szCs w:val="20"/>
                <w:lang w:eastAsia="es-CO"/>
              </w:rPr>
            </w:pPr>
            <w:r w:rsidRPr="00385BBC">
              <w:rPr>
                <w:rFonts w:eastAsia="Times New Roman"/>
                <w:b/>
                <w:bCs/>
                <w:sz w:val="20"/>
                <w:szCs w:val="20"/>
                <w:lang w:eastAsia="es-CO"/>
              </w:rPr>
              <w:t>Universidad Autónoma Metropolitana</w:t>
            </w:r>
          </w:p>
        </w:tc>
        <w:tc>
          <w:tcPr>
            <w:tcW w:w="1145" w:type="pct"/>
            <w:vAlign w:val="center"/>
          </w:tcPr>
          <w:p w14:paraId="4CCB15C1" w14:textId="77777777" w:rsidR="004B6DA3" w:rsidRDefault="004B6DA3" w:rsidP="00C2718A">
            <w:pPr>
              <w:spacing w:after="0"/>
              <w:jc w:val="center"/>
              <w:rPr>
                <w:sz w:val="20"/>
                <w:szCs w:val="20"/>
                <w:lang w:eastAsia="es-CO"/>
              </w:rPr>
            </w:pPr>
            <w:r>
              <w:rPr>
                <w:sz w:val="20"/>
                <w:szCs w:val="20"/>
                <w:lang w:eastAsia="es-CO"/>
              </w:rPr>
              <w:t>México</w:t>
            </w:r>
          </w:p>
        </w:tc>
        <w:tc>
          <w:tcPr>
            <w:tcW w:w="1230" w:type="pct"/>
            <w:shd w:val="clear" w:color="auto" w:fill="auto"/>
            <w:vAlign w:val="center"/>
          </w:tcPr>
          <w:p w14:paraId="260E6A2D" w14:textId="77777777" w:rsidR="004B6DA3" w:rsidRPr="00D56C70" w:rsidRDefault="004B6DA3" w:rsidP="004B6DA3">
            <w:pPr>
              <w:spacing w:after="0"/>
              <w:rPr>
                <w:sz w:val="20"/>
                <w:szCs w:val="20"/>
                <w:lang w:eastAsia="es-CO"/>
              </w:rPr>
            </w:pPr>
            <w:r>
              <w:rPr>
                <w:sz w:val="20"/>
                <w:szCs w:val="20"/>
                <w:lang w:eastAsia="es-CO"/>
              </w:rPr>
              <w:t>Suscrito</w:t>
            </w:r>
          </w:p>
        </w:tc>
      </w:tr>
      <w:tr w:rsidR="004B6DA3" w:rsidRPr="00D56C70" w14:paraId="17D24752" w14:textId="77777777" w:rsidTr="00C2718A">
        <w:trPr>
          <w:jc w:val="center"/>
        </w:trPr>
        <w:tc>
          <w:tcPr>
            <w:tcW w:w="2625" w:type="pct"/>
            <w:shd w:val="clear" w:color="auto" w:fill="auto"/>
            <w:vAlign w:val="center"/>
          </w:tcPr>
          <w:p w14:paraId="73054FBF" w14:textId="77777777" w:rsidR="004B6DA3" w:rsidRPr="00385BBC" w:rsidRDefault="004B6DA3" w:rsidP="004B6DA3">
            <w:pPr>
              <w:spacing w:after="0"/>
              <w:jc w:val="left"/>
              <w:rPr>
                <w:rFonts w:cs="Segoe UI"/>
                <w:b/>
                <w:bCs/>
                <w:sz w:val="20"/>
                <w:szCs w:val="20"/>
              </w:rPr>
            </w:pPr>
          </w:p>
          <w:p w14:paraId="2DD15716" w14:textId="77777777" w:rsidR="004B6DA3" w:rsidRPr="00385BBC" w:rsidRDefault="004B6DA3" w:rsidP="004B6DA3">
            <w:pPr>
              <w:spacing w:after="0"/>
              <w:jc w:val="left"/>
              <w:rPr>
                <w:rFonts w:cs="Segoe UI"/>
                <w:b/>
                <w:bCs/>
                <w:sz w:val="20"/>
                <w:szCs w:val="20"/>
                <w:lang w:eastAsia="es-MX"/>
              </w:rPr>
            </w:pPr>
            <w:r w:rsidRPr="00385BBC">
              <w:rPr>
                <w:rFonts w:cs="Segoe UI"/>
                <w:b/>
                <w:bCs/>
                <w:sz w:val="20"/>
                <w:szCs w:val="20"/>
              </w:rPr>
              <w:t>Corporación de desarrollo social CORPOÉLITE</w:t>
            </w:r>
          </w:p>
          <w:p w14:paraId="5306B4D8" w14:textId="77777777" w:rsidR="004B6DA3" w:rsidRPr="00385BBC" w:rsidRDefault="004B6DA3" w:rsidP="004B6DA3">
            <w:pPr>
              <w:spacing w:after="0"/>
              <w:jc w:val="left"/>
              <w:rPr>
                <w:rFonts w:eastAsia="Times New Roman"/>
                <w:b/>
                <w:bCs/>
                <w:sz w:val="20"/>
                <w:szCs w:val="20"/>
                <w:lang w:eastAsia="es-CO"/>
              </w:rPr>
            </w:pPr>
          </w:p>
        </w:tc>
        <w:tc>
          <w:tcPr>
            <w:tcW w:w="1145" w:type="pct"/>
            <w:vAlign w:val="center"/>
          </w:tcPr>
          <w:p w14:paraId="435491BE" w14:textId="77777777" w:rsidR="004B6DA3" w:rsidRDefault="004B6DA3" w:rsidP="00C2718A">
            <w:pPr>
              <w:spacing w:after="0"/>
              <w:jc w:val="center"/>
              <w:rPr>
                <w:sz w:val="20"/>
                <w:szCs w:val="20"/>
                <w:lang w:eastAsia="es-CO"/>
              </w:rPr>
            </w:pPr>
            <w:r>
              <w:rPr>
                <w:sz w:val="20"/>
                <w:szCs w:val="20"/>
                <w:lang w:eastAsia="es-CO"/>
              </w:rPr>
              <w:t>Colombia</w:t>
            </w:r>
          </w:p>
        </w:tc>
        <w:tc>
          <w:tcPr>
            <w:tcW w:w="1230" w:type="pct"/>
            <w:shd w:val="clear" w:color="auto" w:fill="auto"/>
            <w:vAlign w:val="center"/>
          </w:tcPr>
          <w:p w14:paraId="1E68069C" w14:textId="77777777" w:rsidR="004B6DA3" w:rsidRDefault="004B6DA3" w:rsidP="004B6DA3">
            <w:pPr>
              <w:spacing w:after="0"/>
              <w:rPr>
                <w:sz w:val="20"/>
                <w:szCs w:val="20"/>
                <w:lang w:eastAsia="es-CO"/>
              </w:rPr>
            </w:pPr>
            <w:r>
              <w:rPr>
                <w:sz w:val="20"/>
                <w:szCs w:val="20"/>
                <w:lang w:eastAsia="es-CO"/>
              </w:rPr>
              <w:t>Suscrito</w:t>
            </w:r>
          </w:p>
        </w:tc>
      </w:tr>
      <w:tr w:rsidR="004B6DA3" w:rsidRPr="00D56C70" w14:paraId="5CB965EC" w14:textId="77777777" w:rsidTr="00C2718A">
        <w:trPr>
          <w:trHeight w:val="329"/>
          <w:jc w:val="center"/>
        </w:trPr>
        <w:tc>
          <w:tcPr>
            <w:tcW w:w="2625" w:type="pct"/>
            <w:shd w:val="clear" w:color="auto" w:fill="auto"/>
            <w:vAlign w:val="center"/>
          </w:tcPr>
          <w:p w14:paraId="7906D48D" w14:textId="77777777" w:rsidR="004B6DA3" w:rsidRPr="00385BBC" w:rsidRDefault="004B6DA3" w:rsidP="004B6DA3">
            <w:pPr>
              <w:spacing w:after="0"/>
              <w:jc w:val="left"/>
              <w:rPr>
                <w:rFonts w:eastAsia="Times New Roman"/>
                <w:b/>
                <w:bCs/>
                <w:sz w:val="20"/>
                <w:szCs w:val="20"/>
                <w:lang w:eastAsia="es-CO"/>
              </w:rPr>
            </w:pPr>
            <w:r w:rsidRPr="00385BBC">
              <w:rPr>
                <w:rFonts w:eastAsia="Times New Roman"/>
                <w:b/>
                <w:bCs/>
                <w:sz w:val="20"/>
                <w:szCs w:val="20"/>
                <w:lang w:eastAsia="es-CO"/>
              </w:rPr>
              <w:t>Universidad de Antioquia</w:t>
            </w:r>
          </w:p>
        </w:tc>
        <w:tc>
          <w:tcPr>
            <w:tcW w:w="1145" w:type="pct"/>
            <w:vAlign w:val="center"/>
          </w:tcPr>
          <w:p w14:paraId="1615152B" w14:textId="77777777" w:rsidR="004B6DA3" w:rsidRDefault="004B6DA3" w:rsidP="00C2718A">
            <w:pPr>
              <w:spacing w:after="0"/>
              <w:jc w:val="center"/>
              <w:rPr>
                <w:sz w:val="20"/>
                <w:szCs w:val="20"/>
                <w:lang w:eastAsia="es-CO"/>
              </w:rPr>
            </w:pPr>
            <w:r>
              <w:rPr>
                <w:sz w:val="20"/>
                <w:szCs w:val="20"/>
                <w:lang w:eastAsia="es-CO"/>
              </w:rPr>
              <w:t>Colombia/ Medellín</w:t>
            </w:r>
          </w:p>
        </w:tc>
        <w:tc>
          <w:tcPr>
            <w:tcW w:w="1230" w:type="pct"/>
            <w:shd w:val="clear" w:color="auto" w:fill="auto"/>
            <w:vAlign w:val="center"/>
          </w:tcPr>
          <w:p w14:paraId="41D9D47C" w14:textId="77777777" w:rsidR="004B6DA3" w:rsidRDefault="004B6DA3" w:rsidP="004B6DA3">
            <w:pPr>
              <w:spacing w:after="0"/>
              <w:rPr>
                <w:sz w:val="20"/>
                <w:szCs w:val="20"/>
                <w:lang w:eastAsia="es-CO"/>
              </w:rPr>
            </w:pPr>
            <w:r>
              <w:rPr>
                <w:sz w:val="20"/>
                <w:szCs w:val="20"/>
                <w:lang w:eastAsia="es-CO"/>
              </w:rPr>
              <w:t xml:space="preserve">Suscrito </w:t>
            </w:r>
          </w:p>
        </w:tc>
      </w:tr>
      <w:tr w:rsidR="004B6DA3" w:rsidRPr="00D56C70" w14:paraId="0C22E430" w14:textId="77777777" w:rsidTr="00C2718A">
        <w:trPr>
          <w:jc w:val="center"/>
        </w:trPr>
        <w:tc>
          <w:tcPr>
            <w:tcW w:w="2625" w:type="pct"/>
            <w:shd w:val="clear" w:color="auto" w:fill="auto"/>
            <w:vAlign w:val="center"/>
          </w:tcPr>
          <w:p w14:paraId="4F87F682" w14:textId="77777777" w:rsidR="004B6DA3" w:rsidRPr="00385BBC" w:rsidRDefault="004B6DA3" w:rsidP="004B6DA3">
            <w:pPr>
              <w:spacing w:after="0"/>
              <w:jc w:val="left"/>
              <w:rPr>
                <w:rFonts w:eastAsia="Times New Roman"/>
                <w:b/>
                <w:bCs/>
                <w:sz w:val="20"/>
                <w:szCs w:val="20"/>
                <w:lang w:eastAsia="es-CO"/>
              </w:rPr>
            </w:pPr>
            <w:r w:rsidRPr="00385BBC">
              <w:rPr>
                <w:rFonts w:eastAsia="Times New Roman"/>
                <w:b/>
                <w:bCs/>
                <w:sz w:val="20"/>
                <w:szCs w:val="20"/>
                <w:lang w:eastAsia="es-CO"/>
              </w:rPr>
              <w:t>Universidad de Antioquia</w:t>
            </w:r>
          </w:p>
        </w:tc>
        <w:tc>
          <w:tcPr>
            <w:tcW w:w="1145" w:type="pct"/>
            <w:vAlign w:val="center"/>
          </w:tcPr>
          <w:p w14:paraId="2E08C905" w14:textId="77777777" w:rsidR="004B6DA3" w:rsidRDefault="004B6DA3" w:rsidP="00C2718A">
            <w:pPr>
              <w:spacing w:after="0"/>
              <w:jc w:val="center"/>
              <w:rPr>
                <w:sz w:val="20"/>
                <w:szCs w:val="20"/>
                <w:lang w:eastAsia="es-CO"/>
              </w:rPr>
            </w:pPr>
            <w:r>
              <w:rPr>
                <w:sz w:val="20"/>
                <w:szCs w:val="20"/>
                <w:lang w:eastAsia="es-CO"/>
              </w:rPr>
              <w:t>Colombia/Medellín</w:t>
            </w:r>
          </w:p>
        </w:tc>
        <w:tc>
          <w:tcPr>
            <w:tcW w:w="1230" w:type="pct"/>
            <w:shd w:val="clear" w:color="auto" w:fill="auto"/>
            <w:vAlign w:val="center"/>
          </w:tcPr>
          <w:p w14:paraId="22149EF5" w14:textId="77777777" w:rsidR="004B6DA3" w:rsidRDefault="004B6DA3" w:rsidP="004B6DA3">
            <w:pPr>
              <w:spacing w:after="0"/>
              <w:rPr>
                <w:sz w:val="20"/>
                <w:szCs w:val="20"/>
                <w:lang w:eastAsia="es-CO"/>
              </w:rPr>
            </w:pPr>
            <w:r>
              <w:rPr>
                <w:sz w:val="20"/>
                <w:szCs w:val="20"/>
                <w:lang w:eastAsia="es-CO"/>
              </w:rPr>
              <w:t>Suscrito</w:t>
            </w:r>
          </w:p>
        </w:tc>
      </w:tr>
      <w:tr w:rsidR="004B6DA3" w:rsidRPr="00D56C70" w14:paraId="2EBF422A" w14:textId="77777777" w:rsidTr="00C2718A">
        <w:trPr>
          <w:jc w:val="center"/>
        </w:trPr>
        <w:tc>
          <w:tcPr>
            <w:tcW w:w="2625" w:type="pct"/>
            <w:shd w:val="clear" w:color="auto" w:fill="auto"/>
            <w:vAlign w:val="center"/>
          </w:tcPr>
          <w:p w14:paraId="3198CE58" w14:textId="77777777" w:rsidR="004B6DA3" w:rsidRPr="00385BBC" w:rsidRDefault="004B6DA3" w:rsidP="004B6DA3">
            <w:pPr>
              <w:spacing w:after="0"/>
              <w:jc w:val="left"/>
              <w:rPr>
                <w:rFonts w:eastAsia="Times New Roman"/>
                <w:b/>
                <w:bCs/>
                <w:sz w:val="20"/>
                <w:szCs w:val="20"/>
                <w:lang w:eastAsia="es-CO"/>
              </w:rPr>
            </w:pPr>
            <w:r w:rsidRPr="00385BBC">
              <w:rPr>
                <w:rFonts w:eastAsia="Times New Roman"/>
                <w:b/>
                <w:bCs/>
                <w:sz w:val="20"/>
                <w:szCs w:val="20"/>
                <w:lang w:eastAsia="es-CO"/>
              </w:rPr>
              <w:t>ICETEX</w:t>
            </w:r>
          </w:p>
        </w:tc>
        <w:tc>
          <w:tcPr>
            <w:tcW w:w="1145" w:type="pct"/>
            <w:vAlign w:val="center"/>
          </w:tcPr>
          <w:p w14:paraId="4E30D5B1" w14:textId="77777777" w:rsidR="004B6DA3" w:rsidRDefault="004B6DA3" w:rsidP="00C2718A">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4282CB55" w14:textId="77777777" w:rsidR="004B6DA3" w:rsidRDefault="004B6DA3" w:rsidP="004B6DA3">
            <w:pPr>
              <w:spacing w:after="0"/>
              <w:rPr>
                <w:sz w:val="20"/>
                <w:szCs w:val="20"/>
                <w:lang w:eastAsia="es-CO"/>
              </w:rPr>
            </w:pPr>
            <w:r>
              <w:rPr>
                <w:sz w:val="20"/>
                <w:szCs w:val="20"/>
                <w:lang w:eastAsia="es-CO"/>
              </w:rPr>
              <w:t>Suscrito</w:t>
            </w:r>
          </w:p>
        </w:tc>
      </w:tr>
      <w:tr w:rsidR="004B6DA3" w:rsidRPr="00D56C70" w14:paraId="570ABEAF" w14:textId="77777777" w:rsidTr="00C2718A">
        <w:trPr>
          <w:jc w:val="center"/>
        </w:trPr>
        <w:tc>
          <w:tcPr>
            <w:tcW w:w="2625" w:type="pct"/>
            <w:shd w:val="clear" w:color="auto" w:fill="auto"/>
            <w:vAlign w:val="center"/>
          </w:tcPr>
          <w:p w14:paraId="7A5A0744"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Centro Nacional para la Investigación Científica</w:t>
            </w:r>
          </w:p>
        </w:tc>
        <w:tc>
          <w:tcPr>
            <w:tcW w:w="1145" w:type="pct"/>
            <w:vAlign w:val="center"/>
          </w:tcPr>
          <w:p w14:paraId="6AD5BCE1" w14:textId="77777777" w:rsidR="004B6DA3" w:rsidRDefault="004B6DA3" w:rsidP="00C2718A">
            <w:pPr>
              <w:spacing w:after="0"/>
              <w:jc w:val="center"/>
              <w:rPr>
                <w:sz w:val="20"/>
                <w:szCs w:val="20"/>
                <w:lang w:eastAsia="es-CO"/>
              </w:rPr>
            </w:pPr>
            <w:r>
              <w:rPr>
                <w:sz w:val="20"/>
                <w:szCs w:val="20"/>
                <w:lang w:eastAsia="es-CO"/>
              </w:rPr>
              <w:t>Francia</w:t>
            </w:r>
          </w:p>
        </w:tc>
        <w:tc>
          <w:tcPr>
            <w:tcW w:w="1230" w:type="pct"/>
            <w:shd w:val="clear" w:color="auto" w:fill="auto"/>
            <w:vAlign w:val="center"/>
          </w:tcPr>
          <w:p w14:paraId="24BBE346" w14:textId="77777777" w:rsidR="004B6DA3" w:rsidRDefault="004B6DA3" w:rsidP="004B6DA3">
            <w:pPr>
              <w:spacing w:after="0"/>
              <w:rPr>
                <w:sz w:val="20"/>
                <w:szCs w:val="20"/>
                <w:lang w:eastAsia="es-CO"/>
              </w:rPr>
            </w:pPr>
            <w:r>
              <w:rPr>
                <w:sz w:val="20"/>
                <w:szCs w:val="20"/>
                <w:lang w:eastAsia="es-CO"/>
              </w:rPr>
              <w:t xml:space="preserve">Firmado por contraparte, en </w:t>
            </w:r>
            <w:r>
              <w:rPr>
                <w:sz w:val="20"/>
                <w:szCs w:val="20"/>
                <w:lang w:eastAsia="es-CO"/>
              </w:rPr>
              <w:lastRenderedPageBreak/>
              <w:t>revisión por el área de Gestión Contractual del ICC para firma</w:t>
            </w:r>
          </w:p>
        </w:tc>
      </w:tr>
      <w:tr w:rsidR="004B6DA3" w:rsidRPr="00D56C70" w14:paraId="09957B48" w14:textId="77777777" w:rsidTr="00C2718A">
        <w:trPr>
          <w:jc w:val="center"/>
        </w:trPr>
        <w:tc>
          <w:tcPr>
            <w:tcW w:w="2625" w:type="pct"/>
            <w:shd w:val="clear" w:color="auto" w:fill="auto"/>
            <w:vAlign w:val="center"/>
          </w:tcPr>
          <w:p w14:paraId="524219A3"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lastRenderedPageBreak/>
              <w:t xml:space="preserve">Universidad de Columbia- </w:t>
            </w:r>
            <w:proofErr w:type="spellStart"/>
            <w:r w:rsidRPr="00385BBC">
              <w:rPr>
                <w:rFonts w:eastAsia="Times New Roman"/>
                <w:b/>
                <w:bCs/>
                <w:sz w:val="20"/>
                <w:szCs w:val="20"/>
                <w:lang w:eastAsia="es-CO"/>
              </w:rPr>
              <w:t>Teachers</w:t>
            </w:r>
            <w:proofErr w:type="spellEnd"/>
            <w:r w:rsidRPr="00385BBC">
              <w:rPr>
                <w:rFonts w:eastAsia="Times New Roman"/>
                <w:b/>
                <w:bCs/>
                <w:sz w:val="20"/>
                <w:szCs w:val="20"/>
                <w:lang w:eastAsia="es-CO"/>
              </w:rPr>
              <w:t xml:space="preserve"> </w:t>
            </w:r>
            <w:proofErr w:type="spellStart"/>
            <w:r w:rsidRPr="00385BBC">
              <w:rPr>
                <w:rFonts w:eastAsia="Times New Roman"/>
                <w:b/>
                <w:bCs/>
                <w:sz w:val="20"/>
                <w:szCs w:val="20"/>
                <w:lang w:eastAsia="es-CO"/>
              </w:rPr>
              <w:t>College</w:t>
            </w:r>
            <w:proofErr w:type="spellEnd"/>
          </w:p>
        </w:tc>
        <w:tc>
          <w:tcPr>
            <w:tcW w:w="1145" w:type="pct"/>
            <w:vAlign w:val="center"/>
          </w:tcPr>
          <w:p w14:paraId="4CDE68CB" w14:textId="77777777" w:rsidR="004B6DA3" w:rsidRDefault="004B6DA3" w:rsidP="00C2718A">
            <w:pPr>
              <w:spacing w:after="0"/>
              <w:jc w:val="center"/>
              <w:rPr>
                <w:sz w:val="20"/>
                <w:szCs w:val="20"/>
                <w:lang w:eastAsia="es-CO"/>
              </w:rPr>
            </w:pPr>
            <w:r>
              <w:rPr>
                <w:sz w:val="20"/>
                <w:szCs w:val="20"/>
                <w:lang w:eastAsia="es-CO"/>
              </w:rPr>
              <w:t>Estados Unidos</w:t>
            </w:r>
          </w:p>
        </w:tc>
        <w:tc>
          <w:tcPr>
            <w:tcW w:w="1230" w:type="pct"/>
            <w:shd w:val="clear" w:color="auto" w:fill="auto"/>
            <w:vAlign w:val="center"/>
          </w:tcPr>
          <w:p w14:paraId="0B6700C7" w14:textId="5CA19B1F" w:rsidR="004B6DA3" w:rsidRDefault="004B6DA3" w:rsidP="004B6DA3">
            <w:pPr>
              <w:spacing w:after="0"/>
              <w:rPr>
                <w:sz w:val="20"/>
                <w:szCs w:val="20"/>
                <w:lang w:eastAsia="es-CO"/>
              </w:rPr>
            </w:pPr>
            <w:r>
              <w:rPr>
                <w:sz w:val="20"/>
                <w:szCs w:val="20"/>
                <w:lang w:eastAsia="es-CO"/>
              </w:rPr>
              <w:t>S</w:t>
            </w:r>
            <w:r w:rsidRPr="00EB0E01">
              <w:rPr>
                <w:sz w:val="20"/>
                <w:szCs w:val="20"/>
                <w:lang w:eastAsia="es-CO"/>
              </w:rPr>
              <w:t xml:space="preserve">e recibe la última versión de convenio por parte del </w:t>
            </w:r>
            <w:proofErr w:type="spellStart"/>
            <w:r w:rsidRPr="00EB0E01">
              <w:rPr>
                <w:sz w:val="20"/>
                <w:szCs w:val="20"/>
                <w:lang w:eastAsia="es-CO"/>
              </w:rPr>
              <w:t>Teachers</w:t>
            </w:r>
            <w:proofErr w:type="spellEnd"/>
            <w:r w:rsidRPr="00EB0E01">
              <w:rPr>
                <w:sz w:val="20"/>
                <w:szCs w:val="20"/>
                <w:lang w:eastAsia="es-CO"/>
              </w:rPr>
              <w:t xml:space="preserve"> </w:t>
            </w:r>
            <w:proofErr w:type="spellStart"/>
            <w:r w:rsidRPr="00EB0E01">
              <w:rPr>
                <w:sz w:val="20"/>
                <w:szCs w:val="20"/>
                <w:lang w:eastAsia="es-CO"/>
              </w:rPr>
              <w:t>College</w:t>
            </w:r>
            <w:proofErr w:type="spellEnd"/>
            <w:r w:rsidRPr="00EB0E01">
              <w:rPr>
                <w:sz w:val="20"/>
                <w:szCs w:val="20"/>
                <w:lang w:eastAsia="es-CO"/>
              </w:rPr>
              <w:t xml:space="preserve">, </w:t>
            </w:r>
            <w:r w:rsidR="00E604B1">
              <w:rPr>
                <w:sz w:val="20"/>
                <w:szCs w:val="20"/>
                <w:lang w:eastAsia="es-CO"/>
              </w:rPr>
              <w:t>donde se</w:t>
            </w:r>
            <w:r w:rsidRPr="00EB0E01">
              <w:rPr>
                <w:sz w:val="20"/>
                <w:szCs w:val="20"/>
                <w:lang w:eastAsia="es-CO"/>
              </w:rPr>
              <w:t xml:space="preserve"> solicita </w:t>
            </w:r>
            <w:r w:rsidR="00E604B1">
              <w:rPr>
                <w:sz w:val="20"/>
                <w:szCs w:val="20"/>
                <w:lang w:eastAsia="es-CO"/>
              </w:rPr>
              <w:t xml:space="preserve">remitir </w:t>
            </w:r>
            <w:r w:rsidRPr="00EB0E01">
              <w:rPr>
                <w:sz w:val="20"/>
                <w:szCs w:val="20"/>
                <w:lang w:eastAsia="es-CO"/>
              </w:rPr>
              <w:t>los documentos respaldo de la institución y que el convenio debe ser traducido oficialmente</w:t>
            </w:r>
          </w:p>
        </w:tc>
      </w:tr>
      <w:tr w:rsidR="004B6DA3" w:rsidRPr="00D56C70" w14:paraId="0F62FFE0" w14:textId="77777777" w:rsidTr="00C2718A">
        <w:trPr>
          <w:jc w:val="center"/>
        </w:trPr>
        <w:tc>
          <w:tcPr>
            <w:tcW w:w="2625" w:type="pct"/>
            <w:shd w:val="clear" w:color="auto" w:fill="auto"/>
            <w:vAlign w:val="center"/>
          </w:tcPr>
          <w:p w14:paraId="46A73A58"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Universidad de Santa Catarina</w:t>
            </w:r>
          </w:p>
        </w:tc>
        <w:tc>
          <w:tcPr>
            <w:tcW w:w="1145" w:type="pct"/>
            <w:vAlign w:val="center"/>
          </w:tcPr>
          <w:p w14:paraId="18761CDC" w14:textId="77777777" w:rsidR="004B6DA3" w:rsidRDefault="004B6DA3" w:rsidP="00C2718A">
            <w:pPr>
              <w:spacing w:after="0"/>
              <w:jc w:val="center"/>
              <w:rPr>
                <w:sz w:val="20"/>
                <w:szCs w:val="20"/>
                <w:lang w:eastAsia="es-CO"/>
              </w:rPr>
            </w:pPr>
            <w:r>
              <w:rPr>
                <w:sz w:val="20"/>
                <w:szCs w:val="20"/>
                <w:lang w:eastAsia="es-CO"/>
              </w:rPr>
              <w:t>Brasil</w:t>
            </w:r>
          </w:p>
        </w:tc>
        <w:tc>
          <w:tcPr>
            <w:tcW w:w="1230" w:type="pct"/>
            <w:shd w:val="clear" w:color="auto" w:fill="auto"/>
            <w:vAlign w:val="center"/>
          </w:tcPr>
          <w:p w14:paraId="063DE410" w14:textId="2E0092DE" w:rsidR="004B6DA3" w:rsidRDefault="004B6DA3" w:rsidP="004B6DA3">
            <w:pPr>
              <w:spacing w:after="0"/>
              <w:rPr>
                <w:sz w:val="20"/>
                <w:szCs w:val="20"/>
                <w:lang w:eastAsia="es-CO"/>
              </w:rPr>
            </w:pPr>
            <w:r>
              <w:rPr>
                <w:sz w:val="20"/>
                <w:szCs w:val="20"/>
                <w:lang w:eastAsia="es-CO"/>
              </w:rPr>
              <w:t>S</w:t>
            </w:r>
            <w:r w:rsidRPr="00EB0E01">
              <w:rPr>
                <w:sz w:val="20"/>
                <w:szCs w:val="20"/>
                <w:lang w:eastAsia="es-CO"/>
              </w:rPr>
              <w:t xml:space="preserve">e envía convenio con comentarios y documentos soporte a </w:t>
            </w:r>
            <w:r w:rsidR="009C6C9A">
              <w:rPr>
                <w:sz w:val="20"/>
                <w:szCs w:val="20"/>
                <w:lang w:eastAsia="es-CO"/>
              </w:rPr>
              <w:t>gestión contractual del ICC.</w:t>
            </w:r>
          </w:p>
        </w:tc>
      </w:tr>
      <w:tr w:rsidR="004B6DA3" w:rsidRPr="00D56C70" w14:paraId="27A171A0" w14:textId="77777777" w:rsidTr="00C2718A">
        <w:trPr>
          <w:jc w:val="center"/>
        </w:trPr>
        <w:tc>
          <w:tcPr>
            <w:tcW w:w="2625" w:type="pct"/>
            <w:shd w:val="clear" w:color="auto" w:fill="auto"/>
            <w:vAlign w:val="center"/>
          </w:tcPr>
          <w:p w14:paraId="63FEE17B"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 xml:space="preserve">Universidad de Binghamton </w:t>
            </w:r>
          </w:p>
        </w:tc>
        <w:tc>
          <w:tcPr>
            <w:tcW w:w="1145" w:type="pct"/>
            <w:vAlign w:val="center"/>
          </w:tcPr>
          <w:p w14:paraId="441D12DC" w14:textId="77777777" w:rsidR="004B6DA3" w:rsidRDefault="004B6DA3" w:rsidP="00C2718A">
            <w:pPr>
              <w:spacing w:after="0"/>
              <w:jc w:val="center"/>
              <w:rPr>
                <w:sz w:val="20"/>
                <w:szCs w:val="20"/>
                <w:lang w:eastAsia="es-CO"/>
              </w:rPr>
            </w:pPr>
            <w:r>
              <w:rPr>
                <w:sz w:val="20"/>
                <w:szCs w:val="20"/>
                <w:lang w:eastAsia="es-CO"/>
              </w:rPr>
              <w:t>Estados Unidos</w:t>
            </w:r>
          </w:p>
        </w:tc>
        <w:tc>
          <w:tcPr>
            <w:tcW w:w="1230" w:type="pct"/>
            <w:shd w:val="clear" w:color="auto" w:fill="auto"/>
            <w:vAlign w:val="center"/>
          </w:tcPr>
          <w:p w14:paraId="2A696055" w14:textId="77777777" w:rsidR="004B6DA3" w:rsidRPr="00D56C70" w:rsidRDefault="004B6DA3" w:rsidP="004B6DA3">
            <w:pPr>
              <w:spacing w:after="0"/>
              <w:rPr>
                <w:sz w:val="20"/>
                <w:szCs w:val="20"/>
                <w:lang w:eastAsia="es-CO"/>
              </w:rPr>
            </w:pPr>
            <w:r>
              <w:rPr>
                <w:sz w:val="20"/>
                <w:szCs w:val="20"/>
                <w:lang w:eastAsia="es-CO"/>
              </w:rPr>
              <w:t>Se tiene el visto bueno de la versión final traducida por ambas partes, en proceso de firma de la contraparte para luego firma del ICC.</w:t>
            </w:r>
          </w:p>
        </w:tc>
      </w:tr>
      <w:tr w:rsidR="004B6DA3" w:rsidRPr="00D56C70" w14:paraId="2233EDB3" w14:textId="77777777" w:rsidTr="00C2718A">
        <w:trPr>
          <w:jc w:val="center"/>
        </w:trPr>
        <w:tc>
          <w:tcPr>
            <w:tcW w:w="2625" w:type="pct"/>
            <w:shd w:val="clear" w:color="auto" w:fill="auto"/>
            <w:vAlign w:val="center"/>
          </w:tcPr>
          <w:p w14:paraId="7790CB4F"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Universidad de Friburgo</w:t>
            </w:r>
          </w:p>
        </w:tc>
        <w:tc>
          <w:tcPr>
            <w:tcW w:w="1145" w:type="pct"/>
            <w:vAlign w:val="center"/>
          </w:tcPr>
          <w:p w14:paraId="08D47AC8" w14:textId="77777777" w:rsidR="004B6DA3" w:rsidRDefault="004B6DA3" w:rsidP="00C2718A">
            <w:pPr>
              <w:spacing w:after="0"/>
              <w:jc w:val="center"/>
              <w:rPr>
                <w:sz w:val="20"/>
                <w:szCs w:val="20"/>
                <w:lang w:eastAsia="es-CO"/>
              </w:rPr>
            </w:pPr>
            <w:r>
              <w:rPr>
                <w:sz w:val="20"/>
                <w:szCs w:val="20"/>
                <w:lang w:eastAsia="es-CO"/>
              </w:rPr>
              <w:t>Alemania</w:t>
            </w:r>
          </w:p>
        </w:tc>
        <w:tc>
          <w:tcPr>
            <w:tcW w:w="1230" w:type="pct"/>
            <w:shd w:val="clear" w:color="auto" w:fill="auto"/>
            <w:vAlign w:val="center"/>
          </w:tcPr>
          <w:p w14:paraId="5A76FF7B" w14:textId="77777777" w:rsidR="004B6DA3" w:rsidRPr="00D56C70" w:rsidRDefault="004B6DA3" w:rsidP="004B6DA3">
            <w:pPr>
              <w:spacing w:after="0"/>
              <w:rPr>
                <w:sz w:val="20"/>
                <w:szCs w:val="20"/>
                <w:lang w:eastAsia="es-CO"/>
              </w:rPr>
            </w:pPr>
            <w:r>
              <w:rPr>
                <w:sz w:val="20"/>
                <w:szCs w:val="20"/>
                <w:lang w:eastAsia="es-CO"/>
              </w:rPr>
              <w:t>En revisión de EP y convenio por el área de Gestión Contractual del ICC para firma</w:t>
            </w:r>
          </w:p>
        </w:tc>
      </w:tr>
      <w:tr w:rsidR="004B6DA3" w:rsidRPr="00D56C70" w14:paraId="7472E6CB" w14:textId="77777777" w:rsidTr="00C2718A">
        <w:trPr>
          <w:jc w:val="center"/>
        </w:trPr>
        <w:tc>
          <w:tcPr>
            <w:tcW w:w="2625" w:type="pct"/>
            <w:shd w:val="clear" w:color="auto" w:fill="auto"/>
            <w:vAlign w:val="center"/>
          </w:tcPr>
          <w:p w14:paraId="3D32A19A"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Cataplum Libros</w:t>
            </w:r>
          </w:p>
        </w:tc>
        <w:tc>
          <w:tcPr>
            <w:tcW w:w="1145" w:type="pct"/>
            <w:vAlign w:val="center"/>
          </w:tcPr>
          <w:p w14:paraId="5A6E65EA" w14:textId="77777777" w:rsidR="004B6DA3" w:rsidRPr="00D56C70"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58489B19" w14:textId="1B45F40E" w:rsidR="004B6DA3" w:rsidRPr="00385BBC" w:rsidRDefault="00200C9D" w:rsidP="004B6DA3">
            <w:pPr>
              <w:spacing w:after="0"/>
              <w:rPr>
                <w:sz w:val="20"/>
                <w:szCs w:val="20"/>
              </w:rPr>
            </w:pPr>
            <w:r>
              <w:rPr>
                <w:sz w:val="20"/>
                <w:szCs w:val="20"/>
              </w:rPr>
              <w:t>S</w:t>
            </w:r>
            <w:r w:rsidR="004B6DA3" w:rsidRPr="00385BBC">
              <w:rPr>
                <w:sz w:val="20"/>
                <w:szCs w:val="20"/>
              </w:rPr>
              <w:t>e remite a la editorial el modelo de convenio para que lo diligencien y remitan con los documentos soporte.</w:t>
            </w:r>
          </w:p>
        </w:tc>
      </w:tr>
      <w:tr w:rsidR="004B6DA3" w:rsidRPr="00D56C70" w14:paraId="0BD04599" w14:textId="77777777" w:rsidTr="00C2718A">
        <w:trPr>
          <w:jc w:val="center"/>
        </w:trPr>
        <w:tc>
          <w:tcPr>
            <w:tcW w:w="2625" w:type="pct"/>
            <w:shd w:val="clear" w:color="auto" w:fill="auto"/>
            <w:vAlign w:val="center"/>
          </w:tcPr>
          <w:p w14:paraId="770CFC58"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Real Academia de la Lengua</w:t>
            </w:r>
          </w:p>
        </w:tc>
        <w:tc>
          <w:tcPr>
            <w:tcW w:w="1145" w:type="pct"/>
            <w:vAlign w:val="center"/>
          </w:tcPr>
          <w:p w14:paraId="4839ACE3" w14:textId="77777777" w:rsidR="004B6DA3" w:rsidRPr="00D56C70"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67AA501D" w14:textId="1DC5DC60" w:rsidR="004B6DA3" w:rsidRPr="00385BBC" w:rsidRDefault="004B6DA3" w:rsidP="0074616A">
            <w:pPr>
              <w:spacing w:after="0"/>
              <w:rPr>
                <w:sz w:val="20"/>
                <w:szCs w:val="20"/>
              </w:rPr>
            </w:pPr>
            <w:r w:rsidRPr="00385BBC">
              <w:rPr>
                <w:sz w:val="20"/>
                <w:szCs w:val="20"/>
              </w:rPr>
              <w:t xml:space="preserve">Se remite todos los documentos a </w:t>
            </w:r>
            <w:r w:rsidR="00200C9D">
              <w:rPr>
                <w:sz w:val="20"/>
                <w:szCs w:val="20"/>
              </w:rPr>
              <w:t>gestión contractual del ICC</w:t>
            </w:r>
            <w:r w:rsidRPr="00385BBC">
              <w:rPr>
                <w:sz w:val="20"/>
                <w:szCs w:val="20"/>
              </w:rPr>
              <w:t xml:space="preserve"> para visto bueno y firma de </w:t>
            </w:r>
            <w:r w:rsidRPr="00385BBC">
              <w:rPr>
                <w:sz w:val="20"/>
                <w:szCs w:val="20"/>
              </w:rPr>
              <w:lastRenderedPageBreak/>
              <w:t>convenio marco y convenio específico.</w:t>
            </w:r>
          </w:p>
        </w:tc>
      </w:tr>
      <w:tr w:rsidR="004B6DA3" w:rsidRPr="00D56C70" w14:paraId="29134BF1" w14:textId="77777777" w:rsidTr="00C2718A">
        <w:trPr>
          <w:jc w:val="center"/>
        </w:trPr>
        <w:tc>
          <w:tcPr>
            <w:tcW w:w="2625" w:type="pct"/>
            <w:shd w:val="clear" w:color="auto" w:fill="auto"/>
            <w:vAlign w:val="center"/>
          </w:tcPr>
          <w:p w14:paraId="500AC8FC"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lastRenderedPageBreak/>
              <w:t xml:space="preserve">Asociación de Editoriales Universitarias de Colombia </w:t>
            </w:r>
          </w:p>
        </w:tc>
        <w:tc>
          <w:tcPr>
            <w:tcW w:w="1145" w:type="pct"/>
            <w:vAlign w:val="center"/>
          </w:tcPr>
          <w:p w14:paraId="48CD538C" w14:textId="77777777" w:rsidR="004B6DA3"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080B0033" w14:textId="77777777" w:rsidR="004B6DA3" w:rsidRDefault="004B6DA3" w:rsidP="004B6DA3">
            <w:pPr>
              <w:spacing w:after="0"/>
              <w:rPr>
                <w:sz w:val="20"/>
                <w:szCs w:val="20"/>
                <w:lang w:eastAsia="es-CO"/>
              </w:rPr>
            </w:pPr>
            <w:r>
              <w:rPr>
                <w:sz w:val="20"/>
                <w:szCs w:val="20"/>
                <w:lang w:eastAsia="es-CO"/>
              </w:rPr>
              <w:t>En espera que Gestión Contractual del ICC elabore el convenio.</w:t>
            </w:r>
          </w:p>
        </w:tc>
      </w:tr>
      <w:tr w:rsidR="004B6DA3" w:rsidRPr="00D56C70" w14:paraId="5F001C1B" w14:textId="77777777" w:rsidTr="00C2718A">
        <w:trPr>
          <w:jc w:val="center"/>
        </w:trPr>
        <w:tc>
          <w:tcPr>
            <w:tcW w:w="2625" w:type="pct"/>
            <w:shd w:val="clear" w:color="auto" w:fill="auto"/>
            <w:vAlign w:val="center"/>
          </w:tcPr>
          <w:p w14:paraId="645524DB"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Universidad Jorge Tadeo Lozano</w:t>
            </w:r>
          </w:p>
        </w:tc>
        <w:tc>
          <w:tcPr>
            <w:tcW w:w="1145" w:type="pct"/>
            <w:vAlign w:val="center"/>
          </w:tcPr>
          <w:p w14:paraId="3173CA43" w14:textId="77777777" w:rsidR="004B6DA3"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42234AF9" w14:textId="77777777" w:rsidR="004B6DA3" w:rsidRDefault="004B6DA3" w:rsidP="004B6DA3">
            <w:pPr>
              <w:spacing w:after="0"/>
              <w:rPr>
                <w:sz w:val="20"/>
                <w:szCs w:val="20"/>
                <w:lang w:eastAsia="es-CO"/>
              </w:rPr>
            </w:pPr>
            <w:r>
              <w:rPr>
                <w:sz w:val="20"/>
                <w:szCs w:val="20"/>
                <w:lang w:eastAsia="es-CO"/>
              </w:rPr>
              <w:t>Gestión contractual del ICC queda de remitir comentarios a dichos convenios</w:t>
            </w:r>
          </w:p>
        </w:tc>
      </w:tr>
      <w:tr w:rsidR="004B6DA3" w:rsidRPr="00133FEA" w14:paraId="7A626F9A" w14:textId="77777777" w:rsidTr="00C2718A">
        <w:trPr>
          <w:jc w:val="center"/>
        </w:trPr>
        <w:tc>
          <w:tcPr>
            <w:tcW w:w="2625" w:type="pct"/>
            <w:shd w:val="clear" w:color="auto" w:fill="auto"/>
            <w:vAlign w:val="center"/>
          </w:tcPr>
          <w:p w14:paraId="224315FF"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Editorial UN (Universidad Nacional de Colombia)</w:t>
            </w:r>
          </w:p>
        </w:tc>
        <w:tc>
          <w:tcPr>
            <w:tcW w:w="1145" w:type="pct"/>
            <w:vAlign w:val="center"/>
          </w:tcPr>
          <w:p w14:paraId="02AF977B" w14:textId="77777777" w:rsidR="004B6DA3"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2552F3DF" w14:textId="7610BCCA" w:rsidR="004B6DA3" w:rsidRPr="00133FEA" w:rsidRDefault="004B6DA3" w:rsidP="004B6DA3">
            <w:pPr>
              <w:spacing w:after="0"/>
              <w:rPr>
                <w:sz w:val="20"/>
                <w:szCs w:val="20"/>
                <w:lang w:eastAsia="es-CO"/>
              </w:rPr>
            </w:pPr>
            <w:r w:rsidRPr="00EB0E01">
              <w:rPr>
                <w:sz w:val="20"/>
                <w:szCs w:val="20"/>
                <w:lang w:eastAsia="es-CO"/>
              </w:rPr>
              <w:t>Dado que Editorial UN no responde</w:t>
            </w:r>
            <w:r w:rsidR="00661BD9">
              <w:rPr>
                <w:sz w:val="20"/>
                <w:szCs w:val="20"/>
                <w:lang w:eastAsia="es-CO"/>
              </w:rPr>
              <w:t xml:space="preserve"> aún</w:t>
            </w:r>
            <w:r w:rsidRPr="00EB0E01">
              <w:rPr>
                <w:sz w:val="20"/>
                <w:szCs w:val="20"/>
                <w:lang w:eastAsia="es-CO"/>
              </w:rPr>
              <w:t>, se remiten documentos y E</w:t>
            </w:r>
            <w:r w:rsidR="00661BD9">
              <w:rPr>
                <w:sz w:val="20"/>
                <w:szCs w:val="20"/>
                <w:lang w:eastAsia="es-CO"/>
              </w:rPr>
              <w:t xml:space="preserve">studios </w:t>
            </w:r>
            <w:r w:rsidRPr="00EB0E01">
              <w:rPr>
                <w:sz w:val="20"/>
                <w:szCs w:val="20"/>
                <w:lang w:eastAsia="es-CO"/>
              </w:rPr>
              <w:t>P</w:t>
            </w:r>
            <w:r w:rsidR="00661BD9">
              <w:rPr>
                <w:sz w:val="20"/>
                <w:szCs w:val="20"/>
                <w:lang w:eastAsia="es-CO"/>
              </w:rPr>
              <w:t>revios</w:t>
            </w:r>
            <w:r w:rsidRPr="00EB0E01">
              <w:rPr>
                <w:sz w:val="20"/>
                <w:szCs w:val="20"/>
                <w:lang w:eastAsia="es-CO"/>
              </w:rPr>
              <w:t xml:space="preserve"> borrador a G</w:t>
            </w:r>
            <w:r w:rsidR="00661BD9">
              <w:rPr>
                <w:sz w:val="20"/>
                <w:szCs w:val="20"/>
                <w:lang w:eastAsia="es-CO"/>
              </w:rPr>
              <w:t xml:space="preserve">estión </w:t>
            </w:r>
            <w:r w:rsidRPr="00EB0E01">
              <w:rPr>
                <w:sz w:val="20"/>
                <w:szCs w:val="20"/>
                <w:lang w:eastAsia="es-CO"/>
              </w:rPr>
              <w:t>C</w:t>
            </w:r>
            <w:r w:rsidR="00661BD9">
              <w:rPr>
                <w:sz w:val="20"/>
                <w:szCs w:val="20"/>
                <w:lang w:eastAsia="es-CO"/>
              </w:rPr>
              <w:t>on</w:t>
            </w:r>
            <w:r w:rsidR="00D767D2">
              <w:rPr>
                <w:sz w:val="20"/>
                <w:szCs w:val="20"/>
                <w:lang w:eastAsia="es-CO"/>
              </w:rPr>
              <w:t>tractual</w:t>
            </w:r>
            <w:r w:rsidRPr="00EB0E01">
              <w:rPr>
                <w:sz w:val="20"/>
                <w:szCs w:val="20"/>
                <w:lang w:eastAsia="es-CO"/>
              </w:rPr>
              <w:t xml:space="preserve"> </w:t>
            </w:r>
            <w:r w:rsidR="00D767D2">
              <w:rPr>
                <w:sz w:val="20"/>
                <w:szCs w:val="20"/>
                <w:lang w:eastAsia="es-CO"/>
              </w:rPr>
              <w:t xml:space="preserve">del ICC </w:t>
            </w:r>
            <w:r w:rsidRPr="00EB0E01">
              <w:rPr>
                <w:sz w:val="20"/>
                <w:szCs w:val="20"/>
                <w:lang w:eastAsia="es-CO"/>
              </w:rPr>
              <w:t xml:space="preserve">para </w:t>
            </w:r>
            <w:r w:rsidR="00D767D2">
              <w:rPr>
                <w:sz w:val="20"/>
                <w:szCs w:val="20"/>
                <w:lang w:eastAsia="es-CO"/>
              </w:rPr>
              <w:t>proyección</w:t>
            </w:r>
            <w:r w:rsidRPr="00EB0E01">
              <w:rPr>
                <w:sz w:val="20"/>
                <w:szCs w:val="20"/>
                <w:lang w:eastAsia="es-CO"/>
              </w:rPr>
              <w:t xml:space="preserve"> de convenio</w:t>
            </w:r>
          </w:p>
        </w:tc>
      </w:tr>
      <w:tr w:rsidR="004B6DA3" w:rsidRPr="00133FEA" w14:paraId="3AF435D0" w14:textId="77777777" w:rsidTr="00C2718A">
        <w:trPr>
          <w:jc w:val="center"/>
        </w:trPr>
        <w:tc>
          <w:tcPr>
            <w:tcW w:w="2625" w:type="pct"/>
            <w:shd w:val="clear" w:color="auto" w:fill="auto"/>
            <w:vAlign w:val="center"/>
          </w:tcPr>
          <w:p w14:paraId="2D6063A1" w14:textId="48E49251"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Biblioteca Luis Ángel Arango</w:t>
            </w:r>
            <w:r w:rsidR="00D767D2">
              <w:rPr>
                <w:rFonts w:eastAsia="Times New Roman"/>
                <w:b/>
                <w:bCs/>
                <w:sz w:val="20"/>
                <w:szCs w:val="20"/>
                <w:lang w:eastAsia="es-CO"/>
              </w:rPr>
              <w:t xml:space="preserve"> (BLAA)</w:t>
            </w:r>
          </w:p>
        </w:tc>
        <w:tc>
          <w:tcPr>
            <w:tcW w:w="1145" w:type="pct"/>
            <w:vAlign w:val="center"/>
          </w:tcPr>
          <w:p w14:paraId="65DAD48E" w14:textId="77777777" w:rsidR="004B6DA3"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171926DA" w14:textId="77777777" w:rsidR="004B6DA3" w:rsidRPr="00133FEA" w:rsidRDefault="004B6DA3" w:rsidP="004B6DA3">
            <w:pPr>
              <w:spacing w:after="0"/>
              <w:rPr>
                <w:sz w:val="20"/>
                <w:szCs w:val="20"/>
                <w:lang w:eastAsia="es-CO"/>
              </w:rPr>
            </w:pPr>
            <w:r>
              <w:rPr>
                <w:sz w:val="20"/>
                <w:szCs w:val="20"/>
                <w:lang w:eastAsia="es-CO"/>
              </w:rPr>
              <w:t>S</w:t>
            </w:r>
            <w:r w:rsidRPr="00EB0E01">
              <w:rPr>
                <w:sz w:val="20"/>
                <w:szCs w:val="20"/>
                <w:lang w:eastAsia="es-CO"/>
              </w:rPr>
              <w:t>e tiene reunión con la BLAA y se acuerda en la versión final del convenio marco, ellos acuerdan llevarlo a su oficina jurídica y remitir versión avalada.</w:t>
            </w:r>
          </w:p>
        </w:tc>
      </w:tr>
      <w:tr w:rsidR="004B6DA3" w:rsidRPr="00133FEA" w14:paraId="33CC9E23" w14:textId="77777777" w:rsidTr="00C2718A">
        <w:trPr>
          <w:jc w:val="center"/>
        </w:trPr>
        <w:tc>
          <w:tcPr>
            <w:tcW w:w="2625" w:type="pct"/>
            <w:shd w:val="clear" w:color="auto" w:fill="auto"/>
            <w:vAlign w:val="center"/>
          </w:tcPr>
          <w:p w14:paraId="45C14461"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Fondo Rotatorio del Ministerio de Relaciones Exteriores</w:t>
            </w:r>
          </w:p>
        </w:tc>
        <w:tc>
          <w:tcPr>
            <w:tcW w:w="1145" w:type="pct"/>
            <w:vAlign w:val="center"/>
          </w:tcPr>
          <w:p w14:paraId="22691295" w14:textId="77777777" w:rsidR="004B6DA3"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33FAB3B3" w14:textId="77777777" w:rsidR="004B6DA3" w:rsidRDefault="004B6DA3" w:rsidP="004B6DA3">
            <w:pPr>
              <w:spacing w:after="0"/>
              <w:rPr>
                <w:sz w:val="20"/>
                <w:szCs w:val="20"/>
                <w:lang w:eastAsia="es-CO"/>
              </w:rPr>
            </w:pPr>
            <w:r>
              <w:rPr>
                <w:sz w:val="20"/>
                <w:szCs w:val="20"/>
                <w:lang w:eastAsia="es-CO"/>
              </w:rPr>
              <w:t>Se</w:t>
            </w:r>
            <w:r w:rsidRPr="00385BBC">
              <w:rPr>
                <w:sz w:val="20"/>
                <w:szCs w:val="20"/>
                <w:lang w:eastAsia="es-CO"/>
              </w:rPr>
              <w:t xml:space="preserve"> envía propuesta de servicios y documentos del ICC a Cancillería para elaboración de convenio.</w:t>
            </w:r>
          </w:p>
        </w:tc>
      </w:tr>
      <w:tr w:rsidR="004B6DA3" w:rsidRPr="00133FEA" w14:paraId="7F5D7FED" w14:textId="77777777" w:rsidTr="00C2718A">
        <w:trPr>
          <w:jc w:val="center"/>
        </w:trPr>
        <w:tc>
          <w:tcPr>
            <w:tcW w:w="2625" w:type="pct"/>
            <w:shd w:val="clear" w:color="auto" w:fill="auto"/>
            <w:vAlign w:val="center"/>
          </w:tcPr>
          <w:p w14:paraId="4BDB82D3"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Ministerio de Cultura (Dirección de Poblaciones)</w:t>
            </w:r>
          </w:p>
        </w:tc>
        <w:tc>
          <w:tcPr>
            <w:tcW w:w="1145" w:type="pct"/>
            <w:vAlign w:val="center"/>
          </w:tcPr>
          <w:p w14:paraId="3F36B7E3" w14:textId="77777777" w:rsidR="004B6DA3"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31395423" w14:textId="77777777" w:rsidR="004B6DA3" w:rsidRDefault="004B6DA3" w:rsidP="004B6DA3">
            <w:pPr>
              <w:spacing w:after="0"/>
              <w:rPr>
                <w:sz w:val="20"/>
                <w:szCs w:val="20"/>
                <w:lang w:eastAsia="es-CO"/>
              </w:rPr>
            </w:pPr>
            <w:r>
              <w:rPr>
                <w:sz w:val="20"/>
                <w:szCs w:val="20"/>
                <w:lang w:eastAsia="es-CO"/>
              </w:rPr>
              <w:t>S</w:t>
            </w:r>
            <w:r w:rsidRPr="00EB0E01">
              <w:rPr>
                <w:sz w:val="20"/>
                <w:szCs w:val="20"/>
                <w:lang w:eastAsia="es-CO"/>
              </w:rPr>
              <w:t>e remite nueva versión al Ministerio con ajustes sobre el alcance y obligaciones de las partes. Se incluye el tema de pasantías de los estudiantes de la Maestría en Lingüística.</w:t>
            </w:r>
          </w:p>
        </w:tc>
      </w:tr>
      <w:tr w:rsidR="004B6DA3" w:rsidRPr="00133FEA" w14:paraId="0A7CE1D3" w14:textId="77777777" w:rsidTr="00C2718A">
        <w:trPr>
          <w:jc w:val="center"/>
        </w:trPr>
        <w:tc>
          <w:tcPr>
            <w:tcW w:w="2625" w:type="pct"/>
            <w:shd w:val="clear" w:color="auto" w:fill="auto"/>
            <w:vAlign w:val="center"/>
          </w:tcPr>
          <w:p w14:paraId="4101B6A9"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Fundación Universitaria Compensar</w:t>
            </w:r>
          </w:p>
        </w:tc>
        <w:tc>
          <w:tcPr>
            <w:tcW w:w="1145" w:type="pct"/>
            <w:vAlign w:val="center"/>
          </w:tcPr>
          <w:p w14:paraId="79C94C21" w14:textId="77777777" w:rsidR="004B6DA3" w:rsidRDefault="004B6DA3" w:rsidP="00C2718A">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3A7A8CEB" w14:textId="77777777" w:rsidR="004B6DA3" w:rsidRDefault="004B6DA3" w:rsidP="004B6DA3">
            <w:pPr>
              <w:spacing w:after="0"/>
              <w:rPr>
                <w:sz w:val="20"/>
                <w:szCs w:val="20"/>
                <w:lang w:eastAsia="es-CO"/>
              </w:rPr>
            </w:pPr>
            <w:r>
              <w:rPr>
                <w:sz w:val="20"/>
                <w:szCs w:val="20"/>
                <w:lang w:eastAsia="es-CO"/>
              </w:rPr>
              <w:t xml:space="preserve">Estudios previos elaborados, convenio y </w:t>
            </w:r>
            <w:r>
              <w:rPr>
                <w:sz w:val="20"/>
                <w:szCs w:val="20"/>
                <w:lang w:eastAsia="es-CO"/>
              </w:rPr>
              <w:lastRenderedPageBreak/>
              <w:t>documentos para que Gestión Contractual del ICC dé el visto bueno para firma</w:t>
            </w:r>
          </w:p>
        </w:tc>
      </w:tr>
      <w:tr w:rsidR="004B6DA3" w:rsidRPr="00133FEA" w14:paraId="5605B191" w14:textId="77777777" w:rsidTr="00C2718A">
        <w:trPr>
          <w:jc w:val="center"/>
        </w:trPr>
        <w:tc>
          <w:tcPr>
            <w:tcW w:w="2625" w:type="pct"/>
            <w:shd w:val="clear" w:color="auto" w:fill="auto"/>
            <w:vAlign w:val="center"/>
          </w:tcPr>
          <w:p w14:paraId="73F015F2"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lastRenderedPageBreak/>
              <w:t>Universidad de Nebrija</w:t>
            </w:r>
          </w:p>
        </w:tc>
        <w:tc>
          <w:tcPr>
            <w:tcW w:w="1145" w:type="pct"/>
            <w:vAlign w:val="center"/>
          </w:tcPr>
          <w:p w14:paraId="5C86CAE4" w14:textId="77777777" w:rsidR="004B6DA3" w:rsidRDefault="004B6DA3" w:rsidP="00C2718A">
            <w:pPr>
              <w:spacing w:after="0"/>
              <w:jc w:val="center"/>
              <w:rPr>
                <w:sz w:val="20"/>
                <w:szCs w:val="20"/>
                <w:lang w:eastAsia="es-CO"/>
              </w:rPr>
            </w:pPr>
            <w:r>
              <w:rPr>
                <w:sz w:val="20"/>
                <w:szCs w:val="20"/>
                <w:lang w:eastAsia="es-CO"/>
              </w:rPr>
              <w:t>España</w:t>
            </w:r>
          </w:p>
        </w:tc>
        <w:tc>
          <w:tcPr>
            <w:tcW w:w="1230" w:type="pct"/>
            <w:shd w:val="clear" w:color="auto" w:fill="auto"/>
            <w:vAlign w:val="center"/>
          </w:tcPr>
          <w:p w14:paraId="3A226EE9" w14:textId="72AB9DE6" w:rsidR="004B6DA3" w:rsidRDefault="004B6DA3" w:rsidP="004B6DA3">
            <w:pPr>
              <w:spacing w:after="0"/>
              <w:rPr>
                <w:sz w:val="20"/>
                <w:szCs w:val="20"/>
                <w:lang w:eastAsia="es-CO"/>
              </w:rPr>
            </w:pPr>
            <w:r>
              <w:rPr>
                <w:sz w:val="20"/>
                <w:szCs w:val="20"/>
                <w:lang w:eastAsia="es-CO"/>
              </w:rPr>
              <w:t>Estudios previos elaborados, convenio y documentos para que Gestión Contractual del ICC d</w:t>
            </w:r>
            <w:r w:rsidR="009612E4">
              <w:rPr>
                <w:sz w:val="20"/>
                <w:szCs w:val="20"/>
                <w:lang w:eastAsia="es-CO"/>
              </w:rPr>
              <w:t>é</w:t>
            </w:r>
            <w:r>
              <w:rPr>
                <w:sz w:val="20"/>
                <w:szCs w:val="20"/>
                <w:lang w:eastAsia="es-CO"/>
              </w:rPr>
              <w:t xml:space="preserve"> el visto bueno para firma</w:t>
            </w:r>
          </w:p>
        </w:tc>
      </w:tr>
      <w:tr w:rsidR="004B6DA3" w:rsidRPr="00133FEA" w14:paraId="41C55506" w14:textId="77777777" w:rsidTr="00C2718A">
        <w:trPr>
          <w:jc w:val="center"/>
        </w:trPr>
        <w:tc>
          <w:tcPr>
            <w:tcW w:w="2625" w:type="pct"/>
            <w:shd w:val="clear" w:color="auto" w:fill="auto"/>
            <w:vAlign w:val="center"/>
          </w:tcPr>
          <w:p w14:paraId="3379E81C" w14:textId="77777777" w:rsidR="004B6DA3" w:rsidRPr="00385BBC" w:rsidRDefault="004B6DA3" w:rsidP="00C2718A">
            <w:pPr>
              <w:spacing w:after="0"/>
              <w:jc w:val="left"/>
              <w:rPr>
                <w:rFonts w:eastAsia="Times New Roman"/>
                <w:b/>
                <w:bCs/>
                <w:sz w:val="20"/>
                <w:szCs w:val="20"/>
                <w:lang w:eastAsia="es-CO"/>
              </w:rPr>
            </w:pPr>
            <w:r w:rsidRPr="00385BBC">
              <w:rPr>
                <w:rFonts w:eastAsia="Times New Roman"/>
                <w:b/>
                <w:bCs/>
                <w:sz w:val="20"/>
                <w:szCs w:val="20"/>
                <w:lang w:eastAsia="es-CO"/>
              </w:rPr>
              <w:t>Universidad Veracruzana</w:t>
            </w:r>
          </w:p>
        </w:tc>
        <w:tc>
          <w:tcPr>
            <w:tcW w:w="1145" w:type="pct"/>
            <w:vAlign w:val="center"/>
          </w:tcPr>
          <w:p w14:paraId="66CA4B3E" w14:textId="77777777" w:rsidR="004B6DA3" w:rsidRDefault="004B6DA3" w:rsidP="00C2718A">
            <w:pPr>
              <w:spacing w:after="0"/>
              <w:jc w:val="center"/>
              <w:rPr>
                <w:sz w:val="20"/>
                <w:szCs w:val="20"/>
                <w:lang w:eastAsia="es-CO"/>
              </w:rPr>
            </w:pPr>
            <w:r>
              <w:rPr>
                <w:sz w:val="20"/>
                <w:szCs w:val="20"/>
                <w:lang w:eastAsia="es-CO"/>
              </w:rPr>
              <w:t>México</w:t>
            </w:r>
          </w:p>
        </w:tc>
        <w:tc>
          <w:tcPr>
            <w:tcW w:w="1230" w:type="pct"/>
            <w:shd w:val="clear" w:color="auto" w:fill="auto"/>
            <w:vAlign w:val="center"/>
          </w:tcPr>
          <w:p w14:paraId="79B577E4" w14:textId="77777777" w:rsidR="004B6DA3" w:rsidRDefault="004B6DA3" w:rsidP="009612E4">
            <w:pPr>
              <w:spacing w:after="0"/>
              <w:rPr>
                <w:sz w:val="20"/>
                <w:szCs w:val="20"/>
                <w:lang w:eastAsia="es-CO"/>
              </w:rPr>
            </w:pPr>
            <w:r>
              <w:rPr>
                <w:sz w:val="20"/>
                <w:szCs w:val="20"/>
                <w:lang w:eastAsia="es-CO"/>
              </w:rPr>
              <w:t>Se remite modelo de convenio marco del ICC</w:t>
            </w:r>
          </w:p>
        </w:tc>
      </w:tr>
      <w:tr w:rsidR="004B6DA3" w:rsidRPr="00D56C70" w14:paraId="62EADA77" w14:textId="77777777" w:rsidTr="00C2718A">
        <w:trPr>
          <w:jc w:val="center"/>
        </w:trPr>
        <w:tc>
          <w:tcPr>
            <w:tcW w:w="2625" w:type="pct"/>
            <w:shd w:val="clear" w:color="auto" w:fill="auto"/>
          </w:tcPr>
          <w:p w14:paraId="4A5B8FEF" w14:textId="77777777" w:rsidR="004B6DA3" w:rsidRPr="00D56C70" w:rsidRDefault="004B6DA3" w:rsidP="00C2718A">
            <w:pPr>
              <w:spacing w:after="0"/>
              <w:jc w:val="center"/>
              <w:rPr>
                <w:rFonts w:eastAsia="Times New Roman"/>
                <w:b/>
                <w:bCs/>
                <w:sz w:val="20"/>
                <w:szCs w:val="20"/>
                <w:lang w:eastAsia="es-CO"/>
              </w:rPr>
            </w:pPr>
            <w:r>
              <w:rPr>
                <w:rFonts w:eastAsia="Times New Roman"/>
                <w:b/>
                <w:bCs/>
                <w:sz w:val="20"/>
                <w:szCs w:val="20"/>
                <w:lang w:eastAsia="es-CO"/>
              </w:rPr>
              <w:t>Total</w:t>
            </w:r>
          </w:p>
        </w:tc>
        <w:tc>
          <w:tcPr>
            <w:tcW w:w="1145" w:type="pct"/>
          </w:tcPr>
          <w:p w14:paraId="35ADABFA" w14:textId="77777777" w:rsidR="004B6DA3" w:rsidRPr="00D56C70" w:rsidRDefault="004B6DA3" w:rsidP="00C2718A">
            <w:pPr>
              <w:spacing w:after="0"/>
              <w:jc w:val="center"/>
              <w:rPr>
                <w:sz w:val="20"/>
                <w:szCs w:val="20"/>
                <w:lang w:eastAsia="es-CO"/>
              </w:rPr>
            </w:pPr>
          </w:p>
        </w:tc>
        <w:tc>
          <w:tcPr>
            <w:tcW w:w="1230" w:type="pct"/>
            <w:shd w:val="clear" w:color="auto" w:fill="B4C6E7"/>
          </w:tcPr>
          <w:p w14:paraId="62AB5BBA" w14:textId="77777777" w:rsidR="004B6DA3" w:rsidRPr="004B54DE" w:rsidRDefault="004B6DA3" w:rsidP="00C2718A">
            <w:pPr>
              <w:spacing w:after="0"/>
              <w:jc w:val="center"/>
              <w:rPr>
                <w:b/>
                <w:sz w:val="20"/>
                <w:szCs w:val="20"/>
                <w:lang w:eastAsia="es-CO"/>
              </w:rPr>
            </w:pPr>
            <w:r>
              <w:rPr>
                <w:b/>
                <w:sz w:val="20"/>
                <w:szCs w:val="20"/>
                <w:lang w:eastAsia="es-CO"/>
              </w:rPr>
              <w:t>21</w:t>
            </w:r>
          </w:p>
        </w:tc>
      </w:tr>
    </w:tbl>
    <w:p w14:paraId="66CBF6A6" w14:textId="77777777" w:rsidR="004B6DA3" w:rsidRPr="00564A12" w:rsidRDefault="004B6DA3" w:rsidP="004B6DA3">
      <w:pPr>
        <w:jc w:val="center"/>
        <w:rPr>
          <w:i/>
          <w:iCs/>
          <w:sz w:val="20"/>
          <w:szCs w:val="18"/>
          <w:lang w:val="es-MX"/>
        </w:rPr>
      </w:pPr>
      <w:r w:rsidRPr="00E252E4">
        <w:rPr>
          <w:i/>
          <w:iCs/>
          <w:sz w:val="20"/>
          <w:szCs w:val="18"/>
          <w:lang w:val="es-MX"/>
        </w:rPr>
        <w:t xml:space="preserve">Fuente: Información suministrada por el Grupo de </w:t>
      </w:r>
      <w:r>
        <w:rPr>
          <w:i/>
          <w:iCs/>
          <w:sz w:val="20"/>
          <w:szCs w:val="18"/>
          <w:lang w:val="es-MX"/>
        </w:rPr>
        <w:t>Alianzas</w:t>
      </w:r>
      <w:r w:rsidRPr="00E252E4">
        <w:rPr>
          <w:i/>
          <w:iCs/>
          <w:sz w:val="20"/>
          <w:szCs w:val="18"/>
          <w:lang w:val="es-MX"/>
        </w:rPr>
        <w:t xml:space="preserve"> IC</w:t>
      </w:r>
      <w:r>
        <w:rPr>
          <w:i/>
          <w:iCs/>
          <w:sz w:val="20"/>
          <w:szCs w:val="18"/>
          <w:lang w:val="es-MX"/>
        </w:rPr>
        <w:t>C</w:t>
      </w:r>
    </w:p>
    <w:p w14:paraId="39C21BF7" w14:textId="1799F3AB" w:rsidR="004B6DA3" w:rsidRDefault="004B6DA3" w:rsidP="004B6DA3">
      <w:pPr>
        <w:rPr>
          <w:lang w:val="es-ES" w:eastAsia="zh-CN"/>
        </w:rPr>
      </w:pPr>
      <w:r w:rsidRPr="00024557">
        <w:rPr>
          <w:lang w:val="es-ES" w:eastAsia="zh-CN"/>
        </w:rPr>
        <w:t>E</w:t>
      </w:r>
      <w:r>
        <w:rPr>
          <w:lang w:val="es-ES" w:eastAsia="zh-CN"/>
        </w:rPr>
        <w:t>n</w:t>
      </w:r>
      <w:r w:rsidRPr="00024557">
        <w:rPr>
          <w:lang w:val="es-ES" w:eastAsia="zh-CN"/>
        </w:rPr>
        <w:t xml:space="preserve"> </w:t>
      </w:r>
      <w:r>
        <w:rPr>
          <w:lang w:val="es-ES" w:eastAsia="zh-CN"/>
        </w:rPr>
        <w:t>cuanto a convenios nacionales, durante el</w:t>
      </w:r>
      <w:r w:rsidR="00D002C1">
        <w:rPr>
          <w:lang w:val="es-ES" w:eastAsia="zh-CN"/>
        </w:rPr>
        <w:t xml:space="preserve"> 2020</w:t>
      </w:r>
      <w:r w:rsidR="00D94019">
        <w:rPr>
          <w:lang w:val="es-ES" w:eastAsia="zh-CN"/>
        </w:rPr>
        <w:t xml:space="preserve"> se suscribieron ocho convenios y en el</w:t>
      </w:r>
      <w:r>
        <w:rPr>
          <w:lang w:val="es-ES" w:eastAsia="zh-CN"/>
        </w:rPr>
        <w:t xml:space="preserve"> primer semestre del 2021</w:t>
      </w:r>
      <w:r w:rsidR="00D94019">
        <w:rPr>
          <w:lang w:val="es-ES" w:eastAsia="zh-CN"/>
        </w:rPr>
        <w:t xml:space="preserve">, </w:t>
      </w:r>
      <w:r>
        <w:rPr>
          <w:lang w:val="es-ES" w:eastAsia="zh-CN"/>
        </w:rPr>
        <w:t>cuatro</w:t>
      </w:r>
      <w:r w:rsidR="00D94019">
        <w:rPr>
          <w:lang w:val="es-ES" w:eastAsia="zh-CN"/>
        </w:rPr>
        <w:t xml:space="preserve">, los cuales tienen </w:t>
      </w:r>
      <w:r>
        <w:rPr>
          <w:lang w:val="es-ES" w:eastAsia="zh-CN"/>
        </w:rPr>
        <w:t xml:space="preserve">impacto en diferentes regiones del país y </w:t>
      </w:r>
      <w:r w:rsidR="00372BB3">
        <w:rPr>
          <w:lang w:val="es-ES" w:eastAsia="zh-CN"/>
        </w:rPr>
        <w:t xml:space="preserve">se </w:t>
      </w:r>
      <w:r>
        <w:rPr>
          <w:lang w:val="es-ES" w:eastAsia="zh-CN"/>
        </w:rPr>
        <w:t xml:space="preserve">consolidan las relaciones nacionales del Instituto. </w:t>
      </w:r>
    </w:p>
    <w:p w14:paraId="66B7AE84" w14:textId="3D3440EC" w:rsidR="004B6DA3" w:rsidRPr="00046D19" w:rsidRDefault="004B6DA3" w:rsidP="004B6DA3">
      <w:pPr>
        <w:pStyle w:val="NormalWeb"/>
        <w:rPr>
          <w:rFonts w:ascii="Verdana" w:hAnsi="Verdana"/>
          <w:lang w:eastAsia="es-MX"/>
        </w:rPr>
      </w:pPr>
      <w:r w:rsidRPr="00046D19">
        <w:rPr>
          <w:rFonts w:ascii="Verdana" w:hAnsi="Verdana"/>
          <w:lang w:val="es-ES"/>
        </w:rPr>
        <w:t xml:space="preserve">El convenio </w:t>
      </w:r>
      <w:r>
        <w:rPr>
          <w:rFonts w:ascii="Verdana" w:hAnsi="Verdana"/>
          <w:lang w:val="es-ES"/>
        </w:rPr>
        <w:t>para la financiación de la educación superior a través del crédito educativo entre el Instituto Colombiano- ICETEX y el Instituto Caro y Cuervo</w:t>
      </w:r>
      <w:r w:rsidRPr="00046D19">
        <w:rPr>
          <w:rFonts w:ascii="Verdana" w:hAnsi="Verdana"/>
          <w:lang w:eastAsia="es-MX"/>
        </w:rPr>
        <w:t xml:space="preserve">, tiene como objetivo </w:t>
      </w:r>
      <w:r w:rsidRPr="00046D19">
        <w:rPr>
          <w:rFonts w:ascii="Verdana" w:hAnsi="Verdana"/>
          <w:shd w:val="clear" w:color="auto" w:fill="FFFFFF"/>
          <w:lang w:eastAsia="es-MX"/>
        </w:rPr>
        <w:t>constituir una alianza estratégica entre el ICETEX y</w:t>
      </w:r>
      <w:r w:rsidRPr="00046D19">
        <w:rPr>
          <w:rFonts w:ascii="Verdana" w:hAnsi="Verdana"/>
          <w:lang w:eastAsia="es-MX"/>
        </w:rPr>
        <w:t xml:space="preserve"> el ICC, para el acceso, la financiación y permanencia en la educación </w:t>
      </w:r>
      <w:r w:rsidRPr="00046D19">
        <w:rPr>
          <w:rFonts w:ascii="Verdana" w:hAnsi="Verdana"/>
          <w:shd w:val="clear" w:color="auto" w:fill="FFFFFF"/>
          <w:lang w:eastAsia="es-MX"/>
        </w:rPr>
        <w:t>superior y formación para la vida profesional y el desarrollo humano</w:t>
      </w:r>
      <w:r w:rsidRPr="00046D19">
        <w:rPr>
          <w:rFonts w:ascii="Verdana" w:hAnsi="Verdana"/>
          <w:lang w:eastAsia="es-MX"/>
        </w:rPr>
        <w:t>, en Colombia y en el exterior a través del Crédito Educativo y los diferentes instrumentos financieros y mecanismos establecidos en ICETEX; as</w:t>
      </w:r>
      <w:r>
        <w:rPr>
          <w:rFonts w:ascii="Verdana" w:hAnsi="Verdana"/>
          <w:lang w:eastAsia="es-MX"/>
        </w:rPr>
        <w:t xml:space="preserve">í </w:t>
      </w:r>
      <w:r w:rsidRPr="00046D19">
        <w:rPr>
          <w:rFonts w:ascii="Verdana" w:hAnsi="Verdana"/>
          <w:lang w:eastAsia="es-MX"/>
        </w:rPr>
        <w:t>como implementar estrategias para facilitar la transición hacia el ámbito profesional y laboral (</w:t>
      </w:r>
      <w:r w:rsidR="00AA3AD1">
        <w:rPr>
          <w:rFonts w:ascii="Verdana" w:hAnsi="Verdana"/>
          <w:lang w:eastAsia="es-MX"/>
        </w:rPr>
        <w:t>e</w:t>
      </w:r>
      <w:r w:rsidRPr="00046D19">
        <w:rPr>
          <w:rFonts w:ascii="Verdana" w:hAnsi="Verdana"/>
          <w:lang w:eastAsia="es-MX"/>
        </w:rPr>
        <w:t xml:space="preserve">mpleo y emprendimiento). </w:t>
      </w:r>
    </w:p>
    <w:p w14:paraId="2FAEEB5A" w14:textId="641F88A7" w:rsidR="004B6DA3" w:rsidRDefault="004B6DA3" w:rsidP="004B6DA3">
      <w:pPr>
        <w:rPr>
          <w:lang w:val="es-ES" w:eastAsia="zh-CN"/>
        </w:rPr>
      </w:pPr>
      <w:r>
        <w:rPr>
          <w:lang w:val="es-ES" w:eastAsia="zh-CN"/>
        </w:rPr>
        <w:t xml:space="preserve">Así mismo, fue suscrito el Convenio No. 114 de 2021 celebrado con la Corporación de Desarrollo Social Élite- </w:t>
      </w:r>
      <w:proofErr w:type="spellStart"/>
      <w:r>
        <w:rPr>
          <w:lang w:val="es-ES" w:eastAsia="zh-CN"/>
        </w:rPr>
        <w:t>CorpoÉlite</w:t>
      </w:r>
      <w:proofErr w:type="spellEnd"/>
      <w:r>
        <w:rPr>
          <w:lang w:val="es-ES" w:eastAsia="zh-CN"/>
        </w:rPr>
        <w:t>, que tiene como objeto aunar esfuerzos técnicos, humanos, administrativos y financieros para la realización de proyectos y actividades nacionales e internacionales de fortalecimiento en la promoción y ejecución de acciones de formación, consolidación académica, de divulgación y extensión cultural del Instituto Caro y Cuervo</w:t>
      </w:r>
      <w:r w:rsidR="00401FCE">
        <w:rPr>
          <w:lang w:val="es-ES" w:eastAsia="zh-CN"/>
        </w:rPr>
        <w:t>.</w:t>
      </w:r>
    </w:p>
    <w:p w14:paraId="648796A9" w14:textId="2C78EE6E" w:rsidR="004B6DA3" w:rsidRPr="00E41F3B" w:rsidRDefault="004B6DA3" w:rsidP="004B6DA3">
      <w:pPr>
        <w:pStyle w:val="NormalWeb"/>
        <w:rPr>
          <w:rFonts w:ascii="Verdana" w:hAnsi="Verdana"/>
          <w:lang w:val="es-ES"/>
        </w:rPr>
      </w:pPr>
      <w:r w:rsidRPr="00EE1283">
        <w:rPr>
          <w:rFonts w:ascii="Verdana" w:hAnsi="Verdana"/>
          <w:lang w:val="es-ES"/>
        </w:rPr>
        <w:lastRenderedPageBreak/>
        <w:t>Dos convenios de gran importancia para el Instituto Caro y Cuervo, es en primer lugar, el  Convenio No. 118 de 2021, que busca promover la cooperación interinstitucional, el desarrollo y los vínculos entre</w:t>
      </w:r>
      <w:r w:rsidR="00D34548">
        <w:rPr>
          <w:rFonts w:ascii="Verdana" w:hAnsi="Verdana"/>
          <w:lang w:val="es-ES"/>
        </w:rPr>
        <w:t xml:space="preserve"> la</w:t>
      </w:r>
      <w:r w:rsidRPr="00EE1283">
        <w:rPr>
          <w:rFonts w:ascii="Verdana" w:hAnsi="Verdana"/>
          <w:lang w:val="es-ES"/>
        </w:rPr>
        <w:t xml:space="preserve"> </w:t>
      </w:r>
      <w:r w:rsidRPr="00EE1283">
        <w:rPr>
          <w:rFonts w:ascii="Verdana" w:hAnsi="Verdana"/>
          <w:lang w:eastAsia="es-MX"/>
        </w:rPr>
        <w:t xml:space="preserve">Universidad de Antioquia y  </w:t>
      </w:r>
      <w:r w:rsidR="00D34548">
        <w:rPr>
          <w:rFonts w:ascii="Verdana" w:hAnsi="Verdana"/>
          <w:lang w:eastAsia="es-MX"/>
        </w:rPr>
        <w:t>e</w:t>
      </w:r>
      <w:r w:rsidRPr="00EE1283">
        <w:rPr>
          <w:rFonts w:ascii="Verdana" w:hAnsi="Verdana"/>
          <w:lang w:eastAsia="es-MX"/>
        </w:rPr>
        <w:t>l Instituto Caro y Cuervo</w:t>
      </w:r>
      <w:r>
        <w:rPr>
          <w:rFonts w:ascii="Verdana" w:hAnsi="Verdana"/>
          <w:lang w:eastAsia="es-MX"/>
        </w:rPr>
        <w:t xml:space="preserve">, </w:t>
      </w:r>
      <w:r w:rsidRPr="00EE1283">
        <w:rPr>
          <w:rFonts w:ascii="Verdana" w:hAnsi="Verdana"/>
          <w:lang w:eastAsia="es-MX"/>
        </w:rPr>
        <w:t>estimulando y dando apoyo a proyectos y actividades artísticas, académicas, culturales, intelectuales, de docencia, de investigación científica, de producción, para formación, para movilidad de personal e innovación entre estudiantes, docentes y personal administrativo de ambas instituciones. L</w:t>
      </w:r>
      <w:r w:rsidR="00D34548" w:rsidRPr="00EE1283">
        <w:rPr>
          <w:rFonts w:ascii="Verdana" w:hAnsi="Verdana"/>
          <w:lang w:eastAsia="es-MX"/>
        </w:rPr>
        <w:t xml:space="preserve">a universidad y el </w:t>
      </w:r>
      <w:r w:rsidR="00D34548">
        <w:rPr>
          <w:rFonts w:ascii="Verdana" w:hAnsi="Verdana"/>
          <w:lang w:eastAsia="es-MX"/>
        </w:rPr>
        <w:t>I</w:t>
      </w:r>
      <w:r w:rsidR="00D34548" w:rsidRPr="00EE1283">
        <w:rPr>
          <w:rFonts w:ascii="Verdana" w:hAnsi="Verdana"/>
          <w:lang w:eastAsia="es-MX"/>
        </w:rPr>
        <w:t xml:space="preserve">nstituto </w:t>
      </w:r>
      <w:r w:rsidRPr="00EE1283">
        <w:rPr>
          <w:rFonts w:ascii="Verdana" w:hAnsi="Verdana"/>
          <w:lang w:eastAsia="es-MX"/>
        </w:rPr>
        <w:t>impulsarán la colaboración en cualquier área de interés mutuo dirigida a perfeccionar las experiencias de aprendizaje y de creación para sus comunidades respectivas</w:t>
      </w:r>
      <w:r>
        <w:rPr>
          <w:rFonts w:ascii="Verdana" w:hAnsi="Verdana"/>
          <w:lang w:eastAsia="es-MX"/>
        </w:rPr>
        <w:t xml:space="preserve">; en segundo lugar, la suscripción </w:t>
      </w:r>
      <w:r>
        <w:rPr>
          <w:rFonts w:ascii="Verdana" w:hAnsi="Verdana"/>
          <w:lang w:val="es-ES"/>
        </w:rPr>
        <w:t>d</w:t>
      </w:r>
      <w:r w:rsidRPr="00EE1283">
        <w:rPr>
          <w:rFonts w:ascii="Verdana" w:hAnsi="Verdana"/>
          <w:lang w:val="es-ES"/>
        </w:rPr>
        <w:t>el Convenio No. 124 de 2021, el cual tiene como objetivo aunar esfuerzos humanos, técnico</w:t>
      </w:r>
      <w:r>
        <w:rPr>
          <w:rFonts w:ascii="Verdana" w:hAnsi="Verdana"/>
          <w:lang w:val="es-ES"/>
        </w:rPr>
        <w:t>s</w:t>
      </w:r>
      <w:r w:rsidRPr="00EE1283">
        <w:rPr>
          <w:rFonts w:ascii="Verdana" w:hAnsi="Verdana"/>
          <w:lang w:val="es-ES"/>
        </w:rPr>
        <w:t>, administrativos y financieros para desarrollar conjuntamente el proyecto de Bibliotecas personales de lectores habituales en Bogotá y Medellín. Estudios de caso, según fue presentado a la convocatoria interna d</w:t>
      </w:r>
      <w:r w:rsidR="001768A8">
        <w:rPr>
          <w:rFonts w:ascii="Verdana" w:hAnsi="Verdana"/>
          <w:lang w:val="es-ES"/>
        </w:rPr>
        <w:t>e</w:t>
      </w:r>
      <w:r w:rsidRPr="00EE1283">
        <w:rPr>
          <w:rFonts w:ascii="Verdana" w:hAnsi="Verdana"/>
          <w:lang w:val="es-ES"/>
        </w:rPr>
        <w:t xml:space="preserve"> financiación de proyectos de investigación vigencia 2021 del Instituto Caro y Cuervo y el cual será inscrito en el Sistema Universitario de Investigación de la UDEA</w:t>
      </w:r>
      <w:r w:rsidR="00593AF9">
        <w:rPr>
          <w:rFonts w:ascii="Verdana" w:hAnsi="Verdana"/>
          <w:lang w:val="es-ES"/>
        </w:rPr>
        <w:t>.</w:t>
      </w:r>
    </w:p>
    <w:p w14:paraId="1A4CCF7D" w14:textId="77CE877B" w:rsidR="004B6DA3" w:rsidRDefault="004B6DA3" w:rsidP="004B6DA3">
      <w:pPr>
        <w:rPr>
          <w:lang w:val="es-ES" w:eastAsia="zh-CN"/>
        </w:rPr>
      </w:pPr>
      <w:r>
        <w:rPr>
          <w:lang w:val="es-ES" w:eastAsia="zh-CN"/>
        </w:rPr>
        <w:t>D</w:t>
      </w:r>
      <w:r w:rsidRPr="00024557">
        <w:rPr>
          <w:lang w:val="es-ES" w:eastAsia="zh-CN"/>
        </w:rPr>
        <w:t>urante el primer semestre de</w:t>
      </w:r>
      <w:r w:rsidR="00CF5561">
        <w:rPr>
          <w:lang w:val="es-ES" w:eastAsia="zh-CN"/>
        </w:rPr>
        <w:t xml:space="preserve"> la presente vigencia</w:t>
      </w:r>
      <w:r>
        <w:rPr>
          <w:lang w:val="es-ES" w:eastAsia="zh-CN"/>
        </w:rPr>
        <w:t>,</w:t>
      </w:r>
      <w:r w:rsidRPr="00024557">
        <w:rPr>
          <w:lang w:val="es-ES" w:eastAsia="zh-CN"/>
        </w:rPr>
        <w:t xml:space="preserve"> el </w:t>
      </w:r>
      <w:r>
        <w:rPr>
          <w:lang w:val="es-ES" w:eastAsia="zh-CN"/>
        </w:rPr>
        <w:t>proceso</w:t>
      </w:r>
      <w:r w:rsidRPr="00024557">
        <w:rPr>
          <w:lang w:val="es-ES" w:eastAsia="zh-CN"/>
        </w:rPr>
        <w:t xml:space="preserve"> de Alianzas ha</w:t>
      </w:r>
      <w:r>
        <w:rPr>
          <w:lang w:val="es-ES" w:eastAsia="zh-CN"/>
        </w:rPr>
        <w:t xml:space="preserve"> pretendido por la apropiación de la</w:t>
      </w:r>
      <w:r w:rsidRPr="00024557">
        <w:rPr>
          <w:lang w:val="es-ES" w:eastAsia="zh-CN"/>
        </w:rPr>
        <w:t xml:space="preserve"> Política de internacionalización del Instituto Caro y Cuervo</w:t>
      </w:r>
      <w:r>
        <w:rPr>
          <w:lang w:val="es-ES" w:eastAsia="zh-CN"/>
        </w:rPr>
        <w:t>; orientado a</w:t>
      </w:r>
      <w:r w:rsidRPr="00024557">
        <w:rPr>
          <w:lang w:val="es-ES" w:eastAsia="zh-CN"/>
        </w:rPr>
        <w:t xml:space="preserve"> lograr un nivel de calidad académica superior con inserción en un contexto nacional e internacional</w:t>
      </w:r>
      <w:r>
        <w:rPr>
          <w:lang w:val="es-ES" w:eastAsia="zh-CN"/>
        </w:rPr>
        <w:t>,</w:t>
      </w:r>
      <w:r w:rsidRPr="00024557">
        <w:rPr>
          <w:lang w:val="es-ES" w:eastAsia="zh-CN"/>
        </w:rPr>
        <w:t xml:space="preserve"> siendo un referente en la formación de estudiantes e investigadores en </w:t>
      </w:r>
      <w:r>
        <w:rPr>
          <w:lang w:val="es-ES" w:eastAsia="zh-CN"/>
        </w:rPr>
        <w:t>l</w:t>
      </w:r>
      <w:r w:rsidRPr="00024557">
        <w:rPr>
          <w:lang w:val="es-ES" w:eastAsia="zh-CN"/>
        </w:rPr>
        <w:t>iteratura, filología y lingüística, con competencias interculturales y una conciencia cultural crítica sobre la sociedad, sus valores y prácticas.</w:t>
      </w:r>
    </w:p>
    <w:p w14:paraId="0FC0BBBD" w14:textId="4B957DAF" w:rsidR="004B6DA3" w:rsidRPr="00E2408A" w:rsidRDefault="004B6DA3" w:rsidP="004B6DA3">
      <w:pPr>
        <w:rPr>
          <w:color w:val="000000" w:themeColor="text1"/>
          <w:szCs w:val="24"/>
          <w:lang w:val="es-ES" w:eastAsia="zh-CN"/>
        </w:rPr>
      </w:pPr>
      <w:r w:rsidRPr="00633A24">
        <w:rPr>
          <w:szCs w:val="24"/>
          <w:lang w:val="es-ES" w:eastAsia="zh-CN"/>
        </w:rPr>
        <w:t>En términos de movilidad entrante y saliente de profesores,</w:t>
      </w:r>
      <w:r>
        <w:rPr>
          <w:szCs w:val="24"/>
          <w:lang w:val="es-ES" w:eastAsia="zh-CN"/>
        </w:rPr>
        <w:t xml:space="preserve"> investigadores y estudiantes,</w:t>
      </w:r>
      <w:r w:rsidRPr="00633A24">
        <w:rPr>
          <w:szCs w:val="24"/>
          <w:lang w:val="es-ES" w:eastAsia="zh-CN"/>
        </w:rPr>
        <w:t xml:space="preserve"> esta se ha visto afectada desde la restricción para realizar viajes nacionales e internacionales. Sin embargo, en el primer semestre del 2021, se han flexibilizado las medidas para viajar</w:t>
      </w:r>
      <w:r>
        <w:rPr>
          <w:szCs w:val="24"/>
          <w:lang w:val="es-ES" w:eastAsia="zh-CN"/>
        </w:rPr>
        <w:t xml:space="preserve">, </w:t>
      </w:r>
      <w:r w:rsidRPr="00633A24">
        <w:rPr>
          <w:szCs w:val="24"/>
          <w:lang w:val="es-ES" w:eastAsia="zh-CN"/>
        </w:rPr>
        <w:t xml:space="preserve">debido a los avances en el porcentaje de </w:t>
      </w:r>
      <w:r>
        <w:rPr>
          <w:szCs w:val="24"/>
          <w:lang w:val="es-ES" w:eastAsia="zh-CN"/>
        </w:rPr>
        <w:t>personas vacunadas en el mundo</w:t>
      </w:r>
      <w:r w:rsidRPr="00633A24">
        <w:rPr>
          <w:szCs w:val="24"/>
          <w:lang w:val="es-ES" w:eastAsia="zh-CN"/>
        </w:rPr>
        <w:t xml:space="preserve">. </w:t>
      </w:r>
      <w:r w:rsidRPr="00633A24">
        <w:rPr>
          <w:color w:val="000000" w:themeColor="text1"/>
          <w:szCs w:val="24"/>
          <w:lang w:val="es-ES" w:eastAsia="zh-CN"/>
        </w:rPr>
        <w:t xml:space="preserve">Dadas estas circunstancias, </w:t>
      </w:r>
      <w:r w:rsidR="009564EA">
        <w:rPr>
          <w:color w:val="000000" w:themeColor="text1"/>
          <w:szCs w:val="24"/>
          <w:lang w:val="es-ES" w:eastAsia="zh-CN"/>
        </w:rPr>
        <w:t>se pudo</w:t>
      </w:r>
      <w:r w:rsidRPr="00633A24">
        <w:rPr>
          <w:color w:val="000000" w:themeColor="text1"/>
          <w:szCs w:val="24"/>
          <w:lang w:val="es-ES" w:eastAsia="zh-CN"/>
        </w:rPr>
        <w:t xml:space="preserve"> contar c</w:t>
      </w:r>
      <w:r>
        <w:rPr>
          <w:color w:val="000000" w:themeColor="text1"/>
          <w:szCs w:val="24"/>
          <w:lang w:val="es-ES" w:eastAsia="zh-CN"/>
        </w:rPr>
        <w:t xml:space="preserve">on la participación de dos invitadas desde la Universidad de la Ciudad de Nueva York y realizar el Foro </w:t>
      </w:r>
      <w:proofErr w:type="spellStart"/>
      <w:r>
        <w:rPr>
          <w:color w:val="000000" w:themeColor="text1"/>
          <w:szCs w:val="24"/>
          <w:lang w:val="es-ES" w:eastAsia="zh-CN"/>
        </w:rPr>
        <w:t>Fulbright</w:t>
      </w:r>
      <w:proofErr w:type="spellEnd"/>
      <w:r>
        <w:rPr>
          <w:color w:val="000000" w:themeColor="text1"/>
          <w:szCs w:val="24"/>
          <w:lang w:val="es-ES" w:eastAsia="zh-CN"/>
        </w:rPr>
        <w:t xml:space="preserve"> US </w:t>
      </w:r>
      <w:proofErr w:type="spellStart"/>
      <w:r>
        <w:rPr>
          <w:color w:val="000000" w:themeColor="text1"/>
          <w:szCs w:val="24"/>
          <w:lang w:val="es-ES" w:eastAsia="zh-CN"/>
        </w:rPr>
        <w:t>Specialist</w:t>
      </w:r>
      <w:proofErr w:type="spellEnd"/>
      <w:r>
        <w:rPr>
          <w:color w:val="000000" w:themeColor="text1"/>
          <w:szCs w:val="24"/>
          <w:lang w:val="es-ES" w:eastAsia="zh-CN"/>
        </w:rPr>
        <w:t xml:space="preserve"> junto con el subdirector académico del ICC. Las demás participaciones de personal extranjero al Instituto Caro y Cuervo fueron por modalidad virtual y se obtuvo participación de países como España, Perú, Brasil, Estados Unidos, Francia, México y Argentina</w:t>
      </w:r>
      <w:r w:rsidR="007C54C2">
        <w:rPr>
          <w:color w:val="000000" w:themeColor="text1"/>
          <w:szCs w:val="24"/>
          <w:lang w:val="es-ES" w:eastAsia="zh-CN"/>
        </w:rPr>
        <w:t>.</w:t>
      </w:r>
    </w:p>
    <w:p w14:paraId="6FEF0684" w14:textId="5B78C58A" w:rsidR="004B6DA3" w:rsidRDefault="004B6DA3" w:rsidP="004B6DA3">
      <w:pPr>
        <w:rPr>
          <w:lang w:val="es-ES" w:eastAsia="zh-CN"/>
        </w:rPr>
      </w:pPr>
      <w:r w:rsidRPr="007B1E6F">
        <w:rPr>
          <w:lang w:val="es-ES" w:eastAsia="zh-CN"/>
        </w:rPr>
        <w:t>En términos de movilidad saliente, los profesores e investigadores han realizado actividades virtuales</w:t>
      </w:r>
      <w:r>
        <w:rPr>
          <w:lang w:val="es-ES" w:eastAsia="zh-CN"/>
        </w:rPr>
        <w:t xml:space="preserve"> y presenciales </w:t>
      </w:r>
      <w:r w:rsidRPr="007B1E6F">
        <w:rPr>
          <w:lang w:val="es-ES" w:eastAsia="zh-CN"/>
        </w:rPr>
        <w:t xml:space="preserve">de manera activa para continuar divulgando los resultados científicos de sus investigaciones y </w:t>
      </w:r>
      <w:r>
        <w:rPr>
          <w:lang w:val="es-ES" w:eastAsia="zh-CN"/>
        </w:rPr>
        <w:t>han desarrollado</w:t>
      </w:r>
      <w:r w:rsidRPr="007B1E6F">
        <w:rPr>
          <w:lang w:val="es-ES" w:eastAsia="zh-CN"/>
        </w:rPr>
        <w:t xml:space="preserve"> </w:t>
      </w:r>
      <w:r>
        <w:rPr>
          <w:lang w:val="es-ES" w:eastAsia="zh-CN"/>
        </w:rPr>
        <w:lastRenderedPageBreak/>
        <w:t>labores</w:t>
      </w:r>
      <w:r w:rsidRPr="007B1E6F">
        <w:rPr>
          <w:lang w:val="es-ES" w:eastAsia="zh-CN"/>
        </w:rPr>
        <w:t xml:space="preserve"> de apropiación social del conocimiento. </w:t>
      </w:r>
      <w:r>
        <w:rPr>
          <w:lang w:val="es-ES" w:eastAsia="zh-CN"/>
        </w:rPr>
        <w:t xml:space="preserve">Durante el 2021-1, dos profesores representaron al Instituto en México, una de las actividades fue de manera presencial y llevada a cabo en la Universidad Autónoma Metropolitana y la segunda, en modalidad virtual en la </w:t>
      </w:r>
      <w:r w:rsidRPr="002B2351">
        <w:rPr>
          <w:lang w:val="es-ES" w:eastAsia="zh-CN"/>
        </w:rPr>
        <w:t>Universidad Nacional Autónoma de México</w:t>
      </w:r>
      <w:r>
        <w:rPr>
          <w:lang w:val="es-ES" w:eastAsia="zh-CN"/>
        </w:rPr>
        <w:t xml:space="preserve">. Por otro lado, también se representó al Instituto Caro y Cuervo en Estados Unidos, a través de una participación en modalidad virtual en la Asociación de Estudios Latinoamericanos (LASA) </w:t>
      </w:r>
      <w:r w:rsidR="00890754">
        <w:rPr>
          <w:lang w:val="es-ES" w:eastAsia="zh-CN"/>
        </w:rPr>
        <w:t>y,</w:t>
      </w:r>
      <w:r>
        <w:rPr>
          <w:lang w:val="es-ES" w:eastAsia="zh-CN"/>
        </w:rPr>
        <w:t xml:space="preserve"> para terminar, tenemos la participación de manera presencial en el Consejo Superior de Investigaciones Científicas, que tiene su sede principal en Madrid, España. Igualmente, es necesario mencionar la participación del coordinador del proyecto ALEC del Instituto Caro y Cuervo, quien actualmente desarrolla su doctorado en la Universidad de Gante en Bélgica.</w:t>
      </w:r>
    </w:p>
    <w:p w14:paraId="289D1798" w14:textId="77777777" w:rsidR="00511D86" w:rsidRDefault="00511D86" w:rsidP="004B6DA3">
      <w:pPr>
        <w:rPr>
          <w:lang w:val="es-ES" w:eastAsia="zh-CN"/>
        </w:rPr>
      </w:pPr>
    </w:p>
    <w:p w14:paraId="2B84DDD4" w14:textId="77777777" w:rsidR="001F1592" w:rsidRDefault="001F1592" w:rsidP="001673B1">
      <w:pPr>
        <w:pStyle w:val="Ttulo1"/>
      </w:pPr>
      <w:bookmarkStart w:id="198" w:name="_Toc62736756"/>
      <w:bookmarkStart w:id="199" w:name="_Toc83023978"/>
      <w:r w:rsidRPr="008407B9">
        <w:t>TECNOLOGÍAS DE LA INFORMACIÓN</w:t>
      </w:r>
      <w:bookmarkEnd w:id="198"/>
      <w:bookmarkEnd w:id="199"/>
    </w:p>
    <w:p w14:paraId="233ED5B9" w14:textId="77777777" w:rsidR="001F1592" w:rsidRPr="00874053" w:rsidRDefault="001F1592" w:rsidP="001F1592">
      <w:pPr>
        <w:rPr>
          <w:lang w:val="es-ES" w:eastAsia="zh-CN"/>
        </w:rPr>
      </w:pPr>
    </w:p>
    <w:p w14:paraId="36D537B4" w14:textId="77777777" w:rsidR="002B6338" w:rsidRDefault="002B6338" w:rsidP="002B6338">
      <w:pPr>
        <w:rPr>
          <w:lang w:eastAsia="es-CO"/>
        </w:rPr>
      </w:pPr>
      <w:r>
        <w:rPr>
          <w:lang w:eastAsia="es-CO"/>
        </w:rPr>
        <w:t>El Grupo de Tecnologías de la Información y Comunicaciones (TIC) acompaña a las diferentes áreas del Instituto en la definición y acompañamiento de proyectos tecnológicos, como en los de modernización tecnológica, dando acompañamiento a los procesos misionales en el cumplimiento de las metas relacionadas con tecnología; Se realiza un acompañamiento de los productos desde su formulación, hasta la puesta en marcha en producción, como la mantención de la infraestructura tecnológica y de software.</w:t>
      </w:r>
    </w:p>
    <w:p w14:paraId="2CC6CA69" w14:textId="30DB0D7C" w:rsidR="002B6338" w:rsidRDefault="002B6338" w:rsidP="002B6338">
      <w:pPr>
        <w:rPr>
          <w:lang w:eastAsia="es-CO"/>
        </w:rPr>
      </w:pPr>
      <w:r>
        <w:rPr>
          <w:lang w:eastAsia="es-CO"/>
        </w:rPr>
        <w:t>Con este fin se busca garantizar una mejora continua de los procesos de la entidad, colaborando con la visibilidad de los productos de investigación a nivel nacional e internacional.</w:t>
      </w:r>
    </w:p>
    <w:p w14:paraId="5EA11860" w14:textId="77777777" w:rsidR="002B6338" w:rsidRDefault="002B6338" w:rsidP="002B6338">
      <w:pPr>
        <w:rPr>
          <w:lang w:eastAsia="es-CO"/>
        </w:rPr>
      </w:pPr>
    </w:p>
    <w:p w14:paraId="614FE5B3" w14:textId="77777777" w:rsidR="002B6338" w:rsidRDefault="002B6338" w:rsidP="002B6338">
      <w:pPr>
        <w:pStyle w:val="Ttulo3"/>
      </w:pPr>
      <w:bookmarkStart w:id="200" w:name="_Toc52477016"/>
      <w:bookmarkStart w:id="201" w:name="_Toc83023979"/>
      <w:r>
        <w:t>Metas del grupo TIC</w:t>
      </w:r>
      <w:bookmarkEnd w:id="200"/>
      <w:bookmarkEnd w:id="201"/>
    </w:p>
    <w:p w14:paraId="512BEFC6" w14:textId="77777777" w:rsidR="002B6338" w:rsidRDefault="002B6338" w:rsidP="002B6338">
      <w:r>
        <w:t>Se logró un cumplimiento del 50% del mismo, adelantando procesos de virtualización de diplomados, la primera fase de implementación de Ipv6 en un ambiente de pruebas controlado para garantizar el servicio de la entidad y la primera fase de alfabetización digital en la entidad, con lo cual se busca crear habilidades digitales en los funcionarios para que su trabajo no sea solamente mas autónomo, si no más eficiente.</w:t>
      </w:r>
    </w:p>
    <w:p w14:paraId="1D9A606A" w14:textId="77777777" w:rsidR="002B6338" w:rsidRDefault="002B6338" w:rsidP="002B6338">
      <w:r>
        <w:lastRenderedPageBreak/>
        <w:t>A su vez se inició la migración de las bases de datos del Instituto a un nuevo servidor para controlar y garantizar un mejor servicio de consulta de la información y la migración del servicio de SIG-ALEC a una nueva tecnología que permita su trabajo fuera de la entidad.</w:t>
      </w:r>
    </w:p>
    <w:p w14:paraId="4671820C" w14:textId="6530FBE8" w:rsidR="002B6338" w:rsidRDefault="002B6338" w:rsidP="002B6338">
      <w:r>
        <w:t>Se inició el proceso de organización de la información, desarrollando el diccionario de datos de la entidad, herramienta que se utilizará de base para la generación del nuevo modelo de datos de la entidad y la primera fase de análisis para la nueva arquitectura para el software de la entidad.</w:t>
      </w:r>
    </w:p>
    <w:p w14:paraId="233CD5BD" w14:textId="77777777" w:rsidR="002B6338" w:rsidRDefault="002B6338" w:rsidP="002B6338"/>
    <w:p w14:paraId="0B96E167" w14:textId="77777777" w:rsidR="002B6338" w:rsidRDefault="002B6338" w:rsidP="002B6338">
      <w:pPr>
        <w:pStyle w:val="Ttulo3"/>
      </w:pPr>
      <w:bookmarkStart w:id="202" w:name="_Toc52477017"/>
      <w:bookmarkStart w:id="203" w:name="_Toc83023980"/>
      <w:r>
        <w:t>Plan Emergencia covid-19 - TIC</w:t>
      </w:r>
      <w:bookmarkEnd w:id="202"/>
      <w:bookmarkEnd w:id="203"/>
    </w:p>
    <w:p w14:paraId="3651D422" w14:textId="6FE0810F" w:rsidR="002B6338" w:rsidRDefault="002B6338" w:rsidP="002B6338">
      <w:r>
        <w:t>Debido a la emergencia sanitaria presentada a nivel mundial, el grupo de las TIC sigue trabajando durante la mitad del semestre en entregar herramientas tecnológicas que permitan, tanto a funcionarios y contratistas continuar con trabajo desde casa; dentro de este plan de emergencia se efectuaron las siguientes tareas:</w:t>
      </w:r>
    </w:p>
    <w:p w14:paraId="7C43DA2A" w14:textId="77777777" w:rsidR="002B6338" w:rsidRDefault="002B6338" w:rsidP="002B6338"/>
    <w:p w14:paraId="521577D7" w14:textId="77777777" w:rsidR="002B6338" w:rsidRDefault="002B6338" w:rsidP="002B6338">
      <w:pPr>
        <w:numPr>
          <w:ilvl w:val="0"/>
          <w:numId w:val="43"/>
        </w:numPr>
        <w:rPr>
          <w:lang w:val="es-ES" w:eastAsia="zh-CN"/>
        </w:rPr>
      </w:pPr>
      <w:r>
        <w:t>Se realiza alfabetización digital para la apropiación de conceptos ofimáticos.</w:t>
      </w:r>
    </w:p>
    <w:p w14:paraId="1CA3533E" w14:textId="77777777" w:rsidR="002B6338" w:rsidRDefault="002B6338" w:rsidP="002B6338">
      <w:pPr>
        <w:numPr>
          <w:ilvl w:val="0"/>
          <w:numId w:val="43"/>
        </w:numPr>
        <w:rPr>
          <w:lang w:val="es-ES" w:eastAsia="zh-CN"/>
        </w:rPr>
      </w:pPr>
      <w:r>
        <w:t>Acompañamiento a los grupos de valor para el manejo de OneDrive para manejar la documentación digital.</w:t>
      </w:r>
    </w:p>
    <w:p w14:paraId="40BD26B9" w14:textId="77777777" w:rsidR="002B6338" w:rsidRDefault="002B6338" w:rsidP="002B6338">
      <w:pPr>
        <w:numPr>
          <w:ilvl w:val="0"/>
          <w:numId w:val="43"/>
        </w:numPr>
        <w:rPr>
          <w:lang w:val="es-ES" w:eastAsia="zh-CN"/>
        </w:rPr>
      </w:pPr>
      <w:r>
        <w:rPr>
          <w:lang w:val="es-ES" w:eastAsia="zh-CN"/>
        </w:rPr>
        <w:t>Acompañamiento e implementación junto al grupo de gestión documental de las tablas de retención documental actuales para la organización de la información de los diferentes procesos.</w:t>
      </w:r>
    </w:p>
    <w:p w14:paraId="33835FB3" w14:textId="77777777" w:rsidR="002B6338" w:rsidRDefault="002B6338" w:rsidP="002B6338">
      <w:pPr>
        <w:numPr>
          <w:ilvl w:val="0"/>
          <w:numId w:val="43"/>
        </w:numPr>
        <w:rPr>
          <w:lang w:val="es-ES" w:eastAsia="zh-CN"/>
        </w:rPr>
      </w:pPr>
      <w:r>
        <w:t>Acompañamiento personalizado a los procesos que solicitaron una guía para el manejo de algunas herramientas para el manejo de su información.</w:t>
      </w:r>
    </w:p>
    <w:p w14:paraId="51FB1D5C" w14:textId="77777777" w:rsidR="002B6338" w:rsidRDefault="002B6338" w:rsidP="002B6338">
      <w:pPr>
        <w:numPr>
          <w:ilvl w:val="0"/>
          <w:numId w:val="43"/>
        </w:numPr>
        <w:rPr>
          <w:lang w:val="es-ES" w:eastAsia="zh-CN"/>
        </w:rPr>
      </w:pPr>
      <w:r>
        <w:rPr>
          <w:lang w:val="es-ES"/>
        </w:rPr>
        <w:t>Se realiza acompañamiento y soporte virtual a funcionarios y contratistas de la entidad.</w:t>
      </w:r>
    </w:p>
    <w:p w14:paraId="29A22944" w14:textId="3B668F3F" w:rsidR="002B6338" w:rsidRDefault="002B6338" w:rsidP="002B6338">
      <w:pPr>
        <w:numPr>
          <w:ilvl w:val="0"/>
          <w:numId w:val="43"/>
        </w:numPr>
        <w:rPr>
          <w:lang w:val="es-ES" w:eastAsia="zh-CN"/>
        </w:rPr>
      </w:pPr>
      <w:r>
        <w:rPr>
          <w:lang w:val="es-ES"/>
        </w:rPr>
        <w:t xml:space="preserve">Se realizó acompañamiento a estudiantes para la participación y utilización de las herramientas como </w:t>
      </w:r>
      <w:proofErr w:type="spellStart"/>
      <w:r>
        <w:rPr>
          <w:lang w:val="es-ES"/>
        </w:rPr>
        <w:t>Teams</w:t>
      </w:r>
      <w:proofErr w:type="spellEnd"/>
      <w:r>
        <w:rPr>
          <w:lang w:val="es-ES"/>
        </w:rPr>
        <w:t>, Office y OneDrive.</w:t>
      </w:r>
    </w:p>
    <w:p w14:paraId="4D15DD2F" w14:textId="77777777" w:rsidR="002B6338" w:rsidRDefault="002B6338" w:rsidP="002B6338">
      <w:pPr>
        <w:rPr>
          <w:b/>
          <w:bCs/>
        </w:rPr>
      </w:pPr>
    </w:p>
    <w:p w14:paraId="5AD338DA" w14:textId="77777777" w:rsidR="002B6338" w:rsidRDefault="002B6338" w:rsidP="002B6338">
      <w:pPr>
        <w:pStyle w:val="Ttulo3"/>
      </w:pPr>
      <w:bookmarkStart w:id="204" w:name="_Toc52477018"/>
      <w:bookmarkStart w:id="205" w:name="_Toc83023981"/>
      <w:r>
        <w:lastRenderedPageBreak/>
        <w:t>Retos TIC</w:t>
      </w:r>
      <w:bookmarkEnd w:id="204"/>
      <w:bookmarkEnd w:id="205"/>
    </w:p>
    <w:p w14:paraId="7438E8CC" w14:textId="77777777" w:rsidR="002B6338" w:rsidRDefault="002B6338" w:rsidP="002B6338">
      <w:pPr>
        <w:numPr>
          <w:ilvl w:val="0"/>
          <w:numId w:val="44"/>
        </w:numPr>
        <w:rPr>
          <w:lang w:val="es-ES" w:eastAsia="zh-CN"/>
        </w:rPr>
      </w:pPr>
      <w:r>
        <w:rPr>
          <w:lang w:val="es-ES" w:eastAsia="zh-CN"/>
        </w:rPr>
        <w:t>Apoyar a las maestrías para que se realicen las clases virtuales de manera correcta entregando de manera semestral los espacios virtuales.</w:t>
      </w:r>
    </w:p>
    <w:p w14:paraId="4647BFA3" w14:textId="77777777" w:rsidR="002B6338" w:rsidRDefault="002B6338" w:rsidP="002B6338">
      <w:pPr>
        <w:numPr>
          <w:ilvl w:val="0"/>
          <w:numId w:val="44"/>
        </w:numPr>
        <w:rPr>
          <w:lang w:val="es-ES" w:eastAsia="zh-CN"/>
        </w:rPr>
      </w:pPr>
      <w:r>
        <w:rPr>
          <w:lang w:val="es-ES" w:eastAsia="zh-CN"/>
        </w:rPr>
        <w:t>Inicio de la implementación de la arquitectura de software.</w:t>
      </w:r>
    </w:p>
    <w:p w14:paraId="498FAED9" w14:textId="77777777" w:rsidR="002B6338" w:rsidRDefault="002B6338" w:rsidP="002B6338">
      <w:pPr>
        <w:numPr>
          <w:ilvl w:val="0"/>
          <w:numId w:val="44"/>
        </w:numPr>
        <w:rPr>
          <w:lang w:val="es-ES" w:eastAsia="zh-CN"/>
        </w:rPr>
      </w:pPr>
      <w:r>
        <w:rPr>
          <w:lang w:val="es-ES" w:eastAsia="zh-CN"/>
        </w:rPr>
        <w:t>Inicio de la implementación de arquitectura empresarial manejando en primera fase hacia el grupo de tecnologías.</w:t>
      </w:r>
    </w:p>
    <w:p w14:paraId="2833A47C" w14:textId="4BC46C59" w:rsidR="002B6338" w:rsidRDefault="002B6338" w:rsidP="002B6338">
      <w:pPr>
        <w:numPr>
          <w:ilvl w:val="0"/>
          <w:numId w:val="44"/>
        </w:numPr>
        <w:rPr>
          <w:lang w:val="es-ES" w:eastAsia="zh-CN"/>
        </w:rPr>
      </w:pPr>
      <w:r>
        <w:rPr>
          <w:lang w:val="es-ES" w:eastAsia="zh-CN"/>
        </w:rPr>
        <w:t>Proyectar a TEAMS como herramienta para la participación de los estudiantes durante la pandemia como medio sincrónico para las actividades como clases, talleres, foros y procesos de investigación.</w:t>
      </w:r>
    </w:p>
    <w:p w14:paraId="497D6D38" w14:textId="6BD3E3D8" w:rsidR="002B6338" w:rsidRDefault="002B6338" w:rsidP="002B6338">
      <w:pPr>
        <w:rPr>
          <w:lang w:val="es-ES" w:eastAsia="zh-CN"/>
        </w:rPr>
      </w:pPr>
    </w:p>
    <w:p w14:paraId="50F7FA4A" w14:textId="7BD29C48" w:rsidR="002B6338" w:rsidRPr="00FA3464" w:rsidRDefault="00FA3464" w:rsidP="00FA3464">
      <w:pPr>
        <w:pStyle w:val="Ttulo3"/>
      </w:pPr>
      <w:bookmarkStart w:id="206" w:name="_Toc83023982"/>
      <w:r w:rsidRPr="00FA3464">
        <w:t xml:space="preserve">Gestión adelantada en tiempo de emergencia sanitaria </w:t>
      </w:r>
      <w:r>
        <w:t>C</w:t>
      </w:r>
      <w:r w:rsidRPr="00FA3464">
        <w:t>ovid-19</w:t>
      </w:r>
      <w:bookmarkStart w:id="207" w:name="_Toc47382740"/>
      <w:bookmarkEnd w:id="206"/>
    </w:p>
    <w:p w14:paraId="5449CBF0" w14:textId="77777777" w:rsidR="002B6338" w:rsidRDefault="002B6338" w:rsidP="002B6338">
      <w:r>
        <w:t>La declaratoria de emergencia sanitaria por causa del coronavirus, covid-19, ha traído consigo retos de adaptabilidad a todas las instituciones del país. El ICC, para atender los desafíos de esta, ha garantizado mediante la adaptación a las nuevas características de formación en el país la continuidad de los programas de formación ofertados, que garantizan la presencia y relevancia de estos.</w:t>
      </w:r>
    </w:p>
    <w:p w14:paraId="2E2194F9" w14:textId="77777777" w:rsidR="002B6338" w:rsidRDefault="002B6338" w:rsidP="002B6338">
      <w:pPr>
        <w:rPr>
          <w:lang w:eastAsia="zh-CN"/>
        </w:rPr>
      </w:pPr>
    </w:p>
    <w:p w14:paraId="595CE5AE" w14:textId="19F1973F" w:rsidR="002B6338" w:rsidRDefault="002B6338" w:rsidP="002B6338">
      <w:pPr>
        <w:numPr>
          <w:ilvl w:val="0"/>
          <w:numId w:val="45"/>
        </w:numPr>
        <w:rPr>
          <w:lang w:eastAsia="zh-CN"/>
        </w:rPr>
      </w:pPr>
      <w:r>
        <w:t xml:space="preserve">Se realizó un análisis de la tecnología actual del Instituto y una propuesta de implementación de teletrabajo básico autónomo con el objetivo de establecer el plan de contingencia en la prestación de los servicios tecnológicos para dar continuidad en las operaciones de la entidad, indicando las consideraciones que deben tenerse en cuenta, en materia de seguridad de la información, logrando un acompañamiento desde </w:t>
      </w:r>
      <w:r w:rsidR="00FA3464">
        <w:t>el Departamento Administrativo de la F</w:t>
      </w:r>
      <w:r>
        <w:t xml:space="preserve">unción </w:t>
      </w:r>
      <w:r w:rsidR="00FA3464">
        <w:t>P</w:t>
      </w:r>
      <w:r>
        <w:t>ública</w:t>
      </w:r>
      <w:r w:rsidR="00FA3464">
        <w:t xml:space="preserve"> – DAFP -,</w:t>
      </w:r>
      <w:r>
        <w:t xml:space="preserve"> para que est</w:t>
      </w:r>
      <w:r w:rsidR="00FA3464">
        <w:t>e</w:t>
      </w:r>
      <w:r>
        <w:t xml:space="preserve"> sea una realidad en la entidad. </w:t>
      </w:r>
    </w:p>
    <w:p w14:paraId="5BE41A27" w14:textId="1F2CCA05" w:rsidR="002B6338" w:rsidRDefault="002B6338" w:rsidP="002B6338">
      <w:pPr>
        <w:numPr>
          <w:ilvl w:val="0"/>
          <w:numId w:val="45"/>
        </w:numPr>
        <w:rPr>
          <w:lang w:eastAsia="zh-CN"/>
        </w:rPr>
      </w:pPr>
      <w:r>
        <w:t>Se aprob</w:t>
      </w:r>
      <w:r w:rsidR="00FA3464">
        <w:t>ó</w:t>
      </w:r>
      <w:r>
        <w:t xml:space="preserve"> la propuesta del protocolo para el manejo de documentos digitales ante la emergencia covid-19 con el objetivo de establecer los estándares de protección de la información que se genere en la situación actual, que se encuentra en proceso de revisión y aprobación por parte del grupo de las TIC.</w:t>
      </w:r>
      <w:bookmarkEnd w:id="207"/>
    </w:p>
    <w:p w14:paraId="58CC311E" w14:textId="77777777" w:rsidR="002B6338" w:rsidRDefault="002B6338" w:rsidP="002B6338">
      <w:pPr>
        <w:numPr>
          <w:ilvl w:val="0"/>
          <w:numId w:val="45"/>
        </w:numPr>
        <w:rPr>
          <w:lang w:eastAsia="zh-CN"/>
        </w:rPr>
      </w:pPr>
      <w:r>
        <w:lastRenderedPageBreak/>
        <w:t>Se adelantaron tareas para la protección de la información, y capacitación para funcionarios y contratistas.</w:t>
      </w:r>
    </w:p>
    <w:p w14:paraId="67EE0D00" w14:textId="77777777" w:rsidR="001F1592" w:rsidRDefault="001F1592" w:rsidP="004B6DA3">
      <w:pPr>
        <w:rPr>
          <w:lang w:val="es-ES" w:eastAsia="zh-CN"/>
        </w:rPr>
      </w:pPr>
    </w:p>
    <w:p w14:paraId="2FD65446" w14:textId="77777777" w:rsidR="00E90EAE" w:rsidRPr="006C29B7" w:rsidRDefault="00E90EAE" w:rsidP="001673B1">
      <w:pPr>
        <w:pStyle w:val="Ttulo1"/>
      </w:pPr>
      <w:bookmarkStart w:id="208" w:name="_Toc52477019"/>
      <w:bookmarkStart w:id="209" w:name="_Toc62736759"/>
      <w:bookmarkStart w:id="210" w:name="_Toc83023983"/>
      <w:bookmarkEnd w:id="195"/>
      <w:bookmarkEnd w:id="196"/>
      <w:r w:rsidRPr="006C29B7">
        <w:t>Eficiencia Administrativa</w:t>
      </w:r>
      <w:bookmarkEnd w:id="208"/>
      <w:bookmarkEnd w:id="209"/>
      <w:bookmarkEnd w:id="210"/>
    </w:p>
    <w:p w14:paraId="4C6BC756" w14:textId="77777777" w:rsidR="00E90EAE" w:rsidRPr="00C152C7" w:rsidRDefault="00E90EAE" w:rsidP="00E90EAE">
      <w:pPr>
        <w:rPr>
          <w:lang w:val="es-ES" w:eastAsia="zh-CN"/>
        </w:rPr>
      </w:pPr>
    </w:p>
    <w:p w14:paraId="5DCB1A23" w14:textId="77777777" w:rsidR="00E90EAE" w:rsidRPr="00C152C7" w:rsidRDefault="00E90EAE" w:rsidP="00E90EAE">
      <w:pPr>
        <w:rPr>
          <w:b/>
          <w:bCs/>
          <w:vertAlign w:val="subscript"/>
          <w:lang w:val="es-ES"/>
        </w:rPr>
      </w:pPr>
      <w:r w:rsidRPr="5E219794">
        <w:rPr>
          <w:lang w:val="es-ES"/>
        </w:rPr>
        <w:t>La Subdirección Administrativa y Financiera se encarga de asesorar a la Dirección General en la formulación de políticas, planes y programas para la administración del talento humano, los recursos físicos y financieros del Instituto Caro y Cuervo; igualmente presta el respaldo para dirigir y verificar la elaboración, consolidación y presentación de información solicitada por las autoridades competentes. Se encarga de la estandarización de métodos, elaboración de manuales de funciones y todas aquellas actividades relacionadas con la racionalización de procesos administrativos de la entidad.</w:t>
      </w:r>
      <w:r w:rsidRPr="5E219794">
        <w:rPr>
          <w:b/>
          <w:bCs/>
          <w:vertAlign w:val="subscript"/>
          <w:lang w:val="es-ES"/>
        </w:rPr>
        <w:t xml:space="preserve"> </w:t>
      </w:r>
    </w:p>
    <w:p w14:paraId="32D767B3" w14:textId="77777777" w:rsidR="00FA3464" w:rsidRDefault="00FA3464" w:rsidP="00E90EAE">
      <w:pPr>
        <w:pStyle w:val="Ttulo2"/>
      </w:pPr>
      <w:bookmarkStart w:id="211" w:name="_Toc473648929"/>
      <w:bookmarkStart w:id="212" w:name="_Toc496542234"/>
      <w:bookmarkStart w:id="213" w:name="_Toc504559879"/>
      <w:bookmarkStart w:id="214" w:name="_Toc505012485"/>
      <w:bookmarkStart w:id="215" w:name="_Toc31007628"/>
      <w:bookmarkStart w:id="216" w:name="_Toc48476194"/>
      <w:bookmarkStart w:id="217" w:name="_Toc52477020"/>
      <w:bookmarkStart w:id="218" w:name="_Toc62736760"/>
    </w:p>
    <w:p w14:paraId="53B6A022" w14:textId="144EEC99" w:rsidR="00E90EAE" w:rsidRPr="007A68F5" w:rsidRDefault="00E90EAE" w:rsidP="00E90EAE">
      <w:pPr>
        <w:pStyle w:val="Ttulo2"/>
      </w:pPr>
      <w:bookmarkStart w:id="219" w:name="_Toc83023984"/>
      <w:r w:rsidRPr="00C152C7">
        <w:t>GESTIÓN CONTRACTUAL</w:t>
      </w:r>
      <w:bookmarkEnd w:id="211"/>
      <w:bookmarkEnd w:id="212"/>
      <w:bookmarkEnd w:id="213"/>
      <w:bookmarkEnd w:id="214"/>
      <w:bookmarkEnd w:id="215"/>
      <w:bookmarkEnd w:id="216"/>
      <w:bookmarkEnd w:id="217"/>
      <w:bookmarkEnd w:id="218"/>
      <w:bookmarkEnd w:id="219"/>
    </w:p>
    <w:p w14:paraId="202A1604" w14:textId="44623137" w:rsidR="00E90EAE" w:rsidRPr="00C152C7" w:rsidRDefault="00E90EAE" w:rsidP="00E90EAE">
      <w:pPr>
        <w:rPr>
          <w:rFonts w:cs="Tahoma"/>
          <w:lang w:val="es-ES"/>
        </w:rPr>
      </w:pPr>
      <w:r w:rsidRPr="00C152C7">
        <w:rPr>
          <w:rFonts w:cs="Tahoma"/>
          <w:lang w:val="es-ES"/>
        </w:rPr>
        <w:t>El grupo de Gestión contractual dirige y coordina la actividad contractual del Instituto en todas sus etapas, con el propósito de satisfacer las necesidades de adquisición de bienes, obras y servicios que requiere la entidad, de conformidad con la normatividad aplicable.</w:t>
      </w:r>
    </w:p>
    <w:p w14:paraId="099B4CE1" w14:textId="567E8AE3" w:rsidR="00E90EAE" w:rsidRDefault="00E90EAE" w:rsidP="00E90EAE">
      <w:pPr>
        <w:rPr>
          <w:rFonts w:cs="Tahoma"/>
          <w:lang w:val="es-ES"/>
        </w:rPr>
      </w:pPr>
      <w:r w:rsidRPr="001C5B62">
        <w:rPr>
          <w:rFonts w:cs="Tahoma"/>
          <w:lang w:val="es-ES"/>
        </w:rPr>
        <w:t xml:space="preserve">Actividades realizadas en </w:t>
      </w:r>
      <w:r>
        <w:rPr>
          <w:rFonts w:cs="Tahoma"/>
          <w:lang w:val="es-ES"/>
        </w:rPr>
        <w:t>la</w:t>
      </w:r>
      <w:r w:rsidRPr="001C5B62">
        <w:rPr>
          <w:rFonts w:cs="Tahoma"/>
          <w:lang w:val="es-ES"/>
        </w:rPr>
        <w:t xml:space="preserve"> vigencia 2020</w:t>
      </w:r>
      <w:r w:rsidR="00D3245B">
        <w:rPr>
          <w:rFonts w:cs="Tahoma"/>
          <w:lang w:val="es-ES"/>
        </w:rPr>
        <w:t xml:space="preserve"> y 2021</w:t>
      </w:r>
      <w:r>
        <w:rPr>
          <w:rFonts w:cs="Tahoma"/>
          <w:lang w:val="es-ES"/>
        </w:rPr>
        <w:t>:</w:t>
      </w:r>
    </w:p>
    <w:p w14:paraId="25E11AC6" w14:textId="77777777" w:rsidR="00E90EAE" w:rsidRPr="00C152C7" w:rsidRDefault="00E90EAE" w:rsidP="00DC601E">
      <w:pPr>
        <w:numPr>
          <w:ilvl w:val="0"/>
          <w:numId w:val="24"/>
        </w:numPr>
        <w:spacing w:after="0"/>
        <w:rPr>
          <w:rFonts w:cs="Tahoma"/>
          <w:lang w:val="es-ES"/>
        </w:rPr>
      </w:pPr>
      <w:r w:rsidRPr="00C152C7">
        <w:rPr>
          <w:rFonts w:cs="Tahoma"/>
          <w:lang w:val="es-ES"/>
        </w:rPr>
        <w:t>Se verificaron junto con las áreas solicitantes la legalidad de los documentos y estudios previos con los que se solicitan el inicio del proceso de contratación.</w:t>
      </w:r>
    </w:p>
    <w:p w14:paraId="47CCD8E6" w14:textId="77777777" w:rsidR="00E90EAE" w:rsidRPr="00C152C7" w:rsidRDefault="00E90EAE" w:rsidP="00DC601E">
      <w:pPr>
        <w:numPr>
          <w:ilvl w:val="0"/>
          <w:numId w:val="24"/>
        </w:numPr>
        <w:spacing w:after="0"/>
        <w:rPr>
          <w:rFonts w:cs="Tahoma"/>
          <w:lang w:val="es-ES"/>
        </w:rPr>
      </w:pPr>
      <w:r w:rsidRPr="00C152C7">
        <w:rPr>
          <w:rFonts w:cs="Tahoma"/>
          <w:lang w:val="es-ES"/>
        </w:rPr>
        <w:t>Se sustanciaron y adelantaron los procesos contractuales observando los principios de la contratación, transparencia y normatividad que rige de acuerdo con la modalidad y el plan anual de adquisiciones de la entidad.</w:t>
      </w:r>
    </w:p>
    <w:p w14:paraId="18A9C786" w14:textId="77777777" w:rsidR="00E90EAE" w:rsidRPr="00C152C7" w:rsidRDefault="00E90EAE" w:rsidP="00DC601E">
      <w:pPr>
        <w:numPr>
          <w:ilvl w:val="0"/>
          <w:numId w:val="24"/>
        </w:numPr>
        <w:spacing w:after="0"/>
        <w:rPr>
          <w:rFonts w:cs="Tahoma"/>
          <w:lang w:val="es-ES"/>
        </w:rPr>
      </w:pPr>
      <w:r w:rsidRPr="00C152C7">
        <w:rPr>
          <w:rFonts w:cs="Tahoma"/>
          <w:lang w:val="es-ES"/>
        </w:rPr>
        <w:t>Se elaboraron las minutas de los contratos y convenios para firma del ordenador del gasto y proceder con los trámites de perfeccionamiento y legalización.</w:t>
      </w:r>
    </w:p>
    <w:p w14:paraId="44581C99" w14:textId="77777777" w:rsidR="00E90EAE" w:rsidRPr="00C152C7" w:rsidRDefault="00E90EAE" w:rsidP="00DC601E">
      <w:pPr>
        <w:numPr>
          <w:ilvl w:val="0"/>
          <w:numId w:val="24"/>
        </w:numPr>
        <w:spacing w:after="0"/>
        <w:rPr>
          <w:rFonts w:cs="Tahoma"/>
          <w:lang w:val="es-ES"/>
        </w:rPr>
      </w:pPr>
      <w:r w:rsidRPr="21A5BB68">
        <w:rPr>
          <w:rFonts w:cs="Tahoma"/>
          <w:lang w:val="es-ES"/>
        </w:rPr>
        <w:t>Se realizaron los registros en las diferentes plataformas (SECOP II, SIRECI y SIGEP II) que legalmente existen y obligan a la entidad a cumplir.</w:t>
      </w:r>
    </w:p>
    <w:p w14:paraId="034DE6E9" w14:textId="77777777" w:rsidR="00E90EAE" w:rsidRPr="00C152C7" w:rsidRDefault="00E90EAE" w:rsidP="00DC601E">
      <w:pPr>
        <w:numPr>
          <w:ilvl w:val="0"/>
          <w:numId w:val="24"/>
        </w:numPr>
        <w:spacing w:after="0"/>
        <w:rPr>
          <w:rFonts w:cs="Tahoma"/>
          <w:lang w:val="es-ES"/>
        </w:rPr>
      </w:pPr>
      <w:r w:rsidRPr="00C152C7">
        <w:rPr>
          <w:rFonts w:cs="Tahoma"/>
          <w:lang w:val="es-ES"/>
        </w:rPr>
        <w:lastRenderedPageBreak/>
        <w:t>Se revisaron y aprobaron las garantías contractuales y extracontractuales de conformidad con las disposiciones aplicables en la materia.</w:t>
      </w:r>
    </w:p>
    <w:p w14:paraId="5EA03D81" w14:textId="77777777" w:rsidR="00E90EAE" w:rsidRPr="00C152C7" w:rsidRDefault="00E90EAE" w:rsidP="00DC601E">
      <w:pPr>
        <w:numPr>
          <w:ilvl w:val="0"/>
          <w:numId w:val="24"/>
        </w:numPr>
        <w:spacing w:after="0"/>
        <w:rPr>
          <w:rFonts w:cs="Tahoma"/>
          <w:lang w:val="es-ES"/>
        </w:rPr>
      </w:pPr>
      <w:r w:rsidRPr="00C152C7">
        <w:rPr>
          <w:rFonts w:cs="Tahoma"/>
          <w:lang w:val="es-ES"/>
        </w:rPr>
        <w:t>Se presentaron los informes contractuales, de conformidad con las normas legales establecidas, especialmente los que tienen que ver con SIRECI con destino a las oficinas y entes de control.</w:t>
      </w:r>
    </w:p>
    <w:p w14:paraId="23EE778C" w14:textId="7ADAC0A2" w:rsidR="00E90EAE" w:rsidRPr="00554A5F" w:rsidRDefault="00E90EAE" w:rsidP="00DC601E">
      <w:pPr>
        <w:numPr>
          <w:ilvl w:val="0"/>
          <w:numId w:val="24"/>
        </w:numPr>
        <w:spacing w:after="0"/>
        <w:rPr>
          <w:rFonts w:cs="Tahoma"/>
          <w:lang w:val="es-ES"/>
        </w:rPr>
      </w:pPr>
      <w:r w:rsidRPr="00C152C7">
        <w:rPr>
          <w:rFonts w:cs="Tahoma"/>
          <w:lang w:val="es-ES"/>
        </w:rPr>
        <w:t xml:space="preserve">Ejecución de otras actividades relacionadas con la etapa precontractual, contractual y </w:t>
      </w:r>
      <w:proofErr w:type="spellStart"/>
      <w:r w:rsidRPr="00C152C7">
        <w:rPr>
          <w:rFonts w:cs="Tahoma"/>
          <w:lang w:val="es-ES"/>
        </w:rPr>
        <w:t>poscontractual</w:t>
      </w:r>
      <w:proofErr w:type="spellEnd"/>
      <w:r w:rsidRPr="00C152C7">
        <w:rPr>
          <w:rFonts w:cs="Tahoma"/>
          <w:lang w:val="es-ES"/>
        </w:rPr>
        <w:t>.</w:t>
      </w:r>
    </w:p>
    <w:p w14:paraId="0E6CF70D" w14:textId="56B88F9B" w:rsidR="00E90EAE" w:rsidRPr="00DA5E13" w:rsidRDefault="00E90EAE" w:rsidP="00E90EAE">
      <w:pPr>
        <w:pStyle w:val="Epgrafe"/>
        <w:keepNext/>
        <w:rPr>
          <w:rFonts w:ascii="Verdana" w:hAnsi="Verdana"/>
          <w:sz w:val="20"/>
          <w:szCs w:val="20"/>
        </w:rPr>
      </w:pPr>
    </w:p>
    <w:p w14:paraId="23120E4B" w14:textId="00525C35" w:rsidR="00361B8D" w:rsidRDefault="00361B8D" w:rsidP="00361B8D">
      <w:pPr>
        <w:pStyle w:val="Descripcin"/>
        <w:keepNext/>
      </w:pPr>
      <w:bookmarkStart w:id="220" w:name="_Toc83024101"/>
      <w:r>
        <w:t xml:space="preserve">Tabla </w:t>
      </w:r>
      <w:r>
        <w:fldChar w:fldCharType="begin"/>
      </w:r>
      <w:r>
        <w:instrText xml:space="preserve"> SEQ Tabla \* ARABIC </w:instrText>
      </w:r>
      <w:r>
        <w:fldChar w:fldCharType="separate"/>
      </w:r>
      <w:r w:rsidR="002C5417">
        <w:rPr>
          <w:noProof/>
        </w:rPr>
        <w:t>39</w:t>
      </w:r>
      <w:r>
        <w:fldChar w:fldCharType="end"/>
      </w:r>
      <w:r>
        <w:t xml:space="preserve"> </w:t>
      </w:r>
      <w:r w:rsidRPr="006A5C86">
        <w:t>Número de contratos por modalidad vigencias 2020 y 2021</w:t>
      </w:r>
      <w:bookmarkEnd w:id="2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991"/>
        <w:gridCol w:w="2127"/>
        <w:gridCol w:w="957"/>
        <w:gridCol w:w="2297"/>
      </w:tblGrid>
      <w:tr w:rsidR="00E90EAE" w:rsidRPr="00D36BA8" w14:paraId="58B85883" w14:textId="77777777" w:rsidTr="00C2718A">
        <w:trPr>
          <w:trHeight w:val="340"/>
          <w:jc w:val="center"/>
        </w:trPr>
        <w:tc>
          <w:tcPr>
            <w:tcW w:w="1590" w:type="pct"/>
            <w:shd w:val="clear" w:color="auto" w:fill="B4C6E7" w:themeFill="accent1" w:themeFillTint="66"/>
            <w:noWrap/>
            <w:vAlign w:val="center"/>
            <w:hideMark/>
          </w:tcPr>
          <w:p w14:paraId="054E6240" w14:textId="77777777" w:rsidR="00E90EAE" w:rsidRPr="00902828" w:rsidRDefault="00E90EAE" w:rsidP="00C2718A">
            <w:pPr>
              <w:spacing w:after="0"/>
              <w:jc w:val="center"/>
              <w:rPr>
                <w:rFonts w:cs="Calibri"/>
                <w:b/>
                <w:bCs/>
                <w:sz w:val="20"/>
                <w:szCs w:val="20"/>
              </w:rPr>
            </w:pPr>
            <w:r w:rsidRPr="00902828">
              <w:rPr>
                <w:rFonts w:cs="Calibri"/>
                <w:b/>
                <w:bCs/>
                <w:sz w:val="20"/>
                <w:szCs w:val="20"/>
              </w:rPr>
              <w:t>Modalidades de selección</w:t>
            </w:r>
          </w:p>
        </w:tc>
        <w:tc>
          <w:tcPr>
            <w:tcW w:w="530" w:type="pct"/>
            <w:shd w:val="clear" w:color="auto" w:fill="B4C6E7" w:themeFill="accent1" w:themeFillTint="66"/>
            <w:noWrap/>
            <w:vAlign w:val="center"/>
            <w:hideMark/>
          </w:tcPr>
          <w:p w14:paraId="2B1BF164" w14:textId="77777777" w:rsidR="00E90EAE" w:rsidRPr="00902828" w:rsidRDefault="00E90EAE" w:rsidP="00C2718A">
            <w:pPr>
              <w:spacing w:after="0"/>
              <w:jc w:val="center"/>
              <w:rPr>
                <w:rFonts w:cs="Calibri"/>
                <w:b/>
                <w:bCs/>
                <w:sz w:val="20"/>
                <w:szCs w:val="20"/>
              </w:rPr>
            </w:pPr>
            <w:r w:rsidRPr="00902828">
              <w:rPr>
                <w:rFonts w:cs="Calibri"/>
                <w:b/>
                <w:bCs/>
                <w:sz w:val="20"/>
                <w:szCs w:val="20"/>
              </w:rPr>
              <w:t>2020</w:t>
            </w:r>
          </w:p>
        </w:tc>
        <w:tc>
          <w:tcPr>
            <w:tcW w:w="1138" w:type="pct"/>
            <w:shd w:val="clear" w:color="auto" w:fill="B4C6E7" w:themeFill="accent1" w:themeFillTint="66"/>
          </w:tcPr>
          <w:p w14:paraId="6A084F62" w14:textId="77777777" w:rsidR="00E90EAE" w:rsidRPr="00902828" w:rsidRDefault="00E90EAE" w:rsidP="00C2718A">
            <w:pPr>
              <w:spacing w:after="0"/>
              <w:jc w:val="center"/>
              <w:rPr>
                <w:rFonts w:cs="Calibri"/>
                <w:b/>
                <w:bCs/>
                <w:sz w:val="20"/>
                <w:szCs w:val="20"/>
              </w:rPr>
            </w:pPr>
            <w:r w:rsidRPr="00902828">
              <w:rPr>
                <w:rFonts w:cs="Calibri"/>
                <w:b/>
                <w:bCs/>
                <w:sz w:val="20"/>
                <w:szCs w:val="20"/>
              </w:rPr>
              <w:t>Valor contratado por modalidad</w:t>
            </w:r>
          </w:p>
          <w:p w14:paraId="5BDA5C6F" w14:textId="77777777" w:rsidR="00E90EAE" w:rsidRPr="00902828" w:rsidRDefault="00E90EAE" w:rsidP="00C2718A">
            <w:pPr>
              <w:spacing w:after="0"/>
              <w:jc w:val="center"/>
              <w:rPr>
                <w:rFonts w:cs="Calibri"/>
                <w:b/>
                <w:bCs/>
                <w:sz w:val="20"/>
                <w:szCs w:val="20"/>
              </w:rPr>
            </w:pPr>
            <w:r w:rsidRPr="00902828">
              <w:rPr>
                <w:rFonts w:cs="Calibri"/>
                <w:b/>
                <w:bCs/>
                <w:sz w:val="20"/>
                <w:szCs w:val="20"/>
              </w:rPr>
              <w:t>2020</w:t>
            </w:r>
          </w:p>
        </w:tc>
        <w:tc>
          <w:tcPr>
            <w:tcW w:w="512" w:type="pct"/>
            <w:shd w:val="clear" w:color="auto" w:fill="B4C6E7" w:themeFill="accent1" w:themeFillTint="66"/>
            <w:vAlign w:val="center"/>
          </w:tcPr>
          <w:p w14:paraId="6318F580" w14:textId="77777777" w:rsidR="00E90EAE" w:rsidRPr="00902828" w:rsidRDefault="00E90EAE" w:rsidP="00C2718A">
            <w:pPr>
              <w:spacing w:after="0"/>
              <w:jc w:val="center"/>
              <w:rPr>
                <w:rFonts w:cs="Calibri"/>
                <w:b/>
                <w:bCs/>
                <w:sz w:val="20"/>
                <w:szCs w:val="20"/>
              </w:rPr>
            </w:pPr>
            <w:r>
              <w:rPr>
                <w:rFonts w:cs="Calibri"/>
                <w:b/>
                <w:bCs/>
                <w:sz w:val="20"/>
                <w:szCs w:val="20"/>
              </w:rPr>
              <w:t>2021-I</w:t>
            </w:r>
          </w:p>
        </w:tc>
        <w:tc>
          <w:tcPr>
            <w:tcW w:w="1229" w:type="pct"/>
            <w:shd w:val="clear" w:color="auto" w:fill="B4C6E7" w:themeFill="accent1" w:themeFillTint="66"/>
          </w:tcPr>
          <w:p w14:paraId="4F8F0DE9" w14:textId="77777777" w:rsidR="00E90EAE" w:rsidRPr="00902828" w:rsidRDefault="00E90EAE" w:rsidP="00C2718A">
            <w:pPr>
              <w:spacing w:after="0"/>
              <w:jc w:val="center"/>
              <w:rPr>
                <w:rFonts w:cs="Calibri"/>
                <w:b/>
                <w:bCs/>
                <w:sz w:val="20"/>
                <w:szCs w:val="20"/>
              </w:rPr>
            </w:pPr>
            <w:r w:rsidRPr="00902828">
              <w:rPr>
                <w:rFonts w:cs="Calibri"/>
                <w:b/>
                <w:bCs/>
                <w:sz w:val="20"/>
                <w:szCs w:val="20"/>
              </w:rPr>
              <w:t>Valor contratado por modalidad</w:t>
            </w:r>
          </w:p>
          <w:p w14:paraId="3E157864" w14:textId="77777777" w:rsidR="00E90EAE" w:rsidRPr="00902828" w:rsidRDefault="00E90EAE" w:rsidP="00C2718A">
            <w:pPr>
              <w:spacing w:after="0"/>
              <w:jc w:val="center"/>
              <w:rPr>
                <w:rFonts w:cs="Calibri"/>
                <w:b/>
                <w:bCs/>
                <w:sz w:val="20"/>
                <w:szCs w:val="20"/>
              </w:rPr>
            </w:pPr>
            <w:r w:rsidRPr="00902828">
              <w:rPr>
                <w:rFonts w:cs="Calibri"/>
                <w:b/>
                <w:bCs/>
                <w:sz w:val="20"/>
                <w:szCs w:val="20"/>
              </w:rPr>
              <w:t>202</w:t>
            </w:r>
            <w:r>
              <w:rPr>
                <w:rFonts w:cs="Calibri"/>
                <w:b/>
                <w:bCs/>
                <w:sz w:val="20"/>
                <w:szCs w:val="20"/>
              </w:rPr>
              <w:t>1</w:t>
            </w:r>
          </w:p>
        </w:tc>
      </w:tr>
      <w:tr w:rsidR="00E90EAE" w:rsidRPr="00D36BA8" w14:paraId="3D42CDCF" w14:textId="77777777" w:rsidTr="00C2718A">
        <w:trPr>
          <w:trHeight w:val="340"/>
          <w:jc w:val="center"/>
        </w:trPr>
        <w:tc>
          <w:tcPr>
            <w:tcW w:w="1590" w:type="pct"/>
            <w:shd w:val="clear" w:color="auto" w:fill="auto"/>
            <w:noWrap/>
            <w:vAlign w:val="center"/>
            <w:hideMark/>
          </w:tcPr>
          <w:p w14:paraId="33287EAB" w14:textId="77777777" w:rsidR="00E90EAE" w:rsidRPr="00902828" w:rsidRDefault="00E90EAE" w:rsidP="00C2718A">
            <w:pPr>
              <w:spacing w:after="0"/>
              <w:rPr>
                <w:rFonts w:cs="Calibri"/>
                <w:b/>
                <w:bCs/>
                <w:color w:val="000000"/>
                <w:sz w:val="20"/>
                <w:szCs w:val="20"/>
              </w:rPr>
            </w:pPr>
            <w:r w:rsidRPr="00902828">
              <w:rPr>
                <w:rFonts w:cs="Calibri"/>
                <w:b/>
                <w:bCs/>
                <w:color w:val="000000"/>
                <w:sz w:val="20"/>
                <w:szCs w:val="20"/>
              </w:rPr>
              <w:t>Mínima cuantía</w:t>
            </w:r>
          </w:p>
        </w:tc>
        <w:tc>
          <w:tcPr>
            <w:tcW w:w="530" w:type="pct"/>
            <w:shd w:val="clear" w:color="auto" w:fill="auto"/>
            <w:noWrap/>
            <w:vAlign w:val="center"/>
            <w:hideMark/>
          </w:tcPr>
          <w:p w14:paraId="3390413C" w14:textId="77777777" w:rsidR="00E90EAE" w:rsidRPr="00902828" w:rsidRDefault="00E90EAE" w:rsidP="00C2718A">
            <w:pPr>
              <w:spacing w:after="0"/>
              <w:jc w:val="center"/>
              <w:rPr>
                <w:rFonts w:cs="Calibri"/>
                <w:color w:val="000000"/>
                <w:sz w:val="20"/>
                <w:szCs w:val="20"/>
              </w:rPr>
            </w:pPr>
            <w:r w:rsidRPr="00902828">
              <w:rPr>
                <w:rFonts w:cs="Calibri"/>
                <w:color w:val="000000"/>
                <w:sz w:val="20"/>
                <w:szCs w:val="20"/>
              </w:rPr>
              <w:t>22</w:t>
            </w:r>
          </w:p>
        </w:tc>
        <w:tc>
          <w:tcPr>
            <w:tcW w:w="1138" w:type="pct"/>
            <w:vAlign w:val="center"/>
          </w:tcPr>
          <w:p w14:paraId="40236FD7" w14:textId="77777777" w:rsidR="00E90EAE" w:rsidRPr="00902828" w:rsidRDefault="00E90EAE" w:rsidP="00C2718A">
            <w:pPr>
              <w:spacing w:after="0"/>
              <w:jc w:val="center"/>
              <w:rPr>
                <w:rFonts w:ascii="Calibri" w:hAnsi="Calibri" w:cs="Calibri"/>
                <w:color w:val="000000"/>
                <w:sz w:val="22"/>
                <w:lang w:eastAsia="es-CO"/>
              </w:rPr>
            </w:pPr>
            <w:r w:rsidRPr="00902828">
              <w:rPr>
                <w:rFonts w:ascii="Calibri" w:hAnsi="Calibri" w:cs="Calibri"/>
                <w:color w:val="000000"/>
                <w:sz w:val="22"/>
              </w:rPr>
              <w:t>$229.723.841</w:t>
            </w:r>
          </w:p>
        </w:tc>
        <w:tc>
          <w:tcPr>
            <w:tcW w:w="512" w:type="pct"/>
          </w:tcPr>
          <w:p w14:paraId="2A866B2A"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6</w:t>
            </w:r>
          </w:p>
        </w:tc>
        <w:tc>
          <w:tcPr>
            <w:tcW w:w="1229" w:type="pct"/>
          </w:tcPr>
          <w:p w14:paraId="01C9FEDB"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$54.980.879</w:t>
            </w:r>
          </w:p>
        </w:tc>
      </w:tr>
      <w:tr w:rsidR="00E90EAE" w:rsidRPr="00D36BA8" w14:paraId="50E21811" w14:textId="77777777" w:rsidTr="00C2718A">
        <w:trPr>
          <w:trHeight w:val="340"/>
          <w:jc w:val="center"/>
        </w:trPr>
        <w:tc>
          <w:tcPr>
            <w:tcW w:w="1590" w:type="pct"/>
            <w:shd w:val="clear" w:color="auto" w:fill="auto"/>
            <w:noWrap/>
            <w:vAlign w:val="center"/>
            <w:hideMark/>
          </w:tcPr>
          <w:p w14:paraId="46DE4529" w14:textId="77777777" w:rsidR="00E90EAE" w:rsidRPr="00902828" w:rsidRDefault="00E90EAE" w:rsidP="00C2718A">
            <w:pPr>
              <w:spacing w:after="0"/>
              <w:rPr>
                <w:rFonts w:cs="Calibri"/>
                <w:b/>
                <w:bCs/>
                <w:color w:val="000000"/>
                <w:sz w:val="20"/>
                <w:szCs w:val="20"/>
              </w:rPr>
            </w:pPr>
            <w:r w:rsidRPr="00902828">
              <w:rPr>
                <w:rFonts w:cs="Calibri"/>
                <w:b/>
                <w:bCs/>
                <w:color w:val="000000"/>
                <w:sz w:val="20"/>
                <w:szCs w:val="20"/>
              </w:rPr>
              <w:t>Contratación directa</w:t>
            </w:r>
          </w:p>
        </w:tc>
        <w:tc>
          <w:tcPr>
            <w:tcW w:w="530" w:type="pct"/>
            <w:shd w:val="clear" w:color="auto" w:fill="auto"/>
            <w:noWrap/>
            <w:vAlign w:val="center"/>
            <w:hideMark/>
          </w:tcPr>
          <w:p w14:paraId="581000E6" w14:textId="77777777" w:rsidR="00E90EAE" w:rsidRPr="00902828" w:rsidRDefault="00E90EAE" w:rsidP="00C2718A">
            <w:pPr>
              <w:spacing w:after="0"/>
              <w:jc w:val="center"/>
              <w:rPr>
                <w:rFonts w:cs="Calibri"/>
                <w:color w:val="000000"/>
                <w:sz w:val="20"/>
                <w:szCs w:val="20"/>
              </w:rPr>
            </w:pPr>
            <w:r w:rsidRPr="00902828">
              <w:rPr>
                <w:rFonts w:cs="Calibri"/>
                <w:color w:val="000000"/>
                <w:sz w:val="20"/>
                <w:szCs w:val="20"/>
              </w:rPr>
              <w:t>156</w:t>
            </w:r>
          </w:p>
        </w:tc>
        <w:tc>
          <w:tcPr>
            <w:tcW w:w="1138" w:type="pct"/>
            <w:vAlign w:val="center"/>
          </w:tcPr>
          <w:p w14:paraId="78FF4A92" w14:textId="77777777" w:rsidR="00E90EAE" w:rsidRPr="00902828" w:rsidRDefault="00E90EAE" w:rsidP="00C2718A">
            <w:pPr>
              <w:spacing w:after="0"/>
              <w:jc w:val="center"/>
              <w:rPr>
                <w:rFonts w:ascii="Calibri" w:hAnsi="Calibri" w:cs="Calibri"/>
                <w:color w:val="000000"/>
                <w:sz w:val="22"/>
                <w:lang w:eastAsia="es-CO"/>
              </w:rPr>
            </w:pPr>
            <w:r w:rsidRPr="00902828">
              <w:rPr>
                <w:rFonts w:ascii="Calibri" w:hAnsi="Calibri" w:cs="Calibri"/>
                <w:color w:val="000000"/>
                <w:sz w:val="22"/>
              </w:rPr>
              <w:t>$5.063.065.158</w:t>
            </w:r>
          </w:p>
        </w:tc>
        <w:tc>
          <w:tcPr>
            <w:tcW w:w="512" w:type="pct"/>
          </w:tcPr>
          <w:p w14:paraId="74DCCD21"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120</w:t>
            </w:r>
          </w:p>
        </w:tc>
        <w:tc>
          <w:tcPr>
            <w:tcW w:w="1229" w:type="pct"/>
          </w:tcPr>
          <w:p w14:paraId="55B66233"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$4.892.795.981</w:t>
            </w:r>
          </w:p>
        </w:tc>
      </w:tr>
      <w:tr w:rsidR="00E90EAE" w:rsidRPr="00D36BA8" w14:paraId="6A39A8AD" w14:textId="77777777" w:rsidTr="00C2718A">
        <w:trPr>
          <w:trHeight w:val="340"/>
          <w:jc w:val="center"/>
        </w:trPr>
        <w:tc>
          <w:tcPr>
            <w:tcW w:w="1590" w:type="pct"/>
            <w:shd w:val="clear" w:color="auto" w:fill="auto"/>
            <w:noWrap/>
            <w:vAlign w:val="center"/>
            <w:hideMark/>
          </w:tcPr>
          <w:p w14:paraId="0CC22057" w14:textId="77777777" w:rsidR="00E90EAE" w:rsidRPr="00902828" w:rsidRDefault="00E90EAE" w:rsidP="00C2718A">
            <w:pPr>
              <w:spacing w:after="0"/>
              <w:rPr>
                <w:rFonts w:cs="Calibri"/>
                <w:b/>
                <w:bCs/>
                <w:color w:val="000000"/>
                <w:sz w:val="20"/>
                <w:szCs w:val="20"/>
              </w:rPr>
            </w:pPr>
            <w:r w:rsidRPr="00902828">
              <w:rPr>
                <w:rFonts w:cs="Calibri"/>
                <w:b/>
                <w:bCs/>
                <w:color w:val="000000"/>
                <w:sz w:val="20"/>
                <w:szCs w:val="20"/>
              </w:rPr>
              <w:t>Convenio</w:t>
            </w:r>
          </w:p>
        </w:tc>
        <w:tc>
          <w:tcPr>
            <w:tcW w:w="530" w:type="pct"/>
            <w:shd w:val="clear" w:color="auto" w:fill="auto"/>
            <w:noWrap/>
            <w:vAlign w:val="center"/>
            <w:hideMark/>
          </w:tcPr>
          <w:p w14:paraId="0E5F6D1F" w14:textId="77777777" w:rsidR="00E90EAE" w:rsidRPr="00902828" w:rsidRDefault="00E90EAE" w:rsidP="00C2718A">
            <w:pPr>
              <w:spacing w:after="0"/>
              <w:jc w:val="center"/>
              <w:rPr>
                <w:rFonts w:cs="Calibri"/>
                <w:color w:val="000000"/>
                <w:sz w:val="20"/>
                <w:szCs w:val="20"/>
              </w:rPr>
            </w:pPr>
            <w:r w:rsidRPr="00902828">
              <w:rPr>
                <w:rFonts w:cs="Calibri"/>
                <w:color w:val="000000"/>
                <w:sz w:val="20"/>
                <w:szCs w:val="20"/>
              </w:rPr>
              <w:t>4</w:t>
            </w:r>
          </w:p>
        </w:tc>
        <w:tc>
          <w:tcPr>
            <w:tcW w:w="1138" w:type="pct"/>
            <w:vAlign w:val="center"/>
          </w:tcPr>
          <w:p w14:paraId="7DE9E49F" w14:textId="77777777" w:rsidR="00E90EAE" w:rsidRPr="00902828" w:rsidRDefault="00E90EAE" w:rsidP="00C2718A">
            <w:pPr>
              <w:spacing w:after="0"/>
              <w:jc w:val="center"/>
              <w:rPr>
                <w:rFonts w:cs="Calibri"/>
                <w:color w:val="000000"/>
                <w:sz w:val="20"/>
                <w:szCs w:val="20"/>
              </w:rPr>
            </w:pPr>
            <w:r w:rsidRPr="00902828">
              <w:rPr>
                <w:rFonts w:cs="Calibri"/>
                <w:color w:val="000000"/>
                <w:sz w:val="20"/>
                <w:szCs w:val="20"/>
              </w:rPr>
              <w:t>$-</w:t>
            </w:r>
          </w:p>
        </w:tc>
        <w:tc>
          <w:tcPr>
            <w:tcW w:w="512" w:type="pct"/>
          </w:tcPr>
          <w:p w14:paraId="10F4A7F8" w14:textId="77777777" w:rsidR="00E90EAE" w:rsidRPr="00902828" w:rsidRDefault="00E90EAE" w:rsidP="00C2718A">
            <w:pPr>
              <w:spacing w:after="0"/>
              <w:jc w:val="center"/>
              <w:rPr>
                <w:rFonts w:cs="Calibri"/>
                <w:color w:val="000000"/>
                <w:sz w:val="20"/>
                <w:szCs w:val="20"/>
              </w:rPr>
            </w:pPr>
            <w:r w:rsidRPr="56C278A5">
              <w:rPr>
                <w:rFonts w:cs="Calibri"/>
                <w:color w:val="000000" w:themeColor="text1"/>
                <w:sz w:val="20"/>
                <w:szCs w:val="20"/>
              </w:rPr>
              <w:t>4</w:t>
            </w:r>
          </w:p>
        </w:tc>
        <w:tc>
          <w:tcPr>
            <w:tcW w:w="1229" w:type="pct"/>
          </w:tcPr>
          <w:p w14:paraId="14DC807B" w14:textId="77777777" w:rsidR="00E90EAE" w:rsidRPr="00902828" w:rsidRDefault="00E90EAE" w:rsidP="00C2718A">
            <w:pPr>
              <w:spacing w:after="0"/>
              <w:jc w:val="center"/>
              <w:rPr>
                <w:rFonts w:cs="Calibri"/>
                <w:color w:val="000000"/>
                <w:sz w:val="20"/>
                <w:szCs w:val="20"/>
              </w:rPr>
            </w:pPr>
            <w:r w:rsidRPr="56C278A5">
              <w:rPr>
                <w:rFonts w:cs="Calibri"/>
                <w:color w:val="000000" w:themeColor="text1"/>
                <w:sz w:val="20"/>
                <w:szCs w:val="20"/>
              </w:rPr>
              <w:t>$-</w:t>
            </w:r>
          </w:p>
        </w:tc>
      </w:tr>
      <w:tr w:rsidR="00E90EAE" w:rsidRPr="00D36BA8" w14:paraId="1E8F7BC4" w14:textId="77777777" w:rsidTr="00C2718A">
        <w:trPr>
          <w:trHeight w:val="340"/>
          <w:jc w:val="center"/>
        </w:trPr>
        <w:tc>
          <w:tcPr>
            <w:tcW w:w="1590" w:type="pct"/>
            <w:shd w:val="clear" w:color="auto" w:fill="auto"/>
            <w:noWrap/>
            <w:vAlign w:val="center"/>
            <w:hideMark/>
          </w:tcPr>
          <w:p w14:paraId="4108E551" w14:textId="77777777" w:rsidR="00E90EAE" w:rsidRPr="00902828" w:rsidRDefault="00E90EAE" w:rsidP="00C2718A">
            <w:pPr>
              <w:spacing w:after="0"/>
              <w:rPr>
                <w:rFonts w:cs="Calibri"/>
                <w:b/>
                <w:bCs/>
                <w:color w:val="000000"/>
                <w:sz w:val="20"/>
                <w:szCs w:val="20"/>
              </w:rPr>
            </w:pPr>
            <w:r w:rsidRPr="00902828">
              <w:rPr>
                <w:rFonts w:cs="Calibri"/>
                <w:b/>
                <w:bCs/>
                <w:color w:val="000000"/>
                <w:sz w:val="20"/>
                <w:szCs w:val="20"/>
              </w:rPr>
              <w:t>Convenio ESAL</w:t>
            </w:r>
          </w:p>
        </w:tc>
        <w:tc>
          <w:tcPr>
            <w:tcW w:w="530" w:type="pct"/>
            <w:shd w:val="clear" w:color="auto" w:fill="auto"/>
            <w:noWrap/>
            <w:vAlign w:val="center"/>
            <w:hideMark/>
          </w:tcPr>
          <w:p w14:paraId="0D52208E" w14:textId="77777777" w:rsidR="00E90EAE" w:rsidRPr="00902828" w:rsidRDefault="00E90EAE" w:rsidP="00C2718A">
            <w:pPr>
              <w:spacing w:after="0"/>
              <w:jc w:val="center"/>
              <w:rPr>
                <w:rFonts w:cs="Calibri"/>
                <w:color w:val="000000"/>
                <w:sz w:val="20"/>
                <w:szCs w:val="20"/>
              </w:rPr>
            </w:pPr>
            <w:r w:rsidRPr="00902828">
              <w:rPr>
                <w:rFonts w:cs="Calibri"/>
                <w:color w:val="000000"/>
                <w:sz w:val="20"/>
                <w:szCs w:val="20"/>
              </w:rPr>
              <w:t>1</w:t>
            </w:r>
          </w:p>
        </w:tc>
        <w:tc>
          <w:tcPr>
            <w:tcW w:w="1138" w:type="pct"/>
            <w:vAlign w:val="center"/>
          </w:tcPr>
          <w:p w14:paraId="22B7B00B" w14:textId="77777777" w:rsidR="00E90EAE" w:rsidRPr="00902828" w:rsidRDefault="00E90EAE" w:rsidP="00C2718A">
            <w:pPr>
              <w:spacing w:after="0"/>
              <w:jc w:val="center"/>
              <w:rPr>
                <w:rFonts w:ascii="Calibri" w:hAnsi="Calibri" w:cs="Calibri"/>
                <w:color w:val="000000"/>
                <w:sz w:val="22"/>
                <w:lang w:eastAsia="es-CO"/>
              </w:rPr>
            </w:pPr>
            <w:r w:rsidRPr="00902828">
              <w:rPr>
                <w:rFonts w:ascii="Calibri" w:hAnsi="Calibri" w:cs="Calibri"/>
                <w:color w:val="000000"/>
                <w:sz w:val="22"/>
              </w:rPr>
              <w:t>$440.334.682</w:t>
            </w:r>
          </w:p>
        </w:tc>
        <w:tc>
          <w:tcPr>
            <w:tcW w:w="512" w:type="pct"/>
          </w:tcPr>
          <w:p w14:paraId="7BE96245"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1</w:t>
            </w:r>
          </w:p>
        </w:tc>
        <w:tc>
          <w:tcPr>
            <w:tcW w:w="1229" w:type="pct"/>
          </w:tcPr>
          <w:p w14:paraId="436BEDD2" w14:textId="77777777" w:rsidR="00E90EAE" w:rsidRPr="00902828" w:rsidRDefault="00E90EAE" w:rsidP="00C2718A">
            <w:pPr>
              <w:spacing w:after="0"/>
              <w:jc w:val="center"/>
              <w:rPr>
                <w:rFonts w:cs="Calibri"/>
                <w:color w:val="000000"/>
                <w:sz w:val="20"/>
                <w:szCs w:val="20"/>
              </w:rPr>
            </w:pPr>
            <w:r w:rsidRPr="00391B92">
              <w:rPr>
                <w:rFonts w:ascii="Calibri" w:hAnsi="Calibri" w:cs="Calibri"/>
                <w:color w:val="000000"/>
                <w:sz w:val="22"/>
              </w:rPr>
              <w:t>$241.547.710</w:t>
            </w:r>
          </w:p>
        </w:tc>
      </w:tr>
      <w:tr w:rsidR="00E90EAE" w:rsidRPr="00D36BA8" w14:paraId="47183A07" w14:textId="77777777" w:rsidTr="00C2718A">
        <w:trPr>
          <w:trHeight w:val="340"/>
          <w:jc w:val="center"/>
        </w:trPr>
        <w:tc>
          <w:tcPr>
            <w:tcW w:w="1590" w:type="pct"/>
            <w:shd w:val="clear" w:color="auto" w:fill="auto"/>
            <w:noWrap/>
            <w:vAlign w:val="center"/>
            <w:hideMark/>
          </w:tcPr>
          <w:p w14:paraId="018BC5F4" w14:textId="77777777" w:rsidR="00E90EAE" w:rsidRPr="00902828" w:rsidRDefault="00E90EAE" w:rsidP="00C2718A">
            <w:pPr>
              <w:spacing w:after="0"/>
              <w:rPr>
                <w:rFonts w:cs="Calibri"/>
                <w:b/>
                <w:bCs/>
                <w:color w:val="000000"/>
                <w:sz w:val="20"/>
                <w:szCs w:val="20"/>
              </w:rPr>
            </w:pPr>
            <w:r w:rsidRPr="00902828">
              <w:rPr>
                <w:rFonts w:cs="Calibri"/>
                <w:b/>
                <w:bCs/>
                <w:color w:val="000000"/>
                <w:sz w:val="20"/>
                <w:szCs w:val="20"/>
              </w:rPr>
              <w:t>Licitación pública</w:t>
            </w:r>
          </w:p>
        </w:tc>
        <w:tc>
          <w:tcPr>
            <w:tcW w:w="530" w:type="pct"/>
            <w:shd w:val="clear" w:color="auto" w:fill="auto"/>
            <w:noWrap/>
            <w:vAlign w:val="center"/>
            <w:hideMark/>
          </w:tcPr>
          <w:p w14:paraId="6A35DA82" w14:textId="77777777" w:rsidR="00E90EAE" w:rsidRPr="00902828" w:rsidRDefault="00E90EAE" w:rsidP="00C2718A">
            <w:pPr>
              <w:spacing w:after="0"/>
              <w:jc w:val="center"/>
              <w:rPr>
                <w:rFonts w:cs="Calibri"/>
                <w:color w:val="000000"/>
                <w:sz w:val="20"/>
                <w:szCs w:val="20"/>
              </w:rPr>
            </w:pPr>
            <w:r w:rsidRPr="00902828">
              <w:rPr>
                <w:rFonts w:cs="Calibri"/>
                <w:color w:val="000000"/>
                <w:sz w:val="20"/>
                <w:szCs w:val="20"/>
              </w:rPr>
              <w:t>1</w:t>
            </w:r>
          </w:p>
        </w:tc>
        <w:tc>
          <w:tcPr>
            <w:tcW w:w="1138" w:type="pct"/>
            <w:vAlign w:val="center"/>
          </w:tcPr>
          <w:p w14:paraId="2F0CA843" w14:textId="77777777" w:rsidR="00E90EAE" w:rsidRPr="00902828" w:rsidRDefault="00E90EAE" w:rsidP="00C2718A">
            <w:pPr>
              <w:spacing w:after="0"/>
              <w:jc w:val="center"/>
              <w:rPr>
                <w:rFonts w:ascii="Calibri" w:hAnsi="Calibri" w:cs="Calibri"/>
                <w:color w:val="000000"/>
                <w:sz w:val="22"/>
                <w:lang w:eastAsia="es-CO"/>
              </w:rPr>
            </w:pPr>
            <w:r w:rsidRPr="00902828">
              <w:rPr>
                <w:rFonts w:ascii="Calibri" w:hAnsi="Calibri" w:cs="Calibri"/>
                <w:color w:val="000000"/>
                <w:sz w:val="22"/>
              </w:rPr>
              <w:t>$457.501.164</w:t>
            </w:r>
          </w:p>
        </w:tc>
        <w:tc>
          <w:tcPr>
            <w:tcW w:w="512" w:type="pct"/>
          </w:tcPr>
          <w:p w14:paraId="139FDB06" w14:textId="77777777" w:rsidR="00E90EAE" w:rsidRPr="00902828" w:rsidRDefault="00E90EAE" w:rsidP="00C2718A">
            <w:pPr>
              <w:spacing w:after="0"/>
              <w:jc w:val="center"/>
              <w:rPr>
                <w:rFonts w:ascii="Calibri" w:hAnsi="Calibri" w:cs="Calibri"/>
                <w:color w:val="000000"/>
                <w:sz w:val="22"/>
              </w:rPr>
            </w:pPr>
            <w:r w:rsidRPr="21A5BB68">
              <w:rPr>
                <w:rFonts w:ascii="Calibri" w:hAnsi="Calibri" w:cs="Calibri"/>
                <w:color w:val="000000" w:themeColor="text1"/>
                <w:sz w:val="22"/>
              </w:rPr>
              <w:t>0</w:t>
            </w:r>
          </w:p>
        </w:tc>
        <w:tc>
          <w:tcPr>
            <w:tcW w:w="1229" w:type="pct"/>
          </w:tcPr>
          <w:p w14:paraId="76A22FFF" w14:textId="77777777" w:rsidR="00E90EAE" w:rsidRPr="00902828" w:rsidRDefault="00E90EAE" w:rsidP="00C2718A">
            <w:pPr>
              <w:spacing w:after="0"/>
              <w:jc w:val="center"/>
              <w:rPr>
                <w:rFonts w:cs="Calibri"/>
                <w:color w:val="000000"/>
                <w:sz w:val="20"/>
                <w:szCs w:val="20"/>
              </w:rPr>
            </w:pPr>
            <w:r w:rsidRPr="56C278A5">
              <w:rPr>
                <w:rFonts w:cs="Calibri"/>
                <w:color w:val="000000" w:themeColor="text1"/>
                <w:sz w:val="20"/>
                <w:szCs w:val="20"/>
              </w:rPr>
              <w:t>$-</w:t>
            </w:r>
          </w:p>
        </w:tc>
      </w:tr>
      <w:tr w:rsidR="00E90EAE" w:rsidRPr="00D36BA8" w14:paraId="0612D76B" w14:textId="77777777" w:rsidTr="00C2718A">
        <w:trPr>
          <w:trHeight w:val="340"/>
          <w:jc w:val="center"/>
        </w:trPr>
        <w:tc>
          <w:tcPr>
            <w:tcW w:w="1590" w:type="pct"/>
            <w:shd w:val="clear" w:color="auto" w:fill="auto"/>
            <w:noWrap/>
            <w:vAlign w:val="center"/>
            <w:hideMark/>
          </w:tcPr>
          <w:p w14:paraId="07770A12" w14:textId="77777777" w:rsidR="00E90EAE" w:rsidRPr="00902828" w:rsidRDefault="00E90EAE" w:rsidP="00C2718A">
            <w:pPr>
              <w:spacing w:after="0"/>
              <w:rPr>
                <w:rFonts w:cs="Calibri"/>
                <w:b/>
                <w:bCs/>
                <w:color w:val="000000"/>
                <w:sz w:val="20"/>
                <w:szCs w:val="20"/>
              </w:rPr>
            </w:pPr>
            <w:r w:rsidRPr="00902828">
              <w:rPr>
                <w:rFonts w:cs="Calibri"/>
                <w:b/>
                <w:bCs/>
                <w:color w:val="000000"/>
                <w:sz w:val="20"/>
                <w:szCs w:val="20"/>
              </w:rPr>
              <w:t xml:space="preserve">Selección abreviada </w:t>
            </w:r>
          </w:p>
        </w:tc>
        <w:tc>
          <w:tcPr>
            <w:tcW w:w="530" w:type="pct"/>
            <w:shd w:val="clear" w:color="auto" w:fill="auto"/>
            <w:noWrap/>
            <w:vAlign w:val="center"/>
            <w:hideMark/>
          </w:tcPr>
          <w:p w14:paraId="7CC9FAC0" w14:textId="77777777" w:rsidR="00E90EAE" w:rsidRPr="00902828" w:rsidRDefault="00E90EAE" w:rsidP="00C2718A">
            <w:pPr>
              <w:spacing w:after="0"/>
              <w:jc w:val="center"/>
              <w:rPr>
                <w:rFonts w:cs="Calibri"/>
                <w:color w:val="000000"/>
                <w:sz w:val="20"/>
                <w:szCs w:val="20"/>
              </w:rPr>
            </w:pPr>
            <w:r w:rsidRPr="00902828">
              <w:rPr>
                <w:rFonts w:cs="Calibri"/>
                <w:color w:val="000000"/>
                <w:sz w:val="20"/>
                <w:szCs w:val="20"/>
              </w:rPr>
              <w:t>5</w:t>
            </w:r>
          </w:p>
        </w:tc>
        <w:tc>
          <w:tcPr>
            <w:tcW w:w="1138" w:type="pct"/>
            <w:vAlign w:val="center"/>
          </w:tcPr>
          <w:p w14:paraId="6BA58A03" w14:textId="77777777" w:rsidR="00E90EAE" w:rsidRPr="00902828" w:rsidRDefault="00E90EAE" w:rsidP="00C2718A">
            <w:pPr>
              <w:spacing w:after="0"/>
              <w:jc w:val="center"/>
              <w:rPr>
                <w:rFonts w:ascii="Calibri" w:hAnsi="Calibri" w:cs="Calibri"/>
                <w:color w:val="000000"/>
                <w:sz w:val="22"/>
                <w:lang w:eastAsia="es-CO"/>
              </w:rPr>
            </w:pPr>
            <w:r w:rsidRPr="00902828">
              <w:rPr>
                <w:rFonts w:ascii="Calibri" w:hAnsi="Calibri" w:cs="Calibri"/>
                <w:color w:val="000000"/>
                <w:sz w:val="22"/>
              </w:rPr>
              <w:t>$535.810.393</w:t>
            </w:r>
          </w:p>
        </w:tc>
        <w:tc>
          <w:tcPr>
            <w:tcW w:w="512" w:type="pct"/>
          </w:tcPr>
          <w:p w14:paraId="48AC9571"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2</w:t>
            </w:r>
          </w:p>
        </w:tc>
        <w:tc>
          <w:tcPr>
            <w:tcW w:w="1229" w:type="pct"/>
          </w:tcPr>
          <w:p w14:paraId="1FEDEFBD"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$351.398.600</w:t>
            </w:r>
          </w:p>
        </w:tc>
      </w:tr>
      <w:tr w:rsidR="00E90EAE" w:rsidRPr="00C152C7" w14:paraId="3868691D" w14:textId="77777777" w:rsidTr="00C2718A">
        <w:trPr>
          <w:trHeight w:val="340"/>
          <w:jc w:val="center"/>
        </w:trPr>
        <w:tc>
          <w:tcPr>
            <w:tcW w:w="1590" w:type="pct"/>
            <w:shd w:val="clear" w:color="auto" w:fill="auto"/>
            <w:noWrap/>
            <w:vAlign w:val="center"/>
            <w:hideMark/>
          </w:tcPr>
          <w:p w14:paraId="1BDEC85D" w14:textId="77777777" w:rsidR="00E90EAE" w:rsidRPr="00902828" w:rsidRDefault="00E90EAE" w:rsidP="00C2718A">
            <w:pPr>
              <w:spacing w:after="0"/>
              <w:rPr>
                <w:rFonts w:cs="Calibri"/>
                <w:b/>
                <w:bCs/>
                <w:color w:val="000000"/>
                <w:sz w:val="20"/>
                <w:szCs w:val="20"/>
              </w:rPr>
            </w:pPr>
            <w:r w:rsidRPr="00902828">
              <w:rPr>
                <w:rFonts w:cs="Calibri"/>
                <w:b/>
                <w:bCs/>
                <w:color w:val="000000"/>
                <w:sz w:val="20"/>
                <w:szCs w:val="20"/>
              </w:rPr>
              <w:t>Orden de compra</w:t>
            </w:r>
          </w:p>
        </w:tc>
        <w:tc>
          <w:tcPr>
            <w:tcW w:w="530" w:type="pct"/>
            <w:shd w:val="clear" w:color="auto" w:fill="auto"/>
            <w:noWrap/>
            <w:vAlign w:val="center"/>
            <w:hideMark/>
          </w:tcPr>
          <w:p w14:paraId="4CB95CDE" w14:textId="77777777" w:rsidR="00E90EAE" w:rsidRPr="00902828" w:rsidRDefault="00E90EAE" w:rsidP="00C2718A">
            <w:pPr>
              <w:spacing w:after="0"/>
              <w:jc w:val="center"/>
              <w:rPr>
                <w:rFonts w:cs="Calibri"/>
                <w:color w:val="000000"/>
                <w:sz w:val="20"/>
                <w:szCs w:val="20"/>
              </w:rPr>
            </w:pPr>
            <w:r w:rsidRPr="00902828">
              <w:rPr>
                <w:rFonts w:cs="Calibri"/>
                <w:color w:val="000000"/>
                <w:sz w:val="20"/>
                <w:szCs w:val="20"/>
              </w:rPr>
              <w:t>19</w:t>
            </w:r>
          </w:p>
        </w:tc>
        <w:tc>
          <w:tcPr>
            <w:tcW w:w="1138" w:type="pct"/>
            <w:vAlign w:val="center"/>
          </w:tcPr>
          <w:p w14:paraId="7E2C9C9E" w14:textId="77777777" w:rsidR="00E90EAE" w:rsidRPr="00902828" w:rsidRDefault="00E90EAE" w:rsidP="00C2718A">
            <w:pPr>
              <w:spacing w:after="0"/>
              <w:jc w:val="center"/>
              <w:rPr>
                <w:rFonts w:ascii="Calibri" w:hAnsi="Calibri" w:cs="Calibri"/>
                <w:color w:val="000000"/>
                <w:sz w:val="22"/>
                <w:lang w:eastAsia="es-CO"/>
              </w:rPr>
            </w:pPr>
            <w:r w:rsidRPr="00902828">
              <w:rPr>
                <w:rFonts w:ascii="Calibri" w:hAnsi="Calibri" w:cs="Calibri"/>
                <w:color w:val="000000"/>
                <w:sz w:val="22"/>
              </w:rPr>
              <w:t>$253.046.824,65</w:t>
            </w:r>
          </w:p>
        </w:tc>
        <w:tc>
          <w:tcPr>
            <w:tcW w:w="512" w:type="pct"/>
          </w:tcPr>
          <w:p w14:paraId="10814FCA"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8</w:t>
            </w:r>
          </w:p>
        </w:tc>
        <w:tc>
          <w:tcPr>
            <w:tcW w:w="1229" w:type="pct"/>
          </w:tcPr>
          <w:p w14:paraId="4BDEAB8F" w14:textId="77777777" w:rsidR="00E90EAE" w:rsidRPr="00902828" w:rsidRDefault="00E90EAE" w:rsidP="00C2718A">
            <w:pPr>
              <w:spacing w:after="0"/>
              <w:jc w:val="center"/>
              <w:rPr>
                <w:rFonts w:ascii="Calibri" w:hAnsi="Calibri" w:cs="Calibri"/>
                <w:color w:val="000000"/>
                <w:sz w:val="22"/>
              </w:rPr>
            </w:pPr>
            <w:r w:rsidRPr="56C278A5">
              <w:rPr>
                <w:rFonts w:ascii="Calibri" w:hAnsi="Calibri" w:cs="Calibri"/>
                <w:color w:val="000000" w:themeColor="text1"/>
                <w:sz w:val="22"/>
              </w:rPr>
              <w:t>$258.097.681,9</w:t>
            </w:r>
          </w:p>
        </w:tc>
      </w:tr>
    </w:tbl>
    <w:p w14:paraId="1895410C" w14:textId="77777777" w:rsidR="00E90EAE" w:rsidRDefault="00E90EAE" w:rsidP="00E90EAE">
      <w:pPr>
        <w:jc w:val="center"/>
        <w:rPr>
          <w:i/>
          <w:iCs/>
          <w:sz w:val="20"/>
          <w:szCs w:val="20"/>
        </w:rPr>
      </w:pPr>
      <w:r w:rsidRPr="00D7336B">
        <w:rPr>
          <w:i/>
          <w:iCs/>
          <w:sz w:val="20"/>
          <w:szCs w:val="20"/>
        </w:rPr>
        <w:t xml:space="preserve">Fuente: Información suministrada por el </w:t>
      </w:r>
      <w:r w:rsidRPr="00C152C7">
        <w:rPr>
          <w:i/>
          <w:iCs/>
          <w:sz w:val="20"/>
          <w:szCs w:val="20"/>
        </w:rPr>
        <w:t>Grupo de gestión contractual</w:t>
      </w:r>
      <w:r>
        <w:rPr>
          <w:i/>
          <w:iCs/>
          <w:sz w:val="20"/>
          <w:szCs w:val="20"/>
        </w:rPr>
        <w:t xml:space="preserve"> ICC</w:t>
      </w:r>
    </w:p>
    <w:p w14:paraId="30ED3616" w14:textId="77777777" w:rsidR="00E90EAE" w:rsidRDefault="00E90EAE" w:rsidP="00E90EAE">
      <w:pPr>
        <w:jc w:val="center"/>
        <w:rPr>
          <w:i/>
          <w:iCs/>
          <w:sz w:val="20"/>
          <w:szCs w:val="20"/>
        </w:rPr>
      </w:pPr>
    </w:p>
    <w:p w14:paraId="1740C3D6" w14:textId="77777777" w:rsidR="00E90EAE" w:rsidRPr="007A68F5" w:rsidRDefault="00E90EAE" w:rsidP="00E90EAE">
      <w:pPr>
        <w:rPr>
          <w:rFonts w:cs="Tahoma"/>
          <w:lang w:val="es-ES"/>
        </w:rPr>
      </w:pPr>
      <w:r>
        <w:rPr>
          <w:rFonts w:cs="Tahoma"/>
          <w:lang w:val="es-ES"/>
        </w:rPr>
        <w:t xml:space="preserve">En el documento </w:t>
      </w:r>
      <w:r w:rsidRPr="007A68F5">
        <w:rPr>
          <w:rFonts w:cs="Tahoma"/>
          <w:i/>
          <w:iCs/>
          <w:lang w:val="es-ES"/>
        </w:rPr>
        <w:t xml:space="preserve">Anexo </w:t>
      </w:r>
      <w:r>
        <w:rPr>
          <w:rFonts w:cs="Tahoma"/>
          <w:i/>
          <w:iCs/>
          <w:lang w:val="es-ES"/>
        </w:rPr>
        <w:t>1</w:t>
      </w:r>
      <w:r w:rsidRPr="007A68F5">
        <w:rPr>
          <w:rFonts w:cs="Tahoma"/>
          <w:i/>
          <w:iCs/>
          <w:lang w:val="es-ES"/>
        </w:rPr>
        <w:t>. Relación de contratos</w:t>
      </w:r>
      <w:r>
        <w:rPr>
          <w:rFonts w:cs="Tahoma"/>
          <w:i/>
          <w:iCs/>
          <w:lang w:val="es-ES"/>
        </w:rPr>
        <w:t>,</w:t>
      </w:r>
      <w:r w:rsidRPr="007A68F5">
        <w:rPr>
          <w:rFonts w:cs="Tahoma"/>
          <w:i/>
          <w:iCs/>
          <w:lang w:val="es-ES"/>
        </w:rPr>
        <w:t xml:space="preserve"> </w:t>
      </w:r>
      <w:r>
        <w:rPr>
          <w:rFonts w:cs="Tahoma"/>
          <w:lang w:val="es-ES"/>
        </w:rPr>
        <w:t xml:space="preserve">se da detalle de la contratación </w:t>
      </w:r>
      <w:r w:rsidRPr="007A68F5">
        <w:rPr>
          <w:rFonts w:cs="Tahoma"/>
          <w:lang w:val="es-ES"/>
        </w:rPr>
        <w:t>con su respectivo estado</w:t>
      </w:r>
      <w:r>
        <w:rPr>
          <w:rFonts w:cs="Tahoma"/>
          <w:lang w:val="es-ES"/>
        </w:rPr>
        <w:t xml:space="preserve">, </w:t>
      </w:r>
      <w:r w:rsidRPr="007A68F5">
        <w:rPr>
          <w:rFonts w:cs="Tahoma"/>
          <w:lang w:val="es-ES"/>
        </w:rPr>
        <w:t>valor, modalidad de contratación</w:t>
      </w:r>
      <w:r>
        <w:rPr>
          <w:rFonts w:cs="Tahoma"/>
          <w:lang w:val="es-ES"/>
        </w:rPr>
        <w:t xml:space="preserve"> y </w:t>
      </w:r>
      <w:r w:rsidRPr="007A68F5">
        <w:rPr>
          <w:rFonts w:cs="Tahoma"/>
          <w:lang w:val="es-ES"/>
        </w:rPr>
        <w:t>objetos contractuales.</w:t>
      </w:r>
    </w:p>
    <w:p w14:paraId="2AA5940D" w14:textId="77777777" w:rsidR="00E90EAE" w:rsidRPr="00C152C7" w:rsidRDefault="00E90EAE" w:rsidP="00E90EAE">
      <w:pPr>
        <w:rPr>
          <w:b/>
        </w:rPr>
        <w:sectPr w:rsidR="00E90EAE" w:rsidRPr="00C152C7" w:rsidSect="00F24281">
          <w:headerReference w:type="default" r:id="rId99"/>
          <w:footerReference w:type="even" r:id="rId100"/>
          <w:footerReference w:type="default" r:id="rId101"/>
          <w:headerReference w:type="first" r:id="rId102"/>
          <w:footerReference w:type="first" r:id="rId103"/>
          <w:pgSz w:w="12240" w:h="15840"/>
          <w:pgMar w:top="2087" w:right="1185" w:bottom="1418" w:left="1701" w:header="709" w:footer="760" w:gutter="0"/>
          <w:cols w:space="720"/>
          <w:docGrid w:linePitch="360"/>
        </w:sectPr>
      </w:pPr>
      <w:bookmarkStart w:id="221" w:name="_Toc496542229"/>
    </w:p>
    <w:p w14:paraId="2D2D901D" w14:textId="77777777" w:rsidR="00E90EAE" w:rsidRDefault="00E90EAE" w:rsidP="00E90EAE">
      <w:pPr>
        <w:pStyle w:val="Ttulo3"/>
      </w:pPr>
      <w:bookmarkStart w:id="222" w:name="_Toc31007629"/>
      <w:bookmarkStart w:id="223" w:name="_Toc48476195"/>
      <w:bookmarkStart w:id="224" w:name="_Toc52477021"/>
      <w:bookmarkStart w:id="225" w:name="_Toc62736761"/>
      <w:bookmarkStart w:id="226" w:name="_Toc83023985"/>
      <w:bookmarkStart w:id="227" w:name="_Toc504559857"/>
      <w:bookmarkStart w:id="228" w:name="_Toc505012476"/>
      <w:bookmarkStart w:id="229" w:name="_Toc31007620"/>
      <w:bookmarkEnd w:id="221"/>
      <w:r w:rsidRPr="00C152C7">
        <w:lastRenderedPageBreak/>
        <w:t>Acciones para garantizar la transparencia en la contratación</w:t>
      </w:r>
      <w:bookmarkEnd w:id="222"/>
      <w:bookmarkEnd w:id="223"/>
      <w:bookmarkEnd w:id="224"/>
      <w:bookmarkEnd w:id="225"/>
      <w:bookmarkEnd w:id="226"/>
    </w:p>
    <w:p w14:paraId="09EC380D" w14:textId="53DA4513" w:rsidR="00E90EAE" w:rsidRPr="00D3245B" w:rsidRDefault="00E90EAE" w:rsidP="00E90EAE">
      <w:pPr>
        <w:rPr>
          <w:rFonts w:cs="Tahoma"/>
          <w:color w:val="FF0000"/>
          <w:lang w:val="es-ES"/>
        </w:rPr>
      </w:pPr>
      <w:r w:rsidRPr="00C152C7">
        <w:rPr>
          <w:rFonts w:cs="Tahoma"/>
          <w:lang w:val="es-ES"/>
        </w:rPr>
        <w:t xml:space="preserve">La entidad continúa da estricto cumplimiento a lo estipulado en el marco del Estatuto General de la Administración Pública (Ley 80 de 1993, Ley 1150 de 2007, Decreto 1082 de 2015 y demás normas vigentes sobre la materia). </w:t>
      </w:r>
      <w:r>
        <w:rPr>
          <w:rFonts w:cs="Tahoma"/>
          <w:lang w:val="es-ES"/>
        </w:rPr>
        <w:t>Con la aplicación de</w:t>
      </w:r>
      <w:r w:rsidRPr="00C152C7">
        <w:rPr>
          <w:rFonts w:cs="Tahoma"/>
          <w:lang w:val="es-ES"/>
        </w:rPr>
        <w:t xml:space="preserve"> las reglas establecidas en el Manual de Contratación, </w:t>
      </w:r>
      <w:r>
        <w:rPr>
          <w:rFonts w:cs="Tahoma"/>
          <w:lang w:val="es-ES"/>
        </w:rPr>
        <w:t>se garantiza</w:t>
      </w:r>
      <w:r w:rsidRPr="00C152C7">
        <w:rPr>
          <w:rFonts w:cs="Tahoma"/>
          <w:lang w:val="es-ES"/>
        </w:rPr>
        <w:t xml:space="preserve"> la transparencia en la divulgación de los trámites de los procesos de </w:t>
      </w:r>
      <w:r w:rsidRPr="00D3245B">
        <w:rPr>
          <w:rFonts w:cs="Tahoma"/>
          <w:color w:val="000000" w:themeColor="text1"/>
          <w:lang w:val="es-ES"/>
        </w:rPr>
        <w:t>selección</w:t>
      </w:r>
      <w:r w:rsidR="00D3245B" w:rsidRPr="00D3245B">
        <w:rPr>
          <w:rFonts w:cs="Tahoma"/>
          <w:color w:val="000000" w:themeColor="text1"/>
          <w:lang w:val="es-ES"/>
        </w:rPr>
        <w:t xml:space="preserve"> </w:t>
      </w:r>
      <w:r w:rsidRPr="00D3245B">
        <w:rPr>
          <w:rFonts w:cs="Tahoma"/>
          <w:color w:val="000000" w:themeColor="text1"/>
          <w:lang w:val="es-ES"/>
        </w:rPr>
        <w:t>adelantando toda la contratación en el portal creado por la agencia Colombia Compra Eficiente, SECOP II. También se publica en la página web del Instituto, en el espacio de transparencia, toda la información contractual (contratos, convenios, órdenes de compra, informes de ejecución y el plan anual de adquisiciones).</w:t>
      </w:r>
    </w:p>
    <w:p w14:paraId="462EF8E1" w14:textId="77777777" w:rsidR="00E90EAE" w:rsidRDefault="00E90EAE" w:rsidP="00E90EAE">
      <w:pPr>
        <w:pStyle w:val="Ttulo3"/>
      </w:pPr>
      <w:bookmarkStart w:id="230" w:name="_Toc31007630"/>
      <w:bookmarkStart w:id="231" w:name="_Toc48476196"/>
      <w:bookmarkStart w:id="232" w:name="_Toc52477022"/>
      <w:bookmarkStart w:id="233" w:name="_Toc62736762"/>
      <w:bookmarkStart w:id="234" w:name="_Toc83023986"/>
      <w:r w:rsidRPr="00C152C7">
        <w:t>Procesos de selección de contratistas</w:t>
      </w:r>
      <w:bookmarkEnd w:id="230"/>
      <w:bookmarkEnd w:id="231"/>
      <w:bookmarkEnd w:id="232"/>
      <w:bookmarkEnd w:id="233"/>
      <w:bookmarkEnd w:id="234"/>
    </w:p>
    <w:p w14:paraId="130EA562" w14:textId="77777777" w:rsidR="00E90EAE" w:rsidRDefault="00E90EAE" w:rsidP="00E90EAE">
      <w:pPr>
        <w:rPr>
          <w:rFonts w:cs="Tahoma"/>
          <w:lang w:val="es-ES"/>
        </w:rPr>
      </w:pPr>
      <w:r w:rsidRPr="00C152C7">
        <w:rPr>
          <w:rFonts w:cs="Tahoma"/>
          <w:lang w:val="es-ES"/>
        </w:rPr>
        <w:t>Los procesos de selección de contratistas en el Instituto Caro y Cuervo tienen la obligación de cumplir los principios contenidos en el artículo 209 de la Constitución Política</w:t>
      </w:r>
      <w:r>
        <w:rPr>
          <w:rFonts w:cs="Tahoma"/>
          <w:lang w:val="es-ES"/>
        </w:rPr>
        <w:t xml:space="preserve"> de Colombia</w:t>
      </w:r>
      <w:r w:rsidRPr="00C152C7">
        <w:rPr>
          <w:rFonts w:cs="Tahoma"/>
          <w:lang w:val="es-ES"/>
        </w:rPr>
        <w:t xml:space="preserve">. Dichos principios </w:t>
      </w:r>
      <w:r>
        <w:rPr>
          <w:rFonts w:cs="Tahoma"/>
          <w:lang w:val="es-ES"/>
        </w:rPr>
        <w:t>se</w:t>
      </w:r>
      <w:r w:rsidRPr="00C152C7">
        <w:rPr>
          <w:rFonts w:cs="Tahoma"/>
          <w:lang w:val="es-ES"/>
        </w:rPr>
        <w:t xml:space="preserve"> desarrolla</w:t>
      </w:r>
      <w:r>
        <w:rPr>
          <w:rFonts w:cs="Tahoma"/>
          <w:lang w:val="es-ES"/>
        </w:rPr>
        <w:t>ron</w:t>
      </w:r>
      <w:r w:rsidRPr="00C152C7">
        <w:rPr>
          <w:rFonts w:cs="Tahoma"/>
          <w:lang w:val="es-ES"/>
        </w:rPr>
        <w:t xml:space="preserve"> en el Estatuto General de Contratación de la Administración Pública, esto es, la Ley 80 de 1993, Ley 1150 de 2007, Ley 1474 de 0011, decretos reglamentarios y en especial el Decreto 019 de 2012 y Decreto único reglamentario 1082 de 2015 y las demás disposiciones vigentes sobre la materia, tales como directivas y circulares de la Presidencia de la República, la Procuraduría General de la Nación, la Contraloría General de la República y la Agencia Colombia Compra Eficiente.</w:t>
      </w:r>
    </w:p>
    <w:p w14:paraId="33EB6BAE" w14:textId="77777777" w:rsidR="00E90EAE" w:rsidRPr="00825E0B" w:rsidRDefault="00E90EAE" w:rsidP="00E90EAE">
      <w:pPr>
        <w:rPr>
          <w:lang w:val="es-ES" w:eastAsia="zh-CN"/>
        </w:rPr>
      </w:pPr>
    </w:p>
    <w:p w14:paraId="698ECC33" w14:textId="77777777" w:rsidR="00E90EAE" w:rsidRPr="007B1E6F" w:rsidRDefault="00E90EAE" w:rsidP="00E90EAE">
      <w:pPr>
        <w:pStyle w:val="Ttulo2"/>
      </w:pPr>
      <w:bookmarkStart w:id="235" w:name="_Toc48476197"/>
      <w:bookmarkStart w:id="236" w:name="_Toc52477023"/>
      <w:bookmarkStart w:id="237" w:name="_Toc62736763"/>
      <w:bookmarkStart w:id="238" w:name="_Toc83023987"/>
      <w:r w:rsidRPr="00C152C7">
        <w:t>INFRAESTRUCTURA</w:t>
      </w:r>
      <w:bookmarkEnd w:id="235"/>
      <w:bookmarkEnd w:id="236"/>
      <w:bookmarkEnd w:id="237"/>
      <w:bookmarkEnd w:id="238"/>
    </w:p>
    <w:p w14:paraId="263CA023" w14:textId="77777777" w:rsidR="00E90EAE" w:rsidRPr="0058127B" w:rsidRDefault="00E90EAE" w:rsidP="00E90EAE">
      <w:pPr>
        <w:pStyle w:val="Ttulo2"/>
      </w:pPr>
      <w:bookmarkStart w:id="239" w:name="_Toc52477024"/>
      <w:bookmarkStart w:id="240" w:name="_Toc62736764"/>
      <w:bookmarkStart w:id="241" w:name="_Toc83023988"/>
      <w:r w:rsidRPr="0058127B">
        <w:t>PROYECTOS TRANSVERSALES</w:t>
      </w:r>
      <w:bookmarkEnd w:id="227"/>
      <w:bookmarkEnd w:id="228"/>
      <w:bookmarkEnd w:id="229"/>
      <w:bookmarkEnd w:id="239"/>
      <w:bookmarkEnd w:id="240"/>
      <w:bookmarkEnd w:id="241"/>
      <w:r w:rsidRPr="0058127B">
        <w:t xml:space="preserve"> </w:t>
      </w:r>
    </w:p>
    <w:p w14:paraId="7ED82FDC" w14:textId="77777777" w:rsidR="00E90EAE" w:rsidRPr="00C152C7" w:rsidRDefault="00E90EAE" w:rsidP="00E90EAE">
      <w:pPr>
        <w:pStyle w:val="Ttulo3"/>
      </w:pPr>
      <w:bookmarkStart w:id="242" w:name="_Toc504559859"/>
      <w:bookmarkStart w:id="243" w:name="_Toc52477025"/>
      <w:bookmarkStart w:id="244" w:name="_Toc62736765"/>
      <w:bookmarkStart w:id="245" w:name="_Toc83023989"/>
      <w:r w:rsidRPr="00C152C7">
        <w:t>Restauración y reactivación del patrimonio mueble e inmueble</w:t>
      </w:r>
      <w:bookmarkEnd w:id="242"/>
      <w:bookmarkEnd w:id="243"/>
      <w:bookmarkEnd w:id="244"/>
      <w:bookmarkEnd w:id="245"/>
      <w:r w:rsidRPr="00C152C7">
        <w:t xml:space="preserve"> </w:t>
      </w:r>
    </w:p>
    <w:p w14:paraId="46B10042" w14:textId="77777777" w:rsidR="00E90EAE" w:rsidRPr="00C152C7" w:rsidRDefault="00E90EAE" w:rsidP="00E90EAE">
      <w:r w:rsidRPr="00C152C7">
        <w:t>Durante el 2020</w:t>
      </w:r>
      <w:r>
        <w:t>,</w:t>
      </w:r>
      <w:r w:rsidRPr="00C152C7">
        <w:t xml:space="preserve"> el Instituto Caro y Cuervo realizó la gestión y contratación de proyectos de restauración, readecuación y mantenimientos generales de la infraestructura de sus sedes con el objetivo de mantener y proveer los elementos necesarios y requeridos por las diferentes dependencias de la entidad enfocados a su conservación y protección del patrimonio arquitectónico.</w:t>
      </w:r>
      <w:r>
        <w:t xml:space="preserve"> </w:t>
      </w:r>
    </w:p>
    <w:p w14:paraId="0F63CF34" w14:textId="77777777" w:rsidR="00E90EAE" w:rsidRPr="00C152C7" w:rsidRDefault="00E90EAE" w:rsidP="00DC601E">
      <w:pPr>
        <w:numPr>
          <w:ilvl w:val="0"/>
          <w:numId w:val="27"/>
        </w:numPr>
        <w:shd w:val="clear" w:color="auto" w:fill="FFFFFF"/>
        <w:spacing w:before="100" w:beforeAutospacing="1" w:after="100" w:afterAutospacing="1"/>
        <w:rPr>
          <w:rFonts w:cs="Calibri"/>
          <w:color w:val="000000"/>
        </w:rPr>
      </w:pPr>
      <w:r w:rsidRPr="00AB0ABC">
        <w:rPr>
          <w:rFonts w:cs="Calibri"/>
          <w:color w:val="000000"/>
        </w:rPr>
        <w:t>Se realizó la contratación de un arquitecto restaurador</w:t>
      </w:r>
      <w:r>
        <w:rPr>
          <w:rFonts w:cs="Calibri"/>
          <w:color w:val="000000"/>
        </w:rPr>
        <w:t>.</w:t>
      </w:r>
    </w:p>
    <w:p w14:paraId="0310AE99" w14:textId="77777777" w:rsidR="00E90EAE" w:rsidRPr="009B5452" w:rsidRDefault="00E90EAE" w:rsidP="00DC601E">
      <w:pPr>
        <w:numPr>
          <w:ilvl w:val="0"/>
          <w:numId w:val="27"/>
        </w:numPr>
        <w:shd w:val="clear" w:color="auto" w:fill="FFFFFF"/>
        <w:spacing w:before="100" w:beforeAutospacing="1" w:after="100" w:afterAutospacing="1"/>
        <w:rPr>
          <w:rFonts w:cs="Calibri"/>
          <w:color w:val="000000"/>
        </w:rPr>
      </w:pPr>
      <w:r w:rsidRPr="009B5452">
        <w:rPr>
          <w:rFonts w:cs="Calibri"/>
          <w:color w:val="000000"/>
        </w:rPr>
        <w:lastRenderedPageBreak/>
        <w:t>Ahorro en la contratación de parqueadero de los vehículos de la entidad a través de una entidad oficial</w:t>
      </w:r>
      <w:r>
        <w:rPr>
          <w:rFonts w:cs="Calibri"/>
          <w:color w:val="000000"/>
        </w:rPr>
        <w:t>,</w:t>
      </w:r>
      <w:r w:rsidRPr="009B5452">
        <w:rPr>
          <w:rFonts w:cs="Calibri"/>
          <w:color w:val="000000"/>
        </w:rPr>
        <w:t xml:space="preserve"> guardar el parque automotor, contribuyendo así a la austeridad del gasto. </w:t>
      </w:r>
    </w:p>
    <w:p w14:paraId="3206D99B" w14:textId="77777777" w:rsidR="00E90EAE" w:rsidRPr="009B5452" w:rsidRDefault="00E90EAE" w:rsidP="00DC601E">
      <w:pPr>
        <w:numPr>
          <w:ilvl w:val="0"/>
          <w:numId w:val="27"/>
        </w:numPr>
        <w:shd w:val="clear" w:color="auto" w:fill="FFFFFF"/>
        <w:spacing w:beforeAutospacing="1" w:after="0" w:afterAutospacing="1"/>
        <w:rPr>
          <w:rFonts w:cs="Calibri"/>
          <w:color w:val="000000"/>
        </w:rPr>
      </w:pPr>
      <w:r w:rsidRPr="009B5452">
        <w:rPr>
          <w:rFonts w:cs="Calibri"/>
          <w:color w:val="000000"/>
          <w:bdr w:val="none" w:sz="0" w:space="0" w:color="auto" w:frame="1"/>
        </w:rPr>
        <w:t>Análisis de capacidad de los salones con aforo en la sede de Bogotá.</w:t>
      </w:r>
    </w:p>
    <w:p w14:paraId="4BD6E7BA" w14:textId="77777777" w:rsidR="00E90EAE" w:rsidRPr="0023320A" w:rsidRDefault="00E90EAE" w:rsidP="00DC601E">
      <w:pPr>
        <w:numPr>
          <w:ilvl w:val="0"/>
          <w:numId w:val="27"/>
        </w:numPr>
        <w:shd w:val="clear" w:color="auto" w:fill="FFFFFF"/>
        <w:spacing w:beforeAutospacing="1" w:after="0" w:afterAutospacing="1"/>
        <w:rPr>
          <w:rFonts w:cs="Calibri"/>
          <w:color w:val="000000"/>
        </w:rPr>
      </w:pPr>
      <w:r w:rsidRPr="009B5452">
        <w:rPr>
          <w:rFonts w:cs="Calibri"/>
          <w:color w:val="000000"/>
          <w:bdr w:val="none" w:sz="0" w:space="0" w:color="auto" w:frame="1"/>
        </w:rPr>
        <w:t>Implementación de los protocolos de Bioseguridad en las sedes del ICC.</w:t>
      </w:r>
    </w:p>
    <w:p w14:paraId="0E84A1F1" w14:textId="77777777" w:rsidR="00E90EAE" w:rsidRPr="00830E22" w:rsidRDefault="00E90EAE" w:rsidP="00DC601E">
      <w:pPr>
        <w:numPr>
          <w:ilvl w:val="0"/>
          <w:numId w:val="27"/>
        </w:numPr>
        <w:shd w:val="clear" w:color="auto" w:fill="FFFFFF" w:themeFill="background1"/>
        <w:spacing w:before="100" w:beforeAutospacing="1" w:after="100" w:afterAutospacing="1"/>
        <w:rPr>
          <w:rFonts w:cs="Calibri"/>
          <w:color w:val="000000"/>
        </w:rPr>
      </w:pPr>
      <w:r w:rsidRPr="59010992">
        <w:rPr>
          <w:rFonts w:cs="Calibri"/>
          <w:color w:val="000000" w:themeColor="text1"/>
        </w:rPr>
        <w:t>Se realizó la contratación de la prestación de servicios profesionales para ejecutar el Plan Institucional de Gestión Ambiental -PIGA- y promover la gestión ambiental en las instalaciones del Instituto Caro y Cuervo.</w:t>
      </w:r>
    </w:p>
    <w:p w14:paraId="11454616" w14:textId="77777777" w:rsidR="00E90EAE" w:rsidRPr="00830E22" w:rsidRDefault="00E90EAE" w:rsidP="00DC601E">
      <w:pPr>
        <w:numPr>
          <w:ilvl w:val="0"/>
          <w:numId w:val="27"/>
        </w:numPr>
        <w:shd w:val="clear" w:color="auto" w:fill="FFFFFF"/>
        <w:spacing w:before="100" w:beforeAutospacing="1" w:after="100" w:afterAutospacing="1"/>
        <w:rPr>
          <w:rFonts w:cs="Calibri"/>
          <w:color w:val="000000"/>
        </w:rPr>
      </w:pPr>
      <w:r w:rsidRPr="00830E22">
        <w:rPr>
          <w:rFonts w:cs="Calibri"/>
          <w:color w:val="000000"/>
        </w:rPr>
        <w:t xml:space="preserve">Se realizó la contratación de prestación de servicios fumigación, control de plagas y roedores, así como la limpieza de los tanques de almacenamiento de agua potable, desinfección y desodorización ambiental de las sedes del </w:t>
      </w:r>
      <w:r>
        <w:rPr>
          <w:rFonts w:cs="Calibri"/>
          <w:color w:val="000000"/>
        </w:rPr>
        <w:t>I</w:t>
      </w:r>
      <w:r w:rsidRPr="00830E22">
        <w:rPr>
          <w:rFonts w:cs="Calibri"/>
          <w:color w:val="000000"/>
        </w:rPr>
        <w:t xml:space="preserve">nstituto </w:t>
      </w:r>
      <w:r>
        <w:rPr>
          <w:rFonts w:cs="Calibri"/>
          <w:color w:val="000000"/>
        </w:rPr>
        <w:t>C</w:t>
      </w:r>
      <w:r w:rsidRPr="00830E22">
        <w:rPr>
          <w:rFonts w:cs="Calibri"/>
          <w:color w:val="000000"/>
        </w:rPr>
        <w:t xml:space="preserve">aro y </w:t>
      </w:r>
      <w:r>
        <w:rPr>
          <w:rFonts w:cs="Calibri"/>
          <w:color w:val="000000"/>
        </w:rPr>
        <w:t>C</w:t>
      </w:r>
      <w:r w:rsidRPr="00830E22">
        <w:rPr>
          <w:rFonts w:cs="Calibri"/>
          <w:color w:val="000000"/>
        </w:rPr>
        <w:t>uervo.</w:t>
      </w:r>
    </w:p>
    <w:p w14:paraId="299E81ED" w14:textId="036AE2F1" w:rsidR="00E90EAE" w:rsidRPr="00830E22" w:rsidRDefault="00E90EAE" w:rsidP="00DC601E">
      <w:pPr>
        <w:numPr>
          <w:ilvl w:val="0"/>
          <w:numId w:val="27"/>
        </w:numPr>
        <w:shd w:val="clear" w:color="auto" w:fill="FFFFFF"/>
        <w:spacing w:before="100" w:beforeAutospacing="1" w:after="100" w:afterAutospacing="1"/>
        <w:rPr>
          <w:rFonts w:cs="Calibri"/>
          <w:color w:val="000000"/>
        </w:rPr>
      </w:pPr>
      <w:r w:rsidRPr="00830E22">
        <w:rPr>
          <w:rFonts w:cs="Calibri"/>
          <w:color w:val="000000"/>
        </w:rPr>
        <w:t xml:space="preserve">Se realizó la contratación de prestación de servicio de revisión, recarga y mantenimiento para los extintores de las dos (2) sedes y automotores del </w:t>
      </w:r>
      <w:r w:rsidR="006704E0" w:rsidRPr="006704E0">
        <w:rPr>
          <w:rFonts w:cs="Calibri"/>
          <w:color w:val="000000"/>
        </w:rPr>
        <w:t xml:space="preserve">Instituto Caro </w:t>
      </w:r>
      <w:r w:rsidR="006704E0">
        <w:rPr>
          <w:rFonts w:cs="Calibri"/>
          <w:color w:val="000000"/>
        </w:rPr>
        <w:t>y</w:t>
      </w:r>
      <w:r w:rsidR="006704E0" w:rsidRPr="006704E0">
        <w:rPr>
          <w:rFonts w:cs="Calibri"/>
          <w:color w:val="000000"/>
        </w:rPr>
        <w:t xml:space="preserve"> Cuervo</w:t>
      </w:r>
      <w:r w:rsidRPr="00830E22">
        <w:rPr>
          <w:rFonts w:cs="Calibri"/>
          <w:color w:val="000000"/>
        </w:rPr>
        <w:t xml:space="preserve">. </w:t>
      </w:r>
    </w:p>
    <w:p w14:paraId="40EB22F6" w14:textId="5074308F" w:rsidR="00E90EAE" w:rsidRPr="00830E22" w:rsidRDefault="00E90EAE" w:rsidP="00DC601E">
      <w:pPr>
        <w:numPr>
          <w:ilvl w:val="0"/>
          <w:numId w:val="27"/>
        </w:numPr>
        <w:shd w:val="clear" w:color="auto" w:fill="FFFFFF"/>
        <w:spacing w:before="100" w:beforeAutospacing="1" w:after="100" w:afterAutospacing="1"/>
        <w:rPr>
          <w:rFonts w:cs="Calibri"/>
          <w:color w:val="000000"/>
        </w:rPr>
      </w:pPr>
      <w:r w:rsidRPr="00830E22">
        <w:rPr>
          <w:rFonts w:cs="Calibri"/>
          <w:color w:val="000000"/>
        </w:rPr>
        <w:t xml:space="preserve">Se realizó la contratación de prestación de servicio de mantenimiento preventivo para los deshumidificadores de ambiente de propiedad del </w:t>
      </w:r>
      <w:r>
        <w:rPr>
          <w:rFonts w:cs="Calibri"/>
          <w:color w:val="000000"/>
        </w:rPr>
        <w:t>ICC</w:t>
      </w:r>
      <w:r w:rsidR="00A67CE6">
        <w:rPr>
          <w:rFonts w:cs="Calibri"/>
          <w:color w:val="000000"/>
        </w:rPr>
        <w:t>.</w:t>
      </w:r>
    </w:p>
    <w:p w14:paraId="17A9043F" w14:textId="77777777" w:rsidR="00E90EAE" w:rsidRPr="000A1DA9" w:rsidRDefault="00E90EAE" w:rsidP="00DC601E">
      <w:pPr>
        <w:numPr>
          <w:ilvl w:val="0"/>
          <w:numId w:val="27"/>
        </w:numPr>
        <w:shd w:val="clear" w:color="auto" w:fill="FFFFFF"/>
        <w:spacing w:before="100" w:beforeAutospacing="1" w:after="100" w:afterAutospacing="1"/>
        <w:rPr>
          <w:rFonts w:cs="Calibri"/>
          <w:color w:val="000000"/>
        </w:rPr>
      </w:pPr>
      <w:r w:rsidRPr="00830E22">
        <w:rPr>
          <w:rFonts w:cs="Calibri"/>
          <w:color w:val="000000"/>
        </w:rPr>
        <w:t>Se realizó la contratación de prestación de servicio de</w:t>
      </w:r>
      <w:r>
        <w:rPr>
          <w:rFonts w:cs="Calibri"/>
          <w:color w:val="000000"/>
        </w:rPr>
        <w:t xml:space="preserve"> </w:t>
      </w:r>
      <w:r w:rsidRPr="00830E22">
        <w:rPr>
          <w:rFonts w:cs="Calibri"/>
          <w:color w:val="000000"/>
        </w:rPr>
        <w:t xml:space="preserve">un profesional de urbanismo para hacer la revisión y ajuste del componente físico espacial a escala urbana del Plan Especial </w:t>
      </w:r>
      <w:r>
        <w:rPr>
          <w:rFonts w:cs="Calibri"/>
          <w:color w:val="000000"/>
        </w:rPr>
        <w:t>d</w:t>
      </w:r>
      <w:r w:rsidRPr="00830E22">
        <w:rPr>
          <w:rFonts w:cs="Calibri"/>
          <w:color w:val="000000"/>
        </w:rPr>
        <w:t xml:space="preserve">e Manejo </w:t>
      </w:r>
      <w:r>
        <w:rPr>
          <w:rFonts w:cs="Calibri"/>
          <w:color w:val="000000"/>
        </w:rPr>
        <w:t>y</w:t>
      </w:r>
      <w:r w:rsidRPr="00830E22">
        <w:rPr>
          <w:rFonts w:cs="Calibri"/>
          <w:color w:val="000000"/>
        </w:rPr>
        <w:t xml:space="preserve"> Protección (PEMP), de la Hacienda Yerbabuena.</w:t>
      </w:r>
    </w:p>
    <w:p w14:paraId="4A14A64D" w14:textId="77777777" w:rsidR="00E90EAE" w:rsidRPr="00830E22" w:rsidRDefault="00E90EAE" w:rsidP="00DC601E">
      <w:pPr>
        <w:numPr>
          <w:ilvl w:val="0"/>
          <w:numId w:val="27"/>
        </w:numPr>
        <w:shd w:val="clear" w:color="auto" w:fill="FFFFFF"/>
        <w:spacing w:before="100" w:beforeAutospacing="1" w:after="100" w:afterAutospacing="1"/>
        <w:rPr>
          <w:rFonts w:cs="Calibri"/>
          <w:color w:val="000000"/>
        </w:rPr>
      </w:pPr>
      <w:r w:rsidRPr="00830E22">
        <w:rPr>
          <w:rFonts w:cs="Calibri"/>
          <w:color w:val="000000"/>
        </w:rPr>
        <w:t>Se realizó la contratación para adelantar las obras de adecuación del entresuelo técnico del auditorio Ignacio Chaves de la sede centro del I</w:t>
      </w:r>
      <w:r>
        <w:rPr>
          <w:rFonts w:cs="Calibri"/>
          <w:color w:val="000000"/>
        </w:rPr>
        <w:t>n</w:t>
      </w:r>
      <w:r w:rsidRPr="00830E22">
        <w:rPr>
          <w:rFonts w:cs="Calibri"/>
          <w:color w:val="000000"/>
        </w:rPr>
        <w:t>stituto Caro y Cuervo.</w:t>
      </w:r>
    </w:p>
    <w:p w14:paraId="153CA168" w14:textId="77777777" w:rsidR="00E90EAE" w:rsidRPr="00830E22" w:rsidRDefault="00E90EAE" w:rsidP="00DC601E">
      <w:pPr>
        <w:numPr>
          <w:ilvl w:val="0"/>
          <w:numId w:val="27"/>
        </w:numPr>
        <w:shd w:val="clear" w:color="auto" w:fill="FFFFFF"/>
        <w:spacing w:before="100" w:beforeAutospacing="1" w:after="100" w:afterAutospacing="1"/>
        <w:rPr>
          <w:rFonts w:cs="Calibri"/>
          <w:color w:val="000000"/>
        </w:rPr>
      </w:pPr>
      <w:r w:rsidRPr="00830E22">
        <w:rPr>
          <w:rFonts w:cs="Calibri"/>
          <w:color w:val="000000"/>
        </w:rPr>
        <w:t xml:space="preserve">Se realizó la contratación para adelantar la primera fase del montaje del sistema de contra incendios que comprende suministro, instalación, montaje, configuración y puesta en funcionamiento de todos los elementos que hacen parte del sistema de extinción con agente limpio para la sala de lectura del primer piso de la Biblioteca José Manuel Rivas </w:t>
      </w:r>
      <w:proofErr w:type="spellStart"/>
      <w:r w:rsidRPr="00830E22">
        <w:rPr>
          <w:rFonts w:cs="Calibri"/>
          <w:color w:val="000000"/>
        </w:rPr>
        <w:t>Sacconi</w:t>
      </w:r>
      <w:proofErr w:type="spellEnd"/>
      <w:r w:rsidRPr="00830E22">
        <w:rPr>
          <w:rFonts w:cs="Calibri"/>
          <w:color w:val="000000"/>
        </w:rPr>
        <w:t xml:space="preserve"> ubicada en la sede Yerbabuena del Instituto Caro y Cuervo.</w:t>
      </w:r>
    </w:p>
    <w:p w14:paraId="5208C68E" w14:textId="4D543E69" w:rsidR="00E90EAE" w:rsidRPr="000A1DA9" w:rsidRDefault="00E90EAE" w:rsidP="00DC601E">
      <w:pPr>
        <w:numPr>
          <w:ilvl w:val="0"/>
          <w:numId w:val="27"/>
        </w:numPr>
        <w:shd w:val="clear" w:color="auto" w:fill="FFFFFF"/>
        <w:spacing w:before="100" w:beforeAutospacing="1" w:after="100" w:afterAutospacing="1"/>
        <w:rPr>
          <w:rFonts w:cs="Calibri"/>
          <w:color w:val="000000"/>
        </w:rPr>
      </w:pPr>
      <w:r w:rsidRPr="00830E22">
        <w:rPr>
          <w:rFonts w:cs="Calibri"/>
          <w:color w:val="000000"/>
        </w:rPr>
        <w:t>Se realizó la contratación para adelantar el suministro e instalación de la señalización de la sede de Bogotá del in</w:t>
      </w:r>
      <w:r w:rsidR="00272235" w:rsidRPr="00830E22">
        <w:rPr>
          <w:rFonts w:cs="Calibri"/>
          <w:color w:val="000000"/>
        </w:rPr>
        <w:t xml:space="preserve">stituto Caro </w:t>
      </w:r>
      <w:r w:rsidR="00272235">
        <w:rPr>
          <w:rFonts w:cs="Calibri"/>
          <w:color w:val="000000"/>
        </w:rPr>
        <w:t>y</w:t>
      </w:r>
      <w:r w:rsidR="00272235" w:rsidRPr="00830E22">
        <w:rPr>
          <w:rFonts w:cs="Calibri"/>
          <w:color w:val="000000"/>
        </w:rPr>
        <w:t xml:space="preserve"> Cuervo</w:t>
      </w:r>
      <w:r w:rsidR="00A67CE6">
        <w:rPr>
          <w:rFonts w:cs="Calibri"/>
          <w:color w:val="000000"/>
        </w:rPr>
        <w:t>.</w:t>
      </w:r>
    </w:p>
    <w:p w14:paraId="35B62322" w14:textId="647F99A2" w:rsidR="00E90EAE" w:rsidRPr="002678BB" w:rsidRDefault="00E90EAE" w:rsidP="00DC601E">
      <w:pPr>
        <w:numPr>
          <w:ilvl w:val="0"/>
          <w:numId w:val="27"/>
        </w:numPr>
        <w:shd w:val="clear" w:color="auto" w:fill="FFFFFF"/>
        <w:spacing w:before="100" w:beforeAutospacing="1" w:after="100" w:afterAutospacing="1"/>
        <w:rPr>
          <w:rFonts w:cs="Calibri"/>
          <w:color w:val="000000"/>
        </w:rPr>
      </w:pPr>
      <w:r w:rsidRPr="00830E22">
        <w:rPr>
          <w:rFonts w:cs="Calibri"/>
          <w:color w:val="000000"/>
        </w:rPr>
        <w:t xml:space="preserve">Se </w:t>
      </w:r>
      <w:r w:rsidR="00A67CE6">
        <w:rPr>
          <w:rFonts w:cs="Calibri"/>
          <w:color w:val="000000"/>
        </w:rPr>
        <w:t>atendieron</w:t>
      </w:r>
      <w:r w:rsidRPr="00830E22">
        <w:rPr>
          <w:rFonts w:cs="Calibri"/>
          <w:color w:val="000000"/>
        </w:rPr>
        <w:t xml:space="preserve"> todas las solicitudes recibidas por motivos de aislamiento obligatorio por el</w:t>
      </w:r>
      <w:r>
        <w:rPr>
          <w:rFonts w:cs="Calibri"/>
          <w:color w:val="000000"/>
        </w:rPr>
        <w:t xml:space="preserve"> COVID-19</w:t>
      </w:r>
      <w:r w:rsidRPr="00830E22">
        <w:rPr>
          <w:rFonts w:cs="Calibri"/>
          <w:color w:val="000000"/>
        </w:rPr>
        <w:t>.</w:t>
      </w:r>
    </w:p>
    <w:p w14:paraId="58D3EBB3" w14:textId="7BBF573C" w:rsidR="00E90EAE" w:rsidRPr="00736CF1" w:rsidRDefault="00E90EAE" w:rsidP="00E73AC7">
      <w:pPr>
        <w:numPr>
          <w:ilvl w:val="0"/>
          <w:numId w:val="27"/>
        </w:numPr>
        <w:shd w:val="clear" w:color="auto" w:fill="FFFFFF"/>
        <w:spacing w:before="100" w:beforeAutospacing="1" w:after="100" w:afterAutospacing="1"/>
      </w:pPr>
      <w:r w:rsidRPr="00B64879">
        <w:rPr>
          <w:rFonts w:cs="Calibri"/>
          <w:color w:val="000000"/>
        </w:rPr>
        <w:lastRenderedPageBreak/>
        <w:t xml:space="preserve">Se </w:t>
      </w:r>
      <w:r w:rsidR="00A67CE6" w:rsidRPr="00B64879">
        <w:rPr>
          <w:rFonts w:cs="Calibri"/>
          <w:color w:val="000000"/>
        </w:rPr>
        <w:t>desarrollaron</w:t>
      </w:r>
      <w:r w:rsidRPr="00B64879">
        <w:rPr>
          <w:rFonts w:cs="Calibri"/>
          <w:color w:val="000000"/>
        </w:rPr>
        <w:t xml:space="preserve"> las diferentes actividades que integran el Plan de gestión integral de residuos sólidos (PGIRS) de la entidad para la actual vigencia.</w:t>
      </w:r>
    </w:p>
    <w:p w14:paraId="5506160E" w14:textId="77777777" w:rsidR="00E90EAE" w:rsidRDefault="00E90EAE" w:rsidP="005A0E43">
      <w:pPr>
        <w:pStyle w:val="Ttulo3"/>
        <w:jc w:val="both"/>
      </w:pPr>
      <w:bookmarkStart w:id="246" w:name="_Toc52477026"/>
      <w:bookmarkStart w:id="247" w:name="_Toc62736766"/>
      <w:bookmarkStart w:id="248" w:name="_Toc83023990"/>
      <w:r w:rsidRPr="008339DD">
        <w:t>Restauración ecológica del predio de la Hacienda Yerbabuena, Bosque Andino</w:t>
      </w:r>
      <w:bookmarkEnd w:id="246"/>
      <w:bookmarkEnd w:id="247"/>
      <w:bookmarkEnd w:id="248"/>
    </w:p>
    <w:p w14:paraId="658903BB" w14:textId="77777777" w:rsidR="00E90EAE" w:rsidRDefault="00E90EAE" w:rsidP="00E90EAE">
      <w:r>
        <w:t>En la presente vigencia el ICC dio continuidad a la ejecución del convenio interadministrativo No. ICC-CO-194-2018 (JBB-004-2018), suscrito entre el Jardín Botánico de Bogotá y el Instituto Caro y Cuervo (vigente hasta junio de 2021), que tiene por objeto aunar esfuerzos técnicos, administrativos y financieros para desarrollar el componente ecológico del plan de manejo e iniciar el proceso de rehabilitación ecológica en la Hacienda Yerbabuena.</w:t>
      </w:r>
    </w:p>
    <w:p w14:paraId="5461054F" w14:textId="7D89AD44" w:rsidR="00E90EAE" w:rsidRDefault="00212B9D" w:rsidP="00E90EAE">
      <w:r>
        <w:t xml:space="preserve">Durante </w:t>
      </w:r>
      <w:r w:rsidR="00E90EAE">
        <w:t>e</w:t>
      </w:r>
      <w:r>
        <w:t>l 2020 se</w:t>
      </w:r>
      <w:r w:rsidR="00E90EAE">
        <w:t xml:space="preserve"> implementó un área piloto de restauración ecológica en la que se plantaron </w:t>
      </w:r>
      <w:r w:rsidR="00E90EAE" w:rsidRPr="59010992">
        <w:rPr>
          <w:b/>
          <w:bCs/>
        </w:rPr>
        <w:t>6.482</w:t>
      </w:r>
      <w:r w:rsidR="00E90EAE">
        <w:t xml:space="preserve"> </w:t>
      </w:r>
      <w:r w:rsidR="00E90EAE" w:rsidRPr="59010992">
        <w:rPr>
          <w:szCs w:val="24"/>
        </w:rPr>
        <w:t>árboles nativos, registrando la presencia de diferentes mamíferos, aves y peces.</w:t>
      </w:r>
    </w:p>
    <w:p w14:paraId="29158284" w14:textId="77777777" w:rsidR="00E90EAE" w:rsidRDefault="00E90EAE" w:rsidP="00E90EAE">
      <w:r>
        <w:t xml:space="preserve">El predio de la Hacienda fue propuesto y seleccionado como una de las áreas de alta importancia ambiental y desarrollo ecológico por lo cual la concesión </w:t>
      </w:r>
      <w:proofErr w:type="spellStart"/>
      <w:r>
        <w:t>AcceNorte</w:t>
      </w:r>
      <w:proofErr w:type="spellEnd"/>
      <w:r>
        <w:t xml:space="preserve"> de Bogotá plantó </w:t>
      </w:r>
      <w:r w:rsidRPr="007C2609">
        <w:rPr>
          <w:b/>
          <w:bCs/>
        </w:rPr>
        <w:t>6.492</w:t>
      </w:r>
      <w:r w:rsidRPr="007C2609">
        <w:t xml:space="preserve"> </w:t>
      </w:r>
      <w:r w:rsidRPr="007C2609">
        <w:rPr>
          <w:szCs w:val="24"/>
        </w:rPr>
        <w:t>árboles nativos adicionales.</w:t>
      </w:r>
      <w:r w:rsidRPr="59010992">
        <w:rPr>
          <w:szCs w:val="24"/>
        </w:rPr>
        <w:t xml:space="preserve"> </w:t>
      </w:r>
      <w:r>
        <w:t xml:space="preserve"> </w:t>
      </w:r>
    </w:p>
    <w:p w14:paraId="393CBB20" w14:textId="2D41A82F" w:rsidR="00E90EAE" w:rsidRDefault="00E90EAE" w:rsidP="00E90EAE">
      <w:r>
        <w:t>Estas actividades hacen parte del proceso de compensación ambiental aprobado por la autoridad nacional de licencias ambientales – ANLA.</w:t>
      </w:r>
    </w:p>
    <w:p w14:paraId="42208A8D" w14:textId="24BD9CE1" w:rsidR="00E90EAE" w:rsidRDefault="00DE4465" w:rsidP="00B64879">
      <w:pPr>
        <w:keepNext/>
        <w:jc w:val="center"/>
      </w:pPr>
      <w:r w:rsidRPr="00DE4465">
        <w:rPr>
          <w:noProof/>
        </w:rPr>
        <w:drawing>
          <wp:inline distT="0" distB="0" distL="0" distR="0" wp14:anchorId="19383470" wp14:editId="6962E5ED">
            <wp:extent cx="4904664" cy="2522070"/>
            <wp:effectExtent l="0" t="0" r="0" b="0"/>
            <wp:docPr id="22" name="Imagen 22" descr="Fotografías generales del APIRE en junio de 2021, y tomas del centro de propagación de especies implementado en el predio de la Hac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Fotografías generales del APIRE en junio de 2021, y tomas del centro de propagación de especies implementado en el predio de la Hacienda"/>
                    <pic:cNvPicPr/>
                  </pic:nvPicPr>
                  <pic:blipFill>
                    <a:blip r:embed="rId104" cstate="screen">
                      <a:extLst>
                        <a:ext uri="{28A0092B-C50C-407E-A947-70E740481C1C}">
                          <a14:useLocalDpi xmlns:a14="http://schemas.microsoft.com/office/drawing/2010/main"/>
                        </a:ext>
                      </a:extLst>
                    </a:blip>
                    <a:stretch>
                      <a:fillRect/>
                    </a:stretch>
                  </pic:blipFill>
                  <pic:spPr>
                    <a:xfrm>
                      <a:off x="0" y="0"/>
                      <a:ext cx="4922282" cy="2531130"/>
                    </a:xfrm>
                    <a:prstGeom prst="rect">
                      <a:avLst/>
                    </a:prstGeom>
                  </pic:spPr>
                </pic:pic>
              </a:graphicData>
            </a:graphic>
          </wp:inline>
        </w:drawing>
      </w:r>
    </w:p>
    <w:p w14:paraId="757029A6" w14:textId="696F5D50" w:rsidR="00E90EAE" w:rsidRPr="008720E5" w:rsidRDefault="005C02FD" w:rsidP="00E90EAE">
      <w:pPr>
        <w:pStyle w:val="Epgrafe"/>
        <w:jc w:val="center"/>
        <w:rPr>
          <w:rFonts w:ascii="Verdana" w:hAnsi="Verdana"/>
          <w:sz w:val="20"/>
          <w:szCs w:val="20"/>
        </w:rPr>
      </w:pPr>
      <w:bookmarkStart w:id="249" w:name="_Toc52477105"/>
      <w:bookmarkStart w:id="250" w:name="_Toc62679105"/>
      <w:bookmarkStart w:id="251" w:name="_Toc83023903"/>
      <w:r w:rsidRPr="007E20A4">
        <w:t xml:space="preserve">Ilustración </w:t>
      </w:r>
      <w:r w:rsidRPr="007E20A4">
        <w:fldChar w:fldCharType="begin"/>
      </w:r>
      <w:r w:rsidRPr="007E20A4">
        <w:instrText xml:space="preserve"> SEQ Ilustración \* ARABIC </w:instrText>
      </w:r>
      <w:r w:rsidRPr="007E20A4">
        <w:fldChar w:fldCharType="separate"/>
      </w:r>
      <w:r w:rsidR="002C5417">
        <w:rPr>
          <w:noProof/>
        </w:rPr>
        <w:t>14</w:t>
      </w:r>
      <w:r w:rsidRPr="007E20A4">
        <w:fldChar w:fldCharType="end"/>
      </w:r>
      <w:r w:rsidRPr="007E20A4">
        <w:t xml:space="preserve"> </w:t>
      </w:r>
      <w:r w:rsidR="00361B8D">
        <w:rPr>
          <w:rFonts w:ascii="Verdana" w:hAnsi="Verdana"/>
          <w:sz w:val="20"/>
          <w:szCs w:val="20"/>
        </w:rPr>
        <w:t>Fotografías</w:t>
      </w:r>
      <w:r w:rsidR="00E90EAE" w:rsidRPr="59010992">
        <w:rPr>
          <w:rFonts w:ascii="Verdana" w:hAnsi="Verdana"/>
          <w:sz w:val="20"/>
          <w:szCs w:val="20"/>
        </w:rPr>
        <w:t xml:space="preserve"> generales del APIRE en </w:t>
      </w:r>
      <w:r w:rsidR="00212B9D">
        <w:rPr>
          <w:rFonts w:ascii="Verdana" w:hAnsi="Verdana"/>
          <w:sz w:val="20"/>
          <w:szCs w:val="20"/>
        </w:rPr>
        <w:t>j</w:t>
      </w:r>
      <w:r w:rsidR="00E90EAE" w:rsidRPr="59010992">
        <w:rPr>
          <w:rFonts w:ascii="Verdana" w:hAnsi="Verdana"/>
          <w:sz w:val="20"/>
          <w:szCs w:val="20"/>
        </w:rPr>
        <w:t>unio de 2021, y tomas del centro de propagación de especies implementado en el predio de la Hacienda</w:t>
      </w:r>
      <w:bookmarkEnd w:id="249"/>
      <w:bookmarkEnd w:id="250"/>
      <w:bookmarkEnd w:id="251"/>
    </w:p>
    <w:p w14:paraId="6AFAAAC1" w14:textId="77777777" w:rsidR="00E90EAE" w:rsidRPr="00825E0B" w:rsidRDefault="00E90EAE" w:rsidP="00E90EAE">
      <w:pPr>
        <w:jc w:val="center"/>
        <w:rPr>
          <w:i/>
          <w:iCs/>
          <w:sz w:val="20"/>
          <w:szCs w:val="20"/>
        </w:rPr>
      </w:pPr>
      <w:r w:rsidRPr="00D7336B">
        <w:rPr>
          <w:i/>
          <w:iCs/>
          <w:sz w:val="20"/>
          <w:szCs w:val="20"/>
        </w:rPr>
        <w:t xml:space="preserve">Fuente: Información suministrada por el </w:t>
      </w:r>
      <w:r w:rsidRPr="00C152C7">
        <w:rPr>
          <w:i/>
          <w:iCs/>
          <w:sz w:val="20"/>
          <w:szCs w:val="20"/>
        </w:rPr>
        <w:t xml:space="preserve">Grupo de </w:t>
      </w:r>
      <w:r>
        <w:rPr>
          <w:i/>
          <w:iCs/>
          <w:sz w:val="20"/>
          <w:szCs w:val="20"/>
        </w:rPr>
        <w:t>recursos físicos</w:t>
      </w:r>
    </w:p>
    <w:p w14:paraId="2D75AC38" w14:textId="692BE683" w:rsidR="00E90EAE" w:rsidRPr="002C5417" w:rsidRDefault="00E90EAE" w:rsidP="002C5417">
      <w:pPr>
        <w:rPr>
          <w:szCs w:val="24"/>
        </w:rPr>
      </w:pPr>
      <w:r w:rsidRPr="002C5417">
        <w:rPr>
          <w:szCs w:val="24"/>
        </w:rPr>
        <w:lastRenderedPageBreak/>
        <w:t>Dentro de la divulgación del PEMP, se han tenido acercamiento</w:t>
      </w:r>
      <w:r w:rsidR="00D6082F" w:rsidRPr="002C5417">
        <w:rPr>
          <w:szCs w:val="24"/>
        </w:rPr>
        <w:t>s</w:t>
      </w:r>
      <w:r w:rsidRPr="002C5417">
        <w:rPr>
          <w:szCs w:val="24"/>
        </w:rPr>
        <w:t xml:space="preserve"> con diferentes actores como la </w:t>
      </w:r>
      <w:r w:rsidR="00D6082F" w:rsidRPr="002C5417">
        <w:rPr>
          <w:szCs w:val="24"/>
        </w:rPr>
        <w:t>S</w:t>
      </w:r>
      <w:r w:rsidRPr="002C5417">
        <w:rPr>
          <w:szCs w:val="24"/>
        </w:rPr>
        <w:t>ecretar</w:t>
      </w:r>
      <w:r w:rsidR="00B64879" w:rsidRPr="002C5417">
        <w:rPr>
          <w:szCs w:val="24"/>
        </w:rPr>
        <w:t>í</w:t>
      </w:r>
      <w:r w:rsidRPr="002C5417">
        <w:rPr>
          <w:szCs w:val="24"/>
        </w:rPr>
        <w:t>a de Ambiente de Chía</w:t>
      </w:r>
      <w:r w:rsidR="00D6082F" w:rsidRPr="002C5417">
        <w:rPr>
          <w:szCs w:val="24"/>
        </w:rPr>
        <w:t xml:space="preserve"> y la</w:t>
      </w:r>
      <w:r w:rsidRPr="002C5417">
        <w:rPr>
          <w:szCs w:val="24"/>
        </w:rPr>
        <w:t xml:space="preserve"> Secretaría de Planeación de Chía, teniendo los siguientes avances en lo transcurrido del primer semestre del 2021:</w:t>
      </w:r>
    </w:p>
    <w:p w14:paraId="165CAECC" w14:textId="77777777" w:rsidR="00E90EAE" w:rsidRPr="00F15C3E" w:rsidRDefault="00E90EAE" w:rsidP="00D6082F">
      <w:pPr>
        <w:pStyle w:val="Prrafodelista"/>
        <w:numPr>
          <w:ilvl w:val="0"/>
          <w:numId w:val="38"/>
        </w:numPr>
        <w:rPr>
          <w:rFonts w:ascii="Verdana" w:eastAsia="Verdana" w:hAnsi="Verdana" w:cs="Verdana"/>
          <w:szCs w:val="24"/>
        </w:rPr>
      </w:pPr>
      <w:r w:rsidRPr="00F15C3E">
        <w:rPr>
          <w:rFonts w:ascii="Verdana" w:hAnsi="Verdana"/>
          <w:szCs w:val="24"/>
        </w:rPr>
        <w:t>Coordinación de actividad virtual de día del idioma y de la tierra</w:t>
      </w:r>
      <w:r>
        <w:rPr>
          <w:rFonts w:ascii="Verdana" w:hAnsi="Verdana"/>
          <w:szCs w:val="24"/>
        </w:rPr>
        <w:t>.</w:t>
      </w:r>
      <w:r w:rsidRPr="00F15C3E">
        <w:rPr>
          <w:rFonts w:ascii="Verdana" w:hAnsi="Verdana"/>
          <w:szCs w:val="24"/>
        </w:rPr>
        <w:t xml:space="preserve"> </w:t>
      </w:r>
    </w:p>
    <w:p w14:paraId="7CAA8266" w14:textId="77777777" w:rsidR="00E90EAE" w:rsidRPr="00F15C3E" w:rsidRDefault="00E90EAE" w:rsidP="00D6082F">
      <w:pPr>
        <w:pStyle w:val="Prrafodelista"/>
        <w:numPr>
          <w:ilvl w:val="0"/>
          <w:numId w:val="38"/>
        </w:numPr>
        <w:rPr>
          <w:rFonts w:ascii="Verdana" w:hAnsi="Verdana"/>
          <w:szCs w:val="24"/>
        </w:rPr>
      </w:pPr>
      <w:r w:rsidRPr="00F15C3E">
        <w:rPr>
          <w:rFonts w:ascii="Verdana" w:hAnsi="Verdana"/>
          <w:szCs w:val="24"/>
        </w:rPr>
        <w:t>Reunión con Secretaría de Planeación en donde se revisaron los usos del suelo del área colindante al Instituto Caro y Cuervo</w:t>
      </w:r>
      <w:r>
        <w:rPr>
          <w:rFonts w:ascii="Verdana" w:hAnsi="Verdana"/>
          <w:szCs w:val="24"/>
        </w:rPr>
        <w:t>.</w:t>
      </w:r>
    </w:p>
    <w:p w14:paraId="34598F65" w14:textId="77777777" w:rsidR="00E90EAE" w:rsidRPr="00F15C3E" w:rsidRDefault="00E90EAE" w:rsidP="00D6082F">
      <w:pPr>
        <w:pStyle w:val="Prrafodelista"/>
        <w:numPr>
          <w:ilvl w:val="0"/>
          <w:numId w:val="38"/>
        </w:numPr>
        <w:rPr>
          <w:rFonts w:ascii="Verdana" w:hAnsi="Verdana"/>
          <w:szCs w:val="24"/>
        </w:rPr>
      </w:pPr>
      <w:r w:rsidRPr="00F15C3E">
        <w:rPr>
          <w:rFonts w:ascii="Verdana" w:hAnsi="Verdana"/>
          <w:szCs w:val="24"/>
        </w:rPr>
        <w:t>Reunión con la Secretaría de Ambiente para divulgación del Proyecto –PEMP</w:t>
      </w:r>
      <w:r>
        <w:rPr>
          <w:rFonts w:ascii="Verdana" w:hAnsi="Verdana"/>
          <w:szCs w:val="24"/>
        </w:rPr>
        <w:t>.</w:t>
      </w:r>
    </w:p>
    <w:p w14:paraId="6ADEF7C5" w14:textId="77777777" w:rsidR="00E90EAE" w:rsidRPr="00F15C3E" w:rsidRDefault="00E90EAE" w:rsidP="00D6082F">
      <w:pPr>
        <w:pStyle w:val="Prrafodelista"/>
        <w:numPr>
          <w:ilvl w:val="0"/>
          <w:numId w:val="38"/>
        </w:numPr>
        <w:rPr>
          <w:rFonts w:ascii="Verdana" w:hAnsi="Verdana"/>
          <w:szCs w:val="24"/>
        </w:rPr>
      </w:pPr>
      <w:r>
        <w:rPr>
          <w:rFonts w:ascii="Verdana" w:hAnsi="Verdana"/>
          <w:szCs w:val="24"/>
        </w:rPr>
        <w:t>A</w:t>
      </w:r>
      <w:r w:rsidRPr="00F15C3E">
        <w:rPr>
          <w:rFonts w:ascii="Verdana" w:hAnsi="Verdana"/>
          <w:szCs w:val="24"/>
        </w:rPr>
        <w:t>ctividad de avistamiento de aves con la Secretaría de Ambiente de Chía en donde se observaron 19 especies de aves</w:t>
      </w:r>
      <w:r>
        <w:rPr>
          <w:rFonts w:ascii="Verdana" w:hAnsi="Verdana"/>
          <w:szCs w:val="24"/>
        </w:rPr>
        <w:t>.</w:t>
      </w:r>
    </w:p>
    <w:p w14:paraId="06D437DB" w14:textId="2969F94C" w:rsidR="00E90EAE" w:rsidRPr="00F15C3E" w:rsidRDefault="00E90EAE" w:rsidP="00D6082F">
      <w:pPr>
        <w:pStyle w:val="Prrafodelista"/>
        <w:numPr>
          <w:ilvl w:val="0"/>
          <w:numId w:val="38"/>
        </w:numPr>
        <w:rPr>
          <w:rFonts w:ascii="Verdana" w:hAnsi="Verdana"/>
          <w:szCs w:val="24"/>
        </w:rPr>
      </w:pPr>
      <w:r w:rsidRPr="00F15C3E">
        <w:rPr>
          <w:rFonts w:ascii="Verdana" w:hAnsi="Verdana"/>
          <w:szCs w:val="24"/>
        </w:rPr>
        <w:t xml:space="preserve">Se realizó el acercamiento con el Real Jardín Botánico y </w:t>
      </w:r>
      <w:r w:rsidR="00013B91">
        <w:rPr>
          <w:rFonts w:ascii="Verdana" w:hAnsi="Verdana"/>
          <w:szCs w:val="24"/>
        </w:rPr>
        <w:t xml:space="preserve">se proyectó </w:t>
      </w:r>
      <w:r w:rsidR="00C46470">
        <w:rPr>
          <w:rFonts w:ascii="Verdana" w:hAnsi="Verdana"/>
          <w:szCs w:val="24"/>
        </w:rPr>
        <w:t>e</w:t>
      </w:r>
      <w:r w:rsidRPr="00F15C3E">
        <w:rPr>
          <w:rFonts w:ascii="Verdana" w:hAnsi="Verdana"/>
          <w:szCs w:val="24"/>
        </w:rPr>
        <w:t xml:space="preserve">studio </w:t>
      </w:r>
      <w:r w:rsidR="00C46470">
        <w:rPr>
          <w:rFonts w:ascii="Verdana" w:hAnsi="Verdana"/>
          <w:szCs w:val="24"/>
        </w:rPr>
        <w:t>p</w:t>
      </w:r>
      <w:r w:rsidRPr="00F15C3E">
        <w:rPr>
          <w:rFonts w:ascii="Verdana" w:hAnsi="Verdana"/>
          <w:szCs w:val="24"/>
        </w:rPr>
        <w:t xml:space="preserve">revio para la publicación de la </w:t>
      </w:r>
      <w:r w:rsidR="00C46470">
        <w:rPr>
          <w:rFonts w:ascii="Verdana" w:hAnsi="Verdana"/>
          <w:szCs w:val="24"/>
        </w:rPr>
        <w:t>s</w:t>
      </w:r>
      <w:r w:rsidRPr="00F15C3E">
        <w:rPr>
          <w:rFonts w:ascii="Verdana" w:hAnsi="Verdana"/>
          <w:szCs w:val="24"/>
        </w:rPr>
        <w:t xml:space="preserve">egunda </w:t>
      </w:r>
      <w:r w:rsidR="00C46470">
        <w:rPr>
          <w:rFonts w:ascii="Verdana" w:hAnsi="Verdana"/>
          <w:szCs w:val="24"/>
        </w:rPr>
        <w:t>v</w:t>
      </w:r>
      <w:r w:rsidRPr="00F15C3E">
        <w:rPr>
          <w:rFonts w:ascii="Verdana" w:hAnsi="Verdana"/>
          <w:szCs w:val="24"/>
        </w:rPr>
        <w:t>ersión de Plantas Palabras.</w:t>
      </w:r>
    </w:p>
    <w:p w14:paraId="166F86A2" w14:textId="77777777" w:rsidR="00E90EAE" w:rsidRDefault="00E90EAE" w:rsidP="00E90EAE">
      <w:pPr>
        <w:rPr>
          <w:szCs w:val="24"/>
        </w:rPr>
      </w:pPr>
    </w:p>
    <w:p w14:paraId="4F8C9F8F" w14:textId="77777777" w:rsidR="00E90EAE" w:rsidRDefault="00E90EAE" w:rsidP="00E90EAE">
      <w:pPr>
        <w:shd w:val="clear" w:color="auto" w:fill="FFFFFF" w:themeFill="background1"/>
        <w:rPr>
          <w:color w:val="000000" w:themeColor="text1"/>
          <w:szCs w:val="24"/>
        </w:rPr>
      </w:pPr>
      <w:r w:rsidRPr="59010992">
        <w:rPr>
          <w:rFonts w:eastAsia="MS Mincho"/>
          <w:b/>
          <w:bCs/>
          <w:i/>
          <w:iCs/>
          <w:szCs w:val="24"/>
          <w:lang w:eastAsia="zh-CN"/>
        </w:rPr>
        <w:t>Adecuación del entresuelo técnico del auditorio Ignacio Chaves de la sede centro del Instituto Caro y Cuervo</w:t>
      </w:r>
    </w:p>
    <w:p w14:paraId="7808559E" w14:textId="080C0050" w:rsidR="00E90EAE" w:rsidRPr="00A815F1" w:rsidRDefault="00B64879" w:rsidP="00E90EAE">
      <w:pPr>
        <w:spacing w:line="259" w:lineRule="auto"/>
      </w:pPr>
      <w:r>
        <w:t xml:space="preserve">Entre 2020 y 2021 </w:t>
      </w:r>
      <w:r w:rsidR="00E90EAE">
        <w:t>se llevó a cabo la adecuación de un entresuelo técnico en el auditorio Ignacio Chaves de la sede Bogotá</w:t>
      </w:r>
      <w:r>
        <w:t xml:space="preserve"> </w:t>
      </w:r>
      <w:r w:rsidR="00E90EAE">
        <w:t>de manera que desde allí se pud</w:t>
      </w:r>
      <w:r w:rsidR="00F466CB">
        <w:t>e</w:t>
      </w:r>
      <w:r w:rsidR="00E90EAE">
        <w:t xml:space="preserve"> hacer el control de los sistemas de iluminación y audio, y adicionalmente se permita la circulación de personas sin interferir en el normal desarrollo de los eventos académicos que en el auditorio se desarrollan.</w:t>
      </w:r>
    </w:p>
    <w:p w14:paraId="00FAA4F4" w14:textId="77777777" w:rsidR="00DE4465" w:rsidRDefault="00DE4465" w:rsidP="00DE4465">
      <w:pPr>
        <w:keepNext/>
        <w:spacing w:line="259" w:lineRule="auto"/>
      </w:pPr>
      <w:r w:rsidRPr="00DE4465">
        <w:rPr>
          <w:noProof/>
          <w:szCs w:val="24"/>
        </w:rPr>
        <w:drawing>
          <wp:inline distT="0" distB="0" distL="0" distR="0" wp14:anchorId="0E7FE2C3" wp14:editId="121BAFD5">
            <wp:extent cx="5939790" cy="2315845"/>
            <wp:effectExtent l="0" t="0" r="3810" b="8255"/>
            <wp:docPr id="28" name="Imagen 28" descr="Fotografías del antes y después del área de intervención en el aud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Fotografías del antes y después del área de intervención en el auditorio."/>
                    <pic:cNvPicPr/>
                  </pic:nvPicPr>
                  <pic:blipFill>
                    <a:blip r:embed="rId105" cstate="screen">
                      <a:extLst>
                        <a:ext uri="{28A0092B-C50C-407E-A947-70E740481C1C}">
                          <a14:useLocalDpi xmlns:a14="http://schemas.microsoft.com/office/drawing/2010/main"/>
                        </a:ext>
                      </a:extLst>
                    </a:blip>
                    <a:stretch>
                      <a:fillRect/>
                    </a:stretch>
                  </pic:blipFill>
                  <pic:spPr>
                    <a:xfrm>
                      <a:off x="0" y="0"/>
                      <a:ext cx="5939790" cy="2315845"/>
                    </a:xfrm>
                    <a:prstGeom prst="rect">
                      <a:avLst/>
                    </a:prstGeom>
                  </pic:spPr>
                </pic:pic>
              </a:graphicData>
            </a:graphic>
          </wp:inline>
        </w:drawing>
      </w:r>
    </w:p>
    <w:p w14:paraId="36E1192E" w14:textId="67786C11" w:rsidR="00E90EAE" w:rsidRDefault="00DE4465" w:rsidP="00DE4465">
      <w:pPr>
        <w:pStyle w:val="Descripcin"/>
        <w:jc w:val="center"/>
      </w:pPr>
      <w:bookmarkStart w:id="252" w:name="_Toc83023904"/>
      <w:r>
        <w:t xml:space="preserve">Ilustración </w:t>
      </w:r>
      <w:r>
        <w:fldChar w:fldCharType="begin"/>
      </w:r>
      <w:r>
        <w:instrText xml:space="preserve"> SEQ Ilustración \* ARABIC </w:instrText>
      </w:r>
      <w:r>
        <w:fldChar w:fldCharType="separate"/>
      </w:r>
      <w:r w:rsidR="002C5417">
        <w:rPr>
          <w:noProof/>
        </w:rPr>
        <w:t>15</w:t>
      </w:r>
      <w:r>
        <w:fldChar w:fldCharType="end"/>
      </w:r>
      <w:r>
        <w:t xml:space="preserve"> </w:t>
      </w:r>
      <w:r w:rsidR="000F281F">
        <w:t>Fotografía</w:t>
      </w:r>
      <w:r>
        <w:t>s del antes y después del área de intervención en el auditorio.</w:t>
      </w:r>
      <w:bookmarkEnd w:id="252"/>
    </w:p>
    <w:p w14:paraId="7B0C9C89" w14:textId="77777777" w:rsidR="00B64879" w:rsidRPr="006525E0" w:rsidRDefault="00B64879" w:rsidP="00B64879">
      <w:pPr>
        <w:pStyle w:val="Epgrafe"/>
        <w:jc w:val="center"/>
        <w:rPr>
          <w:rFonts w:ascii="Verdana" w:hAnsi="Verdana"/>
          <w:sz w:val="20"/>
          <w:szCs w:val="20"/>
        </w:rPr>
      </w:pPr>
      <w:r w:rsidRPr="006525E0">
        <w:rPr>
          <w:rFonts w:ascii="Verdana" w:hAnsi="Verdana"/>
          <w:sz w:val="20"/>
          <w:szCs w:val="20"/>
        </w:rPr>
        <w:t>Fuente: Información suministrada por el Grupo de recursos físicos</w:t>
      </w:r>
    </w:p>
    <w:p w14:paraId="77C927E6" w14:textId="77777777" w:rsidR="00B64879" w:rsidRDefault="00B64879" w:rsidP="00DE4465">
      <w:pPr>
        <w:pStyle w:val="Descripcin"/>
        <w:jc w:val="center"/>
      </w:pPr>
    </w:p>
    <w:p w14:paraId="0EAA2D86" w14:textId="20CDB660" w:rsidR="00E90EAE" w:rsidRPr="006525E0" w:rsidRDefault="00E90EAE" w:rsidP="006525E0">
      <w:pPr>
        <w:spacing w:line="259" w:lineRule="auto"/>
        <w:rPr>
          <w:rFonts w:eastAsia="MS Mincho"/>
          <w:b/>
          <w:bCs/>
          <w:i/>
          <w:iCs/>
          <w:szCs w:val="24"/>
          <w:lang w:eastAsia="zh-CN"/>
        </w:rPr>
      </w:pPr>
      <w:r w:rsidRPr="59010992">
        <w:rPr>
          <w:rFonts w:eastAsia="MS Mincho"/>
          <w:b/>
          <w:bCs/>
          <w:i/>
          <w:iCs/>
          <w:szCs w:val="24"/>
          <w:lang w:eastAsia="zh-CN"/>
        </w:rPr>
        <w:t xml:space="preserve">Suministro e instalación de la señalización de la sede de Bogotá del </w:t>
      </w:r>
      <w:r w:rsidR="006525E0" w:rsidRPr="59010992">
        <w:rPr>
          <w:rFonts w:eastAsia="MS Mincho"/>
          <w:b/>
          <w:bCs/>
          <w:i/>
          <w:iCs/>
          <w:szCs w:val="24"/>
          <w:lang w:eastAsia="zh-CN"/>
        </w:rPr>
        <w:t xml:space="preserve">Instituto Caro </w:t>
      </w:r>
      <w:r w:rsidR="006525E0">
        <w:rPr>
          <w:rFonts w:eastAsia="MS Mincho"/>
          <w:b/>
          <w:bCs/>
          <w:i/>
          <w:iCs/>
          <w:szCs w:val="24"/>
          <w:lang w:eastAsia="zh-CN"/>
        </w:rPr>
        <w:t>y</w:t>
      </w:r>
      <w:r w:rsidR="006525E0" w:rsidRPr="59010992">
        <w:rPr>
          <w:rFonts w:eastAsia="MS Mincho"/>
          <w:b/>
          <w:bCs/>
          <w:i/>
          <w:iCs/>
          <w:szCs w:val="24"/>
          <w:lang w:eastAsia="zh-CN"/>
        </w:rPr>
        <w:t xml:space="preserve"> Cuervo</w:t>
      </w:r>
    </w:p>
    <w:p w14:paraId="31A130E4" w14:textId="65FA39FF" w:rsidR="00E90EAE" w:rsidRDefault="00F466CB" w:rsidP="00E90EAE">
      <w:pPr>
        <w:rPr>
          <w:szCs w:val="24"/>
        </w:rPr>
      </w:pPr>
      <w:r>
        <w:rPr>
          <w:szCs w:val="24"/>
        </w:rPr>
        <w:t>E</w:t>
      </w:r>
      <w:r w:rsidR="00E90EAE" w:rsidRPr="59010992">
        <w:rPr>
          <w:szCs w:val="24"/>
        </w:rPr>
        <w:t>l Instituto contrató el suministro e instalación de la señalización de la sede de Bogotá</w:t>
      </w:r>
      <w:r w:rsidR="00986B15">
        <w:rPr>
          <w:szCs w:val="24"/>
        </w:rPr>
        <w:t xml:space="preserve"> en la vigencia 202</w:t>
      </w:r>
      <w:r w:rsidR="00D5197E">
        <w:rPr>
          <w:szCs w:val="24"/>
        </w:rPr>
        <w:t>0</w:t>
      </w:r>
      <w:r w:rsidR="00E90EAE" w:rsidRPr="59010992">
        <w:rPr>
          <w:szCs w:val="24"/>
        </w:rPr>
        <w:t>.</w:t>
      </w:r>
    </w:p>
    <w:p w14:paraId="0FDD720C" w14:textId="44BE9C00" w:rsidR="00E90EAE" w:rsidRDefault="00E90EAE" w:rsidP="00E90EAE">
      <w:pPr>
        <w:rPr>
          <w:szCs w:val="24"/>
        </w:rPr>
      </w:pPr>
      <w:r w:rsidRPr="59010992">
        <w:rPr>
          <w:szCs w:val="24"/>
        </w:rPr>
        <w:t>El sistema propuesto incluyó la instalación de cinco tipos de señales así: Informativas, orientadoras, reguladoras, de emergencia y de control visual.</w:t>
      </w:r>
    </w:p>
    <w:p w14:paraId="3D6CFA52" w14:textId="14838648" w:rsidR="00E90EAE" w:rsidRDefault="00E90EAE" w:rsidP="00E90EAE">
      <w:pPr>
        <w:rPr>
          <w:szCs w:val="24"/>
        </w:rPr>
      </w:pPr>
      <w:r w:rsidRPr="59010992">
        <w:rPr>
          <w:szCs w:val="24"/>
        </w:rPr>
        <w:t>El diseño se propuso dentro del concepto de la casa de las palabras y se tomaron como insumos las definiciones contenidas en el diccionario de colombianismos.</w:t>
      </w:r>
    </w:p>
    <w:p w14:paraId="3B8CD9E5" w14:textId="77777777" w:rsidR="00DE4465" w:rsidRDefault="00DE4465" w:rsidP="00DE4465">
      <w:pPr>
        <w:keepNext/>
      </w:pPr>
      <w:r w:rsidRPr="00DE4465">
        <w:rPr>
          <w:noProof/>
          <w:szCs w:val="24"/>
        </w:rPr>
        <w:drawing>
          <wp:inline distT="0" distB="0" distL="0" distR="0" wp14:anchorId="356C89B4" wp14:editId="4B354616">
            <wp:extent cx="5939790" cy="2917190"/>
            <wp:effectExtent l="0" t="0" r="3810" b="0"/>
            <wp:docPr id="33" name="Imagen 33" descr="Fotografías de algunas señales instaladas en la sede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Fotografías de algunas señales instaladas en la sede centro."/>
                    <pic:cNvPicPr/>
                  </pic:nvPicPr>
                  <pic:blipFill>
                    <a:blip r:embed="rId106" cstate="screen">
                      <a:extLst>
                        <a:ext uri="{28A0092B-C50C-407E-A947-70E740481C1C}">
                          <a14:useLocalDpi xmlns:a14="http://schemas.microsoft.com/office/drawing/2010/main"/>
                        </a:ext>
                      </a:extLst>
                    </a:blip>
                    <a:stretch>
                      <a:fillRect/>
                    </a:stretch>
                  </pic:blipFill>
                  <pic:spPr>
                    <a:xfrm>
                      <a:off x="0" y="0"/>
                      <a:ext cx="5939790" cy="2917190"/>
                    </a:xfrm>
                    <a:prstGeom prst="rect">
                      <a:avLst/>
                    </a:prstGeom>
                  </pic:spPr>
                </pic:pic>
              </a:graphicData>
            </a:graphic>
          </wp:inline>
        </w:drawing>
      </w:r>
    </w:p>
    <w:p w14:paraId="14C32E2F" w14:textId="5E0A5068" w:rsidR="00DE4465" w:rsidRDefault="00DE4465" w:rsidP="00DE4465">
      <w:pPr>
        <w:pStyle w:val="Descripcin"/>
        <w:jc w:val="center"/>
      </w:pPr>
      <w:bookmarkStart w:id="253" w:name="_Toc83023905"/>
      <w:r>
        <w:t xml:space="preserve">Ilustración </w:t>
      </w:r>
      <w:r>
        <w:fldChar w:fldCharType="begin"/>
      </w:r>
      <w:r>
        <w:instrText xml:space="preserve"> SEQ Ilustración \* ARABIC </w:instrText>
      </w:r>
      <w:r>
        <w:fldChar w:fldCharType="separate"/>
      </w:r>
      <w:r w:rsidR="002C5417">
        <w:rPr>
          <w:noProof/>
        </w:rPr>
        <w:t>16</w:t>
      </w:r>
      <w:r>
        <w:fldChar w:fldCharType="end"/>
      </w:r>
      <w:r>
        <w:t xml:space="preserve"> Fotografías de</w:t>
      </w:r>
      <w:r w:rsidRPr="009A3242">
        <w:t xml:space="preserve"> algunas señales instaladas en la sede centro</w:t>
      </w:r>
      <w:bookmarkEnd w:id="253"/>
    </w:p>
    <w:p w14:paraId="76623ED8" w14:textId="3211CF2B" w:rsidR="00DE4465" w:rsidRDefault="00DE4465" w:rsidP="00DE4465">
      <w:pPr>
        <w:pStyle w:val="Descripcin"/>
      </w:pPr>
      <w:r w:rsidRPr="008B0933">
        <w:rPr>
          <w:rFonts w:ascii="Verdana" w:hAnsi="Verdana"/>
          <w:sz w:val="20"/>
          <w:szCs w:val="20"/>
        </w:rPr>
        <w:t>Fuente: Información suministrada por el Grupo de recursos físicos</w:t>
      </w:r>
    </w:p>
    <w:p w14:paraId="0C0ED6E6" w14:textId="77777777" w:rsidR="00E90EAE" w:rsidRDefault="00E90EAE" w:rsidP="00E90EAE">
      <w:pPr>
        <w:spacing w:line="259" w:lineRule="auto"/>
        <w:rPr>
          <w:b/>
          <w:bCs/>
          <w:i/>
          <w:iCs/>
          <w:szCs w:val="24"/>
          <w:lang w:eastAsia="zh-CN"/>
        </w:rPr>
      </w:pPr>
      <w:r w:rsidRPr="59010992">
        <w:rPr>
          <w:rFonts w:eastAsia="MS Mincho"/>
          <w:b/>
          <w:bCs/>
          <w:i/>
          <w:iCs/>
          <w:szCs w:val="24"/>
          <w:lang w:eastAsia="zh-CN"/>
        </w:rPr>
        <w:t xml:space="preserve">Adecuación de una sala de cómputo en el segundo piso del edificio nuevo – Casa Rivas </w:t>
      </w:r>
      <w:proofErr w:type="spellStart"/>
      <w:r w:rsidRPr="59010992">
        <w:rPr>
          <w:rFonts w:eastAsia="MS Mincho"/>
          <w:b/>
          <w:bCs/>
          <w:i/>
          <w:iCs/>
          <w:szCs w:val="24"/>
          <w:lang w:eastAsia="zh-CN"/>
        </w:rPr>
        <w:t>Sacconi</w:t>
      </w:r>
      <w:proofErr w:type="spellEnd"/>
    </w:p>
    <w:p w14:paraId="3056E5A9" w14:textId="1D3CD525" w:rsidR="00E90EAE" w:rsidRDefault="00E90EAE" w:rsidP="00E90EAE">
      <w:pPr>
        <w:spacing w:line="259" w:lineRule="auto"/>
        <w:rPr>
          <w:szCs w:val="24"/>
        </w:rPr>
      </w:pPr>
      <w:r w:rsidRPr="59010992">
        <w:rPr>
          <w:szCs w:val="24"/>
        </w:rPr>
        <w:t xml:space="preserve">Con el propósito de contar con instalaciones óptimas para el desarrollo de los programas académicos del Instituto, se llevó a cabo la adecuación de un aula de cómputo a través de la instalación de veinte (20) puestos de trabajo y puntos eléctricos y de datos para la instalación de computadores en los que se puedan trabajar las herramientas digitales de diseño editorial. </w:t>
      </w:r>
    </w:p>
    <w:p w14:paraId="70416591" w14:textId="6DF9383D" w:rsidR="00902EE2" w:rsidRPr="00902EE2" w:rsidRDefault="00902EE2" w:rsidP="00902EE2">
      <w:pPr>
        <w:spacing w:line="259" w:lineRule="auto"/>
        <w:jc w:val="center"/>
        <w:rPr>
          <w:rFonts w:eastAsia="MS Mincho"/>
          <w:b/>
          <w:bCs/>
          <w:i/>
          <w:iCs/>
          <w:sz w:val="20"/>
          <w:szCs w:val="20"/>
          <w:lang w:eastAsia="zh-CN"/>
        </w:rPr>
      </w:pPr>
      <w:r w:rsidRPr="00902EE2">
        <w:rPr>
          <w:noProof/>
          <w:sz w:val="20"/>
          <w:szCs w:val="20"/>
        </w:rPr>
        <w:lastRenderedPageBreak/>
        <w:drawing>
          <wp:inline distT="0" distB="0" distL="0" distR="0" wp14:anchorId="7389D0BF" wp14:editId="55CE8D50">
            <wp:extent cx="3189767" cy="2392325"/>
            <wp:effectExtent l="0" t="0" r="0" b="8255"/>
            <wp:docPr id="1321324993" name="Imagen 1321324993" descr="mobiliario instalado para el funcionamiento de la nueva 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4993" name="Imagen 1321324993" descr="mobiliario instalado para el funcionamiento de la nueva sala"/>
                    <pic:cNvPicPr/>
                  </pic:nvPicPr>
                  <pic:blipFill>
                    <a:blip r:embed="rId107" cstate="screen">
                      <a:extLst>
                        <a:ext uri="{28A0092B-C50C-407E-A947-70E740481C1C}">
                          <a14:useLocalDpi xmlns:a14="http://schemas.microsoft.com/office/drawing/2010/main"/>
                        </a:ext>
                      </a:extLst>
                    </a:blip>
                    <a:stretch>
                      <a:fillRect/>
                    </a:stretch>
                  </pic:blipFill>
                  <pic:spPr>
                    <a:xfrm>
                      <a:off x="0" y="0"/>
                      <a:ext cx="3195568" cy="2396676"/>
                    </a:xfrm>
                    <a:prstGeom prst="rect">
                      <a:avLst/>
                    </a:prstGeom>
                  </pic:spPr>
                </pic:pic>
              </a:graphicData>
            </a:graphic>
          </wp:inline>
        </w:drawing>
      </w:r>
    </w:p>
    <w:p w14:paraId="58B10EFA" w14:textId="7360D8A7" w:rsidR="00902EE2" w:rsidRPr="00902EE2" w:rsidRDefault="00902EE2" w:rsidP="00902EE2">
      <w:pPr>
        <w:pStyle w:val="Epgrafe"/>
        <w:spacing w:line="259" w:lineRule="auto"/>
        <w:jc w:val="center"/>
        <w:rPr>
          <w:rFonts w:ascii="Verdana" w:hAnsi="Verdana"/>
          <w:sz w:val="20"/>
          <w:szCs w:val="20"/>
        </w:rPr>
      </w:pPr>
      <w:bookmarkStart w:id="254" w:name="_Toc83023906"/>
      <w:r w:rsidRPr="00902EE2">
        <w:rPr>
          <w:rFonts w:ascii="Verdana" w:hAnsi="Verdana"/>
          <w:sz w:val="20"/>
          <w:szCs w:val="20"/>
        </w:rPr>
        <w:t xml:space="preserve">Ilustración </w:t>
      </w:r>
      <w:r w:rsidRPr="00902EE2">
        <w:rPr>
          <w:rFonts w:ascii="Verdana" w:hAnsi="Verdana"/>
          <w:sz w:val="20"/>
          <w:szCs w:val="20"/>
        </w:rPr>
        <w:fldChar w:fldCharType="begin"/>
      </w:r>
      <w:r w:rsidRPr="00902EE2">
        <w:rPr>
          <w:rFonts w:ascii="Verdana" w:hAnsi="Verdana"/>
          <w:sz w:val="20"/>
          <w:szCs w:val="20"/>
        </w:rPr>
        <w:instrText xml:space="preserve"> SEQ Ilustración \* ARABIC </w:instrText>
      </w:r>
      <w:r w:rsidRPr="00902EE2">
        <w:rPr>
          <w:rFonts w:ascii="Verdana" w:hAnsi="Verdana"/>
          <w:sz w:val="20"/>
          <w:szCs w:val="20"/>
        </w:rPr>
        <w:fldChar w:fldCharType="separate"/>
      </w:r>
      <w:r w:rsidR="002C5417">
        <w:rPr>
          <w:rFonts w:ascii="Verdana" w:hAnsi="Verdana"/>
          <w:noProof/>
          <w:sz w:val="20"/>
          <w:szCs w:val="20"/>
        </w:rPr>
        <w:t>17</w:t>
      </w:r>
      <w:r w:rsidRPr="00902EE2">
        <w:rPr>
          <w:rFonts w:ascii="Verdana" w:hAnsi="Verdana"/>
          <w:sz w:val="20"/>
          <w:szCs w:val="20"/>
        </w:rPr>
        <w:fldChar w:fldCharType="end"/>
      </w:r>
      <w:r w:rsidRPr="00902EE2">
        <w:rPr>
          <w:rFonts w:ascii="Verdana" w:hAnsi="Verdana"/>
          <w:sz w:val="20"/>
          <w:szCs w:val="20"/>
        </w:rPr>
        <w:t xml:space="preserve"> </w:t>
      </w:r>
      <w:r w:rsidR="000F281F">
        <w:rPr>
          <w:rFonts w:ascii="Verdana" w:hAnsi="Verdana"/>
          <w:sz w:val="20"/>
          <w:szCs w:val="20"/>
        </w:rPr>
        <w:t>M</w:t>
      </w:r>
      <w:r w:rsidRPr="00902EE2">
        <w:rPr>
          <w:rFonts w:ascii="Verdana" w:hAnsi="Verdana"/>
          <w:sz w:val="20"/>
          <w:szCs w:val="20"/>
        </w:rPr>
        <w:t>obiliario instalado para el funcionamiento de la nueva sala</w:t>
      </w:r>
      <w:bookmarkEnd w:id="254"/>
    </w:p>
    <w:p w14:paraId="1B9867A3" w14:textId="77777777" w:rsidR="00902EE2" w:rsidRPr="00902EE2" w:rsidRDefault="00902EE2" w:rsidP="00902EE2">
      <w:pPr>
        <w:pStyle w:val="Epgrafe"/>
        <w:jc w:val="center"/>
        <w:rPr>
          <w:rFonts w:ascii="Verdana" w:hAnsi="Verdana"/>
          <w:sz w:val="20"/>
          <w:szCs w:val="20"/>
        </w:rPr>
      </w:pPr>
      <w:r w:rsidRPr="00902EE2">
        <w:rPr>
          <w:rFonts w:ascii="Verdana" w:hAnsi="Verdana"/>
          <w:sz w:val="20"/>
          <w:szCs w:val="20"/>
        </w:rPr>
        <w:t>Fuente: Información suministrada por el Grupo de recursos físicos</w:t>
      </w:r>
    </w:p>
    <w:p w14:paraId="0EC5E363" w14:textId="77777777" w:rsidR="00902EE2" w:rsidRDefault="00902EE2" w:rsidP="00E90EAE">
      <w:pPr>
        <w:spacing w:line="259" w:lineRule="auto"/>
        <w:rPr>
          <w:rFonts w:eastAsia="MS Mincho"/>
          <w:b/>
          <w:bCs/>
          <w:i/>
          <w:iCs/>
          <w:szCs w:val="24"/>
          <w:lang w:eastAsia="zh-CN"/>
        </w:rPr>
      </w:pPr>
    </w:p>
    <w:p w14:paraId="3D395D86" w14:textId="6CF85AF2" w:rsidR="00E90EAE" w:rsidRDefault="00E90EAE" w:rsidP="00E90EAE">
      <w:pPr>
        <w:spacing w:line="259" w:lineRule="auto"/>
        <w:rPr>
          <w:rFonts w:eastAsia="MS Mincho"/>
          <w:b/>
          <w:bCs/>
          <w:i/>
          <w:iCs/>
          <w:szCs w:val="24"/>
          <w:lang w:eastAsia="zh-CN"/>
        </w:rPr>
      </w:pPr>
      <w:r w:rsidRPr="59010992">
        <w:rPr>
          <w:rFonts w:eastAsia="MS Mincho"/>
          <w:b/>
          <w:bCs/>
          <w:i/>
          <w:iCs/>
          <w:szCs w:val="24"/>
          <w:lang w:eastAsia="zh-CN"/>
        </w:rPr>
        <w:t xml:space="preserve">Primera fase del montaje del sistema de contra incendios para la sala de lectura del primer piso de la Biblioteca José Manuel Rivas </w:t>
      </w:r>
      <w:proofErr w:type="spellStart"/>
      <w:r w:rsidRPr="59010992">
        <w:rPr>
          <w:rFonts w:eastAsia="MS Mincho"/>
          <w:b/>
          <w:bCs/>
          <w:i/>
          <w:iCs/>
          <w:szCs w:val="24"/>
          <w:lang w:eastAsia="zh-CN"/>
        </w:rPr>
        <w:t>Sacconi</w:t>
      </w:r>
      <w:proofErr w:type="spellEnd"/>
      <w:r w:rsidRPr="59010992">
        <w:rPr>
          <w:rFonts w:eastAsia="MS Mincho"/>
          <w:b/>
          <w:bCs/>
          <w:i/>
          <w:iCs/>
          <w:szCs w:val="24"/>
          <w:lang w:eastAsia="zh-CN"/>
        </w:rPr>
        <w:t xml:space="preserve"> - Sede Yerbabuena del Instituto Caro y Cuervo.</w:t>
      </w:r>
    </w:p>
    <w:p w14:paraId="269FEC31" w14:textId="366B8824" w:rsidR="00E90EAE" w:rsidRDefault="00F466CB" w:rsidP="00E90EAE">
      <w:pPr>
        <w:rPr>
          <w:szCs w:val="24"/>
        </w:rPr>
      </w:pPr>
      <w:r>
        <w:rPr>
          <w:szCs w:val="24"/>
        </w:rPr>
        <w:t xml:space="preserve">En </w:t>
      </w:r>
      <w:r w:rsidRPr="00D5197E">
        <w:rPr>
          <w:szCs w:val="24"/>
        </w:rPr>
        <w:t>2020</w:t>
      </w:r>
      <w:r>
        <w:rPr>
          <w:szCs w:val="24"/>
        </w:rPr>
        <w:t xml:space="preserve"> </w:t>
      </w:r>
      <w:r w:rsidR="00E90EAE" w:rsidRPr="59010992">
        <w:rPr>
          <w:szCs w:val="24"/>
        </w:rPr>
        <w:t xml:space="preserve">se llevó a cabo la implementación de la primera fase del sistema contra incendios </w:t>
      </w:r>
      <w:r>
        <w:rPr>
          <w:szCs w:val="24"/>
        </w:rPr>
        <w:t>c</w:t>
      </w:r>
      <w:r w:rsidRPr="59010992">
        <w:rPr>
          <w:szCs w:val="24"/>
        </w:rPr>
        <w:t xml:space="preserve">on el objetivo de asegurar la conservación del acervo cultural depositado en la biblioteca Rivas </w:t>
      </w:r>
      <w:proofErr w:type="spellStart"/>
      <w:r w:rsidRPr="59010992">
        <w:rPr>
          <w:szCs w:val="24"/>
        </w:rPr>
        <w:t>Sacconi</w:t>
      </w:r>
      <w:proofErr w:type="spellEnd"/>
      <w:r w:rsidRPr="59010992">
        <w:rPr>
          <w:szCs w:val="24"/>
        </w:rPr>
        <w:t xml:space="preserve">, </w:t>
      </w:r>
      <w:r w:rsidR="00E90EAE" w:rsidRPr="59010992">
        <w:rPr>
          <w:szCs w:val="24"/>
        </w:rPr>
        <w:t xml:space="preserve"> </w:t>
      </w:r>
    </w:p>
    <w:p w14:paraId="65630E3A" w14:textId="19752353" w:rsidR="00E90EAE" w:rsidRDefault="00E90EAE" w:rsidP="00E90EAE">
      <w:pPr>
        <w:rPr>
          <w:szCs w:val="24"/>
        </w:rPr>
      </w:pPr>
      <w:r w:rsidRPr="59010992">
        <w:rPr>
          <w:szCs w:val="24"/>
        </w:rPr>
        <w:t>Esta primera fase instalada en la sala de lectura del primer piso consistió en el montaje de un sistema de detección y extinción de fuego con un agente limpio no tóxico que no genera daños en los elementos y mobiliario que se encuentren en el espacio.</w:t>
      </w:r>
    </w:p>
    <w:p w14:paraId="5A66FEFC" w14:textId="77777777" w:rsidR="00CC1638" w:rsidRDefault="00CC1638" w:rsidP="00CC1638">
      <w:pPr>
        <w:keepNext/>
      </w:pPr>
      <w:r w:rsidRPr="00CC1638">
        <w:rPr>
          <w:noProof/>
          <w:szCs w:val="24"/>
        </w:rPr>
        <w:lastRenderedPageBreak/>
        <w:drawing>
          <wp:inline distT="0" distB="0" distL="0" distR="0" wp14:anchorId="19339281" wp14:editId="70100F4D">
            <wp:extent cx="5939790" cy="2023110"/>
            <wp:effectExtent l="0" t="0" r="3810" b="0"/>
            <wp:docPr id="34" name="Imagen 34" descr="Tomas del panel de control y la capacitación del funcionamiento del sistema ya insta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omas del panel de control y la capacitación del funcionamiento del sistema ya instalado."/>
                    <pic:cNvPicPr/>
                  </pic:nvPicPr>
                  <pic:blipFill>
                    <a:blip r:embed="rId108" cstate="screen">
                      <a:extLst>
                        <a:ext uri="{28A0092B-C50C-407E-A947-70E740481C1C}">
                          <a14:useLocalDpi xmlns:a14="http://schemas.microsoft.com/office/drawing/2010/main"/>
                        </a:ext>
                      </a:extLst>
                    </a:blip>
                    <a:stretch>
                      <a:fillRect/>
                    </a:stretch>
                  </pic:blipFill>
                  <pic:spPr>
                    <a:xfrm>
                      <a:off x="0" y="0"/>
                      <a:ext cx="5939790" cy="2023110"/>
                    </a:xfrm>
                    <a:prstGeom prst="rect">
                      <a:avLst/>
                    </a:prstGeom>
                  </pic:spPr>
                </pic:pic>
              </a:graphicData>
            </a:graphic>
          </wp:inline>
        </w:drawing>
      </w:r>
    </w:p>
    <w:p w14:paraId="3DD8F873" w14:textId="1A589865" w:rsidR="00CC1638" w:rsidRDefault="00CC1638" w:rsidP="00ED4892">
      <w:pPr>
        <w:pStyle w:val="Descripcin"/>
        <w:jc w:val="center"/>
      </w:pPr>
      <w:bookmarkStart w:id="255" w:name="_Toc83023907"/>
      <w:r>
        <w:t xml:space="preserve">Ilustración </w:t>
      </w:r>
      <w:r>
        <w:fldChar w:fldCharType="begin"/>
      </w:r>
      <w:r>
        <w:instrText xml:space="preserve"> SEQ Ilustración \* ARABIC </w:instrText>
      </w:r>
      <w:r>
        <w:fldChar w:fldCharType="separate"/>
      </w:r>
      <w:r w:rsidR="002C5417">
        <w:rPr>
          <w:noProof/>
        </w:rPr>
        <w:t>18</w:t>
      </w:r>
      <w:r>
        <w:fldChar w:fldCharType="end"/>
      </w:r>
      <w:r>
        <w:t xml:space="preserve"> </w:t>
      </w:r>
      <w:r w:rsidRPr="00FE06E3">
        <w:t>Tomas del panel de control y la capacitación del funcionamiento del sistema ya instalado</w:t>
      </w:r>
      <w:bookmarkEnd w:id="255"/>
    </w:p>
    <w:p w14:paraId="428AB449" w14:textId="38887AE3" w:rsidR="00CC1638" w:rsidRDefault="00CC1638" w:rsidP="00CC1638">
      <w:pPr>
        <w:pStyle w:val="Epgrafe"/>
        <w:jc w:val="center"/>
        <w:rPr>
          <w:rFonts w:ascii="Verdana" w:hAnsi="Verdana"/>
          <w:sz w:val="20"/>
          <w:szCs w:val="20"/>
        </w:rPr>
      </w:pPr>
      <w:r w:rsidRPr="002B60CE">
        <w:rPr>
          <w:rFonts w:ascii="Verdana" w:hAnsi="Verdana"/>
          <w:sz w:val="20"/>
          <w:szCs w:val="20"/>
        </w:rPr>
        <w:t>Fuente: Información suministrada por el Grupo de recursos físicos</w:t>
      </w:r>
    </w:p>
    <w:p w14:paraId="66DF2A4F" w14:textId="77777777" w:rsidR="00CC1638" w:rsidRPr="00CC1638" w:rsidRDefault="00CC1638" w:rsidP="00CC1638">
      <w:pPr>
        <w:pStyle w:val="Epgrafe"/>
        <w:jc w:val="center"/>
        <w:rPr>
          <w:rFonts w:ascii="Verdana" w:hAnsi="Verdana"/>
          <w:sz w:val="20"/>
          <w:szCs w:val="20"/>
        </w:rPr>
      </w:pPr>
    </w:p>
    <w:p w14:paraId="15E171D4" w14:textId="77777777" w:rsidR="00E90EAE" w:rsidRDefault="00E90EAE" w:rsidP="00E90EAE">
      <w:pPr>
        <w:rPr>
          <w:lang w:val="es-ES"/>
        </w:rPr>
      </w:pPr>
      <w:r w:rsidRPr="59010992">
        <w:rPr>
          <w:rFonts w:eastAsia="MS Mincho"/>
          <w:b/>
          <w:bCs/>
          <w:i/>
          <w:iCs/>
          <w:szCs w:val="24"/>
          <w:lang w:val="es-ES" w:eastAsia="zh-CN"/>
        </w:rPr>
        <w:t>Contratación del profesional de urbanismo para hacer la revisión y ajuste del componente físico espacial -PEMP</w:t>
      </w:r>
    </w:p>
    <w:p w14:paraId="009A4F0E" w14:textId="77D3986B" w:rsidR="00E90EAE" w:rsidRDefault="00E90EAE" w:rsidP="00E90EAE">
      <w:pPr>
        <w:rPr>
          <w:szCs w:val="24"/>
        </w:rPr>
      </w:pPr>
      <w:r w:rsidRPr="59010992">
        <w:rPr>
          <w:szCs w:val="24"/>
        </w:rPr>
        <w:t>C</w:t>
      </w:r>
      <w:r w:rsidR="000506A1">
        <w:rPr>
          <w:szCs w:val="24"/>
        </w:rPr>
        <w:t>o</w:t>
      </w:r>
      <w:r w:rsidRPr="59010992">
        <w:rPr>
          <w:szCs w:val="24"/>
        </w:rPr>
        <w:t xml:space="preserve">n el fin de avanzar en la revisión y ajuste del documento PEMP de la Hacienda Yerbabuena, se llevó a cabo la contratación del arquitecto urbanista para la revisión del componente urbano. </w:t>
      </w:r>
    </w:p>
    <w:p w14:paraId="3AD777C5" w14:textId="77F60B87" w:rsidR="00E90EAE" w:rsidRDefault="00E90EAE" w:rsidP="00E90EAE">
      <w:pPr>
        <w:rPr>
          <w:szCs w:val="24"/>
        </w:rPr>
      </w:pPr>
      <w:r w:rsidRPr="59010992">
        <w:rPr>
          <w:szCs w:val="24"/>
        </w:rPr>
        <w:t xml:space="preserve">Resultado de esta consultoría se cuenta con el respectivo informe y propuesta normativa. Esta propuesta fue presentada a la Secretaría de Planeación del </w:t>
      </w:r>
      <w:r w:rsidR="000506A1" w:rsidRPr="59010992">
        <w:rPr>
          <w:szCs w:val="24"/>
        </w:rPr>
        <w:t>municipio</w:t>
      </w:r>
      <w:r w:rsidRPr="59010992">
        <w:rPr>
          <w:szCs w:val="24"/>
        </w:rPr>
        <w:t xml:space="preserve"> de Chía en una primera instancia y se está gestionando una segunda reunión con el fin de establecer la viabilidad de incorporar las propuestas allí contenidas al proceso de formulación del nuevo Plan de Ordenamiento Territorial del municipio, actualmente en formulación. </w:t>
      </w:r>
    </w:p>
    <w:p w14:paraId="771A966F" w14:textId="77777777" w:rsidR="00E90EAE" w:rsidRDefault="00E90EAE" w:rsidP="00E90EAE">
      <w:pPr>
        <w:rPr>
          <w:szCs w:val="24"/>
        </w:rPr>
      </w:pPr>
    </w:p>
    <w:p w14:paraId="520A0BC5" w14:textId="77777777" w:rsidR="00E90EAE" w:rsidRPr="00865550" w:rsidRDefault="00E90EAE" w:rsidP="00E90EAE">
      <w:pPr>
        <w:pStyle w:val="Ttulo3"/>
      </w:pPr>
      <w:bookmarkStart w:id="256" w:name="_Toc52477027"/>
      <w:bookmarkStart w:id="257" w:name="_Toc62736767"/>
      <w:bookmarkStart w:id="258" w:name="_Toc83023991"/>
      <w:r w:rsidRPr="00865550">
        <w:t>Plan Institucional de Gestión Ambiental</w:t>
      </w:r>
      <w:r>
        <w:t xml:space="preserve"> - PIGA</w:t>
      </w:r>
      <w:bookmarkEnd w:id="256"/>
      <w:bookmarkEnd w:id="257"/>
      <w:bookmarkEnd w:id="258"/>
    </w:p>
    <w:p w14:paraId="667270B0" w14:textId="77777777" w:rsidR="00E90EAE" w:rsidRDefault="00E90EAE" w:rsidP="00E90EAE">
      <w:r>
        <w:t>Comprometido con prevenir, controlar, mitigar y compensar los impactos ambientales generados, durante el 2020 y primer semestre de 2021 se realizaron las siguientes actividades:</w:t>
      </w:r>
    </w:p>
    <w:p w14:paraId="4F59EDE6" w14:textId="77777777" w:rsidR="00E90EAE" w:rsidRPr="00011638" w:rsidRDefault="00E90EAE" w:rsidP="00DC601E">
      <w:pPr>
        <w:numPr>
          <w:ilvl w:val="0"/>
          <w:numId w:val="26"/>
        </w:numPr>
        <w:rPr>
          <w:rFonts w:eastAsia="Verdana" w:cs="Verdana"/>
          <w:b/>
          <w:bCs/>
          <w:szCs w:val="24"/>
        </w:rPr>
      </w:pPr>
      <w:r w:rsidRPr="59010992">
        <w:rPr>
          <w:b/>
          <w:bCs/>
        </w:rPr>
        <w:t>Sensibilizaciones ambientales:</w:t>
      </w:r>
    </w:p>
    <w:p w14:paraId="480861DA" w14:textId="77777777" w:rsidR="00E90EAE" w:rsidRDefault="00E90EAE" w:rsidP="00E90EAE">
      <w:pPr>
        <w:ind w:left="720"/>
      </w:pPr>
      <w:r>
        <w:t xml:space="preserve">Se desarrollaron charlas de interés para funcionarios y contratistas, en donde se destacan las sensibilizaciones en liderazgo ambiental que </w:t>
      </w:r>
      <w:r>
        <w:lastRenderedPageBreak/>
        <w:t xml:space="preserve">contemplaba los temas de impactos ambientales del ICC, metodología </w:t>
      </w:r>
      <w:proofErr w:type="spellStart"/>
      <w:r>
        <w:t>Nudge</w:t>
      </w:r>
      <w:proofErr w:type="spellEnd"/>
      <w:r>
        <w:t xml:space="preserve">, consumo hídrico, consumo de papel, compras verdes, huellas de carbón, entre otros. </w:t>
      </w:r>
    </w:p>
    <w:p w14:paraId="59FC7FA3" w14:textId="20500D32" w:rsidR="00E90EAE" w:rsidRPr="00A1173E" w:rsidRDefault="00E90EAE" w:rsidP="00A1173E">
      <w:pPr>
        <w:ind w:left="720"/>
      </w:pPr>
      <w:r>
        <w:t>A estas sensibilizaciones asistieron 63 personas.</w:t>
      </w:r>
    </w:p>
    <w:p w14:paraId="46B98075" w14:textId="77777777" w:rsidR="00E90EAE" w:rsidRDefault="00E90EAE" w:rsidP="00E90EAE">
      <w:pPr>
        <w:ind w:left="720"/>
        <w:rPr>
          <w:szCs w:val="24"/>
        </w:rPr>
      </w:pPr>
      <w:r w:rsidRPr="56C278A5">
        <w:rPr>
          <w:szCs w:val="24"/>
        </w:rPr>
        <w:t>En el 2021 se ha comunicado la gestión que se viene realizando en el PIGA y eco-</w:t>
      </w:r>
      <w:proofErr w:type="spellStart"/>
      <w:r w:rsidRPr="56C278A5">
        <w:rPr>
          <w:szCs w:val="24"/>
        </w:rPr>
        <w:t>tips</w:t>
      </w:r>
      <w:proofErr w:type="spellEnd"/>
      <w:r w:rsidRPr="56C278A5">
        <w:rPr>
          <w:szCs w:val="24"/>
        </w:rPr>
        <w:t xml:space="preserve"> que pueden incluir los funcionarios, contratistas y estudiantes en su vida diaria, enviando a corte de junio de 2021, 10 comunicaciones internas.</w:t>
      </w:r>
    </w:p>
    <w:p w14:paraId="5581E617" w14:textId="77777777" w:rsidR="00E90EAE" w:rsidRDefault="00E90EAE" w:rsidP="00E90EAE">
      <w:pPr>
        <w:ind w:left="720"/>
        <w:rPr>
          <w:szCs w:val="24"/>
        </w:rPr>
      </w:pPr>
      <w:r w:rsidRPr="56C278A5">
        <w:rPr>
          <w:szCs w:val="24"/>
        </w:rPr>
        <w:t>Así mismo, se realizó un Taller de manejo de residuos sólidos en las casas, con la participación de dos (2) personas.</w:t>
      </w:r>
    </w:p>
    <w:p w14:paraId="7364D52C" w14:textId="77777777" w:rsidR="00E90EAE" w:rsidRPr="00011638" w:rsidRDefault="00E90EAE" w:rsidP="00DC601E">
      <w:pPr>
        <w:numPr>
          <w:ilvl w:val="0"/>
          <w:numId w:val="26"/>
        </w:numPr>
        <w:rPr>
          <w:b/>
          <w:bCs/>
        </w:rPr>
      </w:pPr>
      <w:r w:rsidRPr="00011638">
        <w:rPr>
          <w:b/>
          <w:bCs/>
        </w:rPr>
        <w:t>Gestión hídrica</w:t>
      </w:r>
    </w:p>
    <w:p w14:paraId="7E52EA7F" w14:textId="77777777" w:rsidR="00E90EAE" w:rsidRDefault="00E90EAE" w:rsidP="00E90EAE">
      <w:pPr>
        <w:ind w:left="720"/>
      </w:pPr>
      <w:r>
        <w:t>Se radicó la solicitud para concesión de aguas superficiales de la fuente La Chorrera, en donde se elaboró su correspondiente Plan de Uso Eficiente y Ahorro del Agua y se espera visita técnica para el próximo agosto de 2021.</w:t>
      </w:r>
    </w:p>
    <w:p w14:paraId="4DFB1188" w14:textId="77777777" w:rsidR="00E90EAE" w:rsidRDefault="00E90EAE" w:rsidP="00E90EAE">
      <w:pPr>
        <w:ind w:left="720"/>
      </w:pPr>
      <w:r>
        <w:t>Se realizó una mejora en el proceso de limpieza y riego de zonas verdes, en donde se estimó el ahorro de 1.5 m</w:t>
      </w:r>
      <w:r>
        <w:rPr>
          <w:vertAlign w:val="superscript"/>
        </w:rPr>
        <w:t>3</w:t>
      </w:r>
      <w:r>
        <w:t>/mes</w:t>
      </w:r>
    </w:p>
    <w:p w14:paraId="33DC70F0" w14:textId="77777777" w:rsidR="00E90EAE" w:rsidRDefault="00E90EAE" w:rsidP="00E90EAE">
      <w:pPr>
        <w:ind w:left="720"/>
        <w:rPr>
          <w:szCs w:val="24"/>
        </w:rPr>
      </w:pPr>
      <w:r w:rsidRPr="56C278A5">
        <w:rPr>
          <w:szCs w:val="24"/>
        </w:rPr>
        <w:t>Se establecieron seguimientos en consumo de agua, identificando un promedio mensual de consumo en el 2020 de 70,75 m3/mes y lo corrido del 2021 de 42,12 m3/mes.</w:t>
      </w:r>
    </w:p>
    <w:p w14:paraId="2AE57B8F" w14:textId="77777777" w:rsidR="00E90EAE" w:rsidRPr="00011638" w:rsidRDefault="00E90EAE" w:rsidP="00DC601E">
      <w:pPr>
        <w:numPr>
          <w:ilvl w:val="0"/>
          <w:numId w:val="26"/>
        </w:numPr>
        <w:rPr>
          <w:b/>
          <w:bCs/>
        </w:rPr>
      </w:pPr>
      <w:r w:rsidRPr="00011638">
        <w:rPr>
          <w:b/>
          <w:bCs/>
        </w:rPr>
        <w:t>Gestión de Residuos Peligrosos</w:t>
      </w:r>
    </w:p>
    <w:p w14:paraId="40C1E4A8" w14:textId="77777777" w:rsidR="00E90EAE" w:rsidRDefault="00E90EAE" w:rsidP="00E90EAE">
      <w:pPr>
        <w:ind w:left="720"/>
      </w:pPr>
      <w:r>
        <w:t>En el 2020 se gestionó el adecuado manejo, almacenamiento y disposición de residuos peligrosos. Se realizó una actualización del Plan de Gestión Integral de Residuos Peligrosos, se contrató el gestor de residuos y se realizó la disposición final de 1,917.9 kg.</w:t>
      </w:r>
    </w:p>
    <w:p w14:paraId="696DD459" w14:textId="3F201676" w:rsidR="00E90EAE" w:rsidRDefault="00E90EAE" w:rsidP="00E90EAE">
      <w:pPr>
        <w:ind w:left="720"/>
        <w:rPr>
          <w:szCs w:val="24"/>
        </w:rPr>
      </w:pPr>
      <w:r w:rsidRPr="56C278A5">
        <w:rPr>
          <w:szCs w:val="24"/>
        </w:rPr>
        <w:t xml:space="preserve">En el 2021 se han realizado 2 sensibilizaciones en el manejo de residuos peligrosos y aforo de estos al personal de aseo y mantenimiento (6 personas), se elaboró el estudio de mercado y correspondiente </w:t>
      </w:r>
      <w:r w:rsidR="007A6A04">
        <w:rPr>
          <w:szCs w:val="24"/>
        </w:rPr>
        <w:t>e</w:t>
      </w:r>
      <w:r w:rsidRPr="56C278A5">
        <w:rPr>
          <w:szCs w:val="24"/>
        </w:rPr>
        <w:t xml:space="preserve">studio </w:t>
      </w:r>
      <w:r w:rsidR="007A6A04">
        <w:rPr>
          <w:szCs w:val="24"/>
        </w:rPr>
        <w:t>p</w:t>
      </w:r>
      <w:r w:rsidRPr="56C278A5">
        <w:rPr>
          <w:szCs w:val="24"/>
        </w:rPr>
        <w:t xml:space="preserve">revio para la </w:t>
      </w:r>
      <w:r w:rsidR="007A6A04">
        <w:rPr>
          <w:szCs w:val="24"/>
        </w:rPr>
        <w:t>c</w:t>
      </w:r>
      <w:r w:rsidRPr="56C278A5">
        <w:rPr>
          <w:szCs w:val="24"/>
        </w:rPr>
        <w:t xml:space="preserve">ontratación del gestor de residuos peligrosos, el cual se tiene contemplado </w:t>
      </w:r>
      <w:r w:rsidR="00EF1630">
        <w:rPr>
          <w:szCs w:val="24"/>
        </w:rPr>
        <w:t xml:space="preserve">para </w:t>
      </w:r>
      <w:r w:rsidRPr="56C278A5">
        <w:rPr>
          <w:szCs w:val="24"/>
        </w:rPr>
        <w:t>el segundo semestre de 2021.</w:t>
      </w:r>
    </w:p>
    <w:p w14:paraId="66044E10" w14:textId="4E33AD68" w:rsidR="00AC6FEC" w:rsidRDefault="00AC6FEC" w:rsidP="00E90EAE">
      <w:pPr>
        <w:ind w:left="720"/>
        <w:rPr>
          <w:szCs w:val="24"/>
        </w:rPr>
      </w:pPr>
    </w:p>
    <w:p w14:paraId="2F904759" w14:textId="77777777" w:rsidR="00AC6FEC" w:rsidRDefault="00AC6FEC" w:rsidP="00E90EAE">
      <w:pPr>
        <w:ind w:left="720"/>
        <w:rPr>
          <w:szCs w:val="24"/>
        </w:rPr>
      </w:pPr>
    </w:p>
    <w:p w14:paraId="357859F0" w14:textId="77777777" w:rsidR="00E90EAE" w:rsidRPr="00011638" w:rsidRDefault="00E90EAE" w:rsidP="00DC601E">
      <w:pPr>
        <w:numPr>
          <w:ilvl w:val="0"/>
          <w:numId w:val="26"/>
        </w:numPr>
        <w:rPr>
          <w:b/>
          <w:bCs/>
        </w:rPr>
      </w:pPr>
      <w:r w:rsidRPr="00011638">
        <w:rPr>
          <w:b/>
          <w:bCs/>
        </w:rPr>
        <w:lastRenderedPageBreak/>
        <w:t>Gestión de residuos aprovechables</w:t>
      </w:r>
    </w:p>
    <w:p w14:paraId="651F0C79" w14:textId="77777777" w:rsidR="00E90EAE" w:rsidRDefault="00E90EAE" w:rsidP="00E90EAE">
      <w:pPr>
        <w:ind w:left="720"/>
      </w:pPr>
      <w:r>
        <w:t>Se realizó el Acuerdo de Corresponsabilidad con una Asociación de Recicladores, iniciando la recolección de los residuos aprovechables de la sede Casa de Cuervo el 21 de diciembre 2020. Se recolectaron 35.45 kg de residuos aprovechables</w:t>
      </w:r>
    </w:p>
    <w:p w14:paraId="732E7850" w14:textId="77777777" w:rsidR="00E90EAE" w:rsidRDefault="00E90EAE" w:rsidP="00E90EAE">
      <w:pPr>
        <w:ind w:left="720"/>
        <w:rPr>
          <w:szCs w:val="24"/>
        </w:rPr>
      </w:pPr>
      <w:r w:rsidRPr="56C278A5">
        <w:rPr>
          <w:szCs w:val="24"/>
        </w:rPr>
        <w:t>En lo que va del 2021, se han entregado a la Asociación de recicladores 2,533 kg de residuos aprovechables.</w:t>
      </w:r>
    </w:p>
    <w:p w14:paraId="58CA86A7" w14:textId="77777777" w:rsidR="00E90EAE" w:rsidRPr="00011638" w:rsidRDefault="00E90EAE" w:rsidP="00DC601E">
      <w:pPr>
        <w:numPr>
          <w:ilvl w:val="0"/>
          <w:numId w:val="26"/>
        </w:numPr>
        <w:rPr>
          <w:b/>
          <w:bCs/>
        </w:rPr>
      </w:pPr>
      <w:r w:rsidRPr="00011638">
        <w:rPr>
          <w:b/>
          <w:bCs/>
        </w:rPr>
        <w:t>Participación en programas ambientales</w:t>
      </w:r>
    </w:p>
    <w:p w14:paraId="6C9C9C97" w14:textId="77777777" w:rsidR="00E90EAE" w:rsidRDefault="00E90EAE" w:rsidP="00E90EAE">
      <w:pPr>
        <w:ind w:left="720"/>
      </w:pPr>
      <w:r>
        <w:t xml:space="preserve">En el 2020 La sede centro del Instituto participó en el programa ACERCAR de la Secretaría de Ambiente, obteniendo un puntaje de 80. </w:t>
      </w:r>
    </w:p>
    <w:p w14:paraId="4F304A96" w14:textId="77777777" w:rsidR="00E90EAE" w:rsidRDefault="00E90EAE" w:rsidP="00E90EAE">
      <w:pPr>
        <w:ind w:left="720"/>
        <w:rPr>
          <w:szCs w:val="24"/>
        </w:rPr>
      </w:pPr>
      <w:r w:rsidRPr="56C278A5">
        <w:rPr>
          <w:szCs w:val="24"/>
        </w:rPr>
        <w:t>Con base en los resultados se han elaborado documentos importantes para la gestión ambiental dentro de los cuales se encuentran el Plan de Capacitación y Sensibilización 2021 y la Guía para el diligenciamiento de la Matriz de Aspectos e Impactos Ambientales.</w:t>
      </w:r>
    </w:p>
    <w:p w14:paraId="0AAA2E8B" w14:textId="77777777" w:rsidR="00E90EAE" w:rsidRPr="00011638" w:rsidRDefault="00E90EAE" w:rsidP="00DC601E">
      <w:pPr>
        <w:numPr>
          <w:ilvl w:val="0"/>
          <w:numId w:val="26"/>
        </w:numPr>
        <w:rPr>
          <w:b/>
          <w:bCs/>
        </w:rPr>
      </w:pPr>
      <w:r w:rsidRPr="00011638">
        <w:rPr>
          <w:b/>
          <w:bCs/>
        </w:rPr>
        <w:t>Gestión energética</w:t>
      </w:r>
    </w:p>
    <w:p w14:paraId="3DC83A00" w14:textId="77777777" w:rsidR="00E90EAE" w:rsidRPr="00DA34B3" w:rsidRDefault="00E90EAE" w:rsidP="00E90EAE">
      <w:pPr>
        <w:ind w:left="720"/>
      </w:pPr>
      <w:r>
        <w:t>Se realizaron los acompañamientos para la adquisición de luminaria. Se realizaron las mediciones correspondientes al consumo de energía y se acompañó en el reclamo por el consumo registrado en la factura de junio, el cual salió favorable para el Instituto Caro y Cuervo.</w:t>
      </w:r>
    </w:p>
    <w:p w14:paraId="4565F1FC" w14:textId="77777777" w:rsidR="00E90EAE" w:rsidRDefault="00E90EAE" w:rsidP="00E90EAE">
      <w:pPr>
        <w:spacing w:line="259" w:lineRule="auto"/>
        <w:ind w:left="720"/>
        <w:rPr>
          <w:szCs w:val="24"/>
        </w:rPr>
      </w:pPr>
      <w:r w:rsidRPr="56C278A5">
        <w:rPr>
          <w:szCs w:val="24"/>
        </w:rPr>
        <w:t xml:space="preserve">Se realizaron las mediciones de consumo energético, teniendo un consumo mensual promedio para 2020 de 7824 </w:t>
      </w:r>
      <w:proofErr w:type="spellStart"/>
      <w:r w:rsidRPr="56C278A5">
        <w:rPr>
          <w:szCs w:val="24"/>
        </w:rPr>
        <w:t>kw</w:t>
      </w:r>
      <w:proofErr w:type="spellEnd"/>
      <w:r w:rsidRPr="56C278A5">
        <w:rPr>
          <w:szCs w:val="24"/>
        </w:rPr>
        <w:t xml:space="preserve">-h/mes mientras que en lo corrido del 2021 fue de 7081 </w:t>
      </w:r>
      <w:proofErr w:type="spellStart"/>
      <w:r w:rsidRPr="56C278A5">
        <w:rPr>
          <w:szCs w:val="24"/>
        </w:rPr>
        <w:t>kw</w:t>
      </w:r>
      <w:proofErr w:type="spellEnd"/>
      <w:r w:rsidRPr="56C278A5">
        <w:rPr>
          <w:szCs w:val="24"/>
        </w:rPr>
        <w:t xml:space="preserve">-h/mes. </w:t>
      </w:r>
    </w:p>
    <w:p w14:paraId="73011E2B" w14:textId="77777777" w:rsidR="00E90EAE" w:rsidRDefault="00E90EAE" w:rsidP="00DC601E">
      <w:pPr>
        <w:pStyle w:val="Prrafodelista"/>
        <w:numPr>
          <w:ilvl w:val="0"/>
          <w:numId w:val="39"/>
        </w:numPr>
        <w:spacing w:after="200" w:line="259" w:lineRule="auto"/>
        <w:rPr>
          <w:rFonts w:ascii="Verdana" w:eastAsia="Verdana" w:hAnsi="Verdana" w:cs="Verdana"/>
          <w:szCs w:val="24"/>
        </w:rPr>
      </w:pPr>
      <w:r w:rsidRPr="56C278A5">
        <w:rPr>
          <w:rFonts w:ascii="Verdana" w:hAnsi="Verdana"/>
          <w:b/>
          <w:bCs/>
          <w:szCs w:val="24"/>
        </w:rPr>
        <w:t>Consumo Sostenible</w:t>
      </w:r>
    </w:p>
    <w:p w14:paraId="0CEF5EB8" w14:textId="09BD1070" w:rsidR="00E90EAE" w:rsidRDefault="00E90EAE" w:rsidP="00E90EAE">
      <w:pPr>
        <w:spacing w:line="259" w:lineRule="auto"/>
        <w:ind w:left="708"/>
        <w:rPr>
          <w:szCs w:val="24"/>
        </w:rPr>
      </w:pPr>
      <w:r w:rsidRPr="56C278A5">
        <w:rPr>
          <w:szCs w:val="24"/>
        </w:rPr>
        <w:t xml:space="preserve">En el 2021 se han venido gestionando dos iniciativas importantes que corresponden a la Guía de Compras Verdes y Hoja de Ruta de Cero Papel. La primera de </w:t>
      </w:r>
      <w:r w:rsidR="009D4090" w:rsidRPr="56C278A5">
        <w:rPr>
          <w:szCs w:val="24"/>
        </w:rPr>
        <w:t>esta</w:t>
      </w:r>
      <w:r w:rsidRPr="56C278A5">
        <w:rPr>
          <w:szCs w:val="24"/>
        </w:rPr>
        <w:t xml:space="preserve"> corresponde a un instrumento para los encargados de elaborar </w:t>
      </w:r>
      <w:r w:rsidR="006F3DC7">
        <w:rPr>
          <w:szCs w:val="24"/>
        </w:rPr>
        <w:t>e</w:t>
      </w:r>
      <w:r w:rsidRPr="56C278A5">
        <w:rPr>
          <w:szCs w:val="24"/>
        </w:rPr>
        <w:t xml:space="preserve">studios </w:t>
      </w:r>
      <w:r w:rsidR="006F3DC7">
        <w:rPr>
          <w:szCs w:val="24"/>
        </w:rPr>
        <w:t>p</w:t>
      </w:r>
      <w:r w:rsidRPr="56C278A5">
        <w:rPr>
          <w:szCs w:val="24"/>
        </w:rPr>
        <w:t>revios que permite reconocer los aspectos e impactos ambientales de la futura contratación e incorporar clausulas ambientales que permita reducir riesgos de contaminación y/o sanciones ambientales.</w:t>
      </w:r>
    </w:p>
    <w:p w14:paraId="56117F80" w14:textId="77777777" w:rsidR="00E90EAE" w:rsidRDefault="00E90EAE" w:rsidP="00E90EAE">
      <w:pPr>
        <w:spacing w:line="259" w:lineRule="auto"/>
        <w:ind w:left="708"/>
        <w:rPr>
          <w:szCs w:val="24"/>
        </w:rPr>
      </w:pPr>
      <w:r w:rsidRPr="56C278A5">
        <w:rPr>
          <w:szCs w:val="24"/>
        </w:rPr>
        <w:t>La Guía de Compras Verdes actualmente se encuentra como borrador y falta la etapa de socialización.</w:t>
      </w:r>
    </w:p>
    <w:p w14:paraId="7855365A" w14:textId="77777777" w:rsidR="00E90EAE" w:rsidRDefault="00E90EAE" w:rsidP="00E90EAE">
      <w:pPr>
        <w:spacing w:line="259" w:lineRule="auto"/>
        <w:ind w:left="708"/>
        <w:rPr>
          <w:szCs w:val="24"/>
        </w:rPr>
      </w:pPr>
      <w:r w:rsidRPr="56C278A5">
        <w:rPr>
          <w:szCs w:val="24"/>
        </w:rPr>
        <w:lastRenderedPageBreak/>
        <w:t>Con respecto a la Hoja de Ruta de Cero Papel, el PIGA ha venido desarrollando mesas de trabajo con funcionarios internos y entidades externas (Archivo General de la Nación) para proponer un documento que permita reconocer las actividades requeridas para migrar hacia una entidad con documentos electrónicos. Actualmente se han tenido dos (2) mesas de trabajo y en el siguiente semestre se realizará el borrador de la Hoja de Ruta.</w:t>
      </w:r>
    </w:p>
    <w:p w14:paraId="741170A7" w14:textId="77777777" w:rsidR="003A55F7" w:rsidRDefault="003A55F7" w:rsidP="00E90EAE">
      <w:pPr>
        <w:spacing w:line="259" w:lineRule="auto"/>
        <w:ind w:left="708"/>
        <w:rPr>
          <w:szCs w:val="24"/>
        </w:rPr>
      </w:pPr>
    </w:p>
    <w:p w14:paraId="78130743" w14:textId="77777777" w:rsidR="00E90EAE" w:rsidRDefault="00E90EAE" w:rsidP="00E90EAE">
      <w:pPr>
        <w:pStyle w:val="Ttulo2"/>
      </w:pPr>
      <w:bookmarkStart w:id="259" w:name="_Toc48476198"/>
      <w:bookmarkStart w:id="260" w:name="_Toc52477028"/>
      <w:bookmarkStart w:id="261" w:name="_Toc62736768"/>
      <w:bookmarkStart w:id="262" w:name="_Toc83023992"/>
      <w:bookmarkStart w:id="263" w:name="_Toc473648925"/>
      <w:bookmarkStart w:id="264" w:name="_Toc504559864"/>
      <w:bookmarkStart w:id="265" w:name="_Toc505012478"/>
      <w:bookmarkStart w:id="266" w:name="_Toc31007622"/>
      <w:bookmarkStart w:id="267" w:name="_Toc48476202"/>
      <w:bookmarkStart w:id="268" w:name="_Toc52477031"/>
      <w:r w:rsidRPr="00C152C7">
        <w:t>GESTIÓN FINANCIERA</w:t>
      </w:r>
      <w:bookmarkEnd w:id="259"/>
      <w:bookmarkEnd w:id="260"/>
      <w:bookmarkEnd w:id="261"/>
      <w:bookmarkEnd w:id="262"/>
    </w:p>
    <w:p w14:paraId="0D0A9D30" w14:textId="77777777" w:rsidR="00E90EAE" w:rsidRPr="00825E0B" w:rsidRDefault="00E90EAE" w:rsidP="00E90EAE">
      <w:pPr>
        <w:rPr>
          <w:lang w:val="es-ES" w:eastAsia="zh-CN"/>
        </w:rPr>
      </w:pPr>
    </w:p>
    <w:p w14:paraId="6B3CFA0D" w14:textId="77777777" w:rsidR="00E90EAE" w:rsidRPr="00D51AD5" w:rsidRDefault="00E90EAE" w:rsidP="00E90EAE">
      <w:pPr>
        <w:pStyle w:val="Ttulo3"/>
      </w:pPr>
      <w:bookmarkStart w:id="269" w:name="_Toc48476199"/>
      <w:bookmarkStart w:id="270" w:name="_Toc52477029"/>
      <w:bookmarkStart w:id="271" w:name="_Toc62736769"/>
      <w:bookmarkStart w:id="272" w:name="_Toc83023993"/>
      <w:r w:rsidRPr="00C152C7">
        <w:t>Ejecución presupuestal</w:t>
      </w:r>
      <w:bookmarkEnd w:id="263"/>
      <w:bookmarkEnd w:id="264"/>
      <w:bookmarkEnd w:id="265"/>
      <w:bookmarkEnd w:id="266"/>
      <w:bookmarkEnd w:id="269"/>
      <w:bookmarkEnd w:id="270"/>
      <w:bookmarkEnd w:id="271"/>
      <w:bookmarkEnd w:id="272"/>
    </w:p>
    <w:p w14:paraId="2E657205" w14:textId="1ABB2DCB" w:rsidR="00E90EAE" w:rsidRPr="00361B8D" w:rsidRDefault="00E90EAE" w:rsidP="00361B8D">
      <w:pPr>
        <w:rPr>
          <w:i/>
          <w:iCs/>
          <w:lang w:val="es-ES"/>
        </w:rPr>
        <w:sectPr w:rsidR="00E90EAE" w:rsidRPr="00361B8D" w:rsidSect="00762367">
          <w:headerReference w:type="even" r:id="rId109"/>
          <w:headerReference w:type="default" r:id="rId110"/>
          <w:footerReference w:type="even" r:id="rId111"/>
          <w:footerReference w:type="default" r:id="rId112"/>
          <w:headerReference w:type="first" r:id="rId113"/>
          <w:footerReference w:type="first" r:id="rId114"/>
          <w:pgSz w:w="12240" w:h="15840"/>
          <w:pgMar w:top="2087" w:right="1185" w:bottom="1418" w:left="1701" w:header="709" w:footer="760" w:gutter="0"/>
          <w:cols w:space="720"/>
          <w:docGrid w:linePitch="360"/>
        </w:sectPr>
      </w:pPr>
      <w:r w:rsidRPr="240FAD24">
        <w:rPr>
          <w:lang w:val="es-ES"/>
        </w:rPr>
        <w:t xml:space="preserve">En este aparte se expone a nivel presupuestal tanto de funcionamiento como de inversión, los compromisos y obligaciones de la Entidad en la vigencia 2020 y primer semestre 2021. El detalle se podrá consultar en el </w:t>
      </w:r>
      <w:r w:rsidRPr="240FAD24">
        <w:rPr>
          <w:i/>
          <w:iCs/>
          <w:lang w:val="es-ES"/>
        </w:rPr>
        <w:t xml:space="preserve">Anexo 2. Informe ejecución </w:t>
      </w:r>
      <w:r w:rsidR="00710D14">
        <w:rPr>
          <w:i/>
          <w:iCs/>
          <w:lang w:val="es-ES"/>
        </w:rPr>
        <w:t>a 3</w:t>
      </w:r>
      <w:r w:rsidR="007D7E85">
        <w:rPr>
          <w:i/>
          <w:iCs/>
          <w:lang w:val="es-ES"/>
        </w:rPr>
        <w:t>0 de junio</w:t>
      </w:r>
      <w:r w:rsidRPr="240FAD24">
        <w:rPr>
          <w:i/>
          <w:iCs/>
          <w:lang w:val="es-ES"/>
        </w:rPr>
        <w:t>.</w:t>
      </w:r>
    </w:p>
    <w:p w14:paraId="04D3FA85" w14:textId="3184F3A3" w:rsidR="00E90EAE" w:rsidRPr="00FF044A" w:rsidRDefault="00E90EAE" w:rsidP="00E90EAE">
      <w:pPr>
        <w:pStyle w:val="Epgrafe"/>
        <w:spacing w:after="0"/>
        <w:rPr>
          <w:rFonts w:ascii="Verdana" w:hAnsi="Verdana"/>
          <w:sz w:val="18"/>
          <w:szCs w:val="18"/>
        </w:rPr>
      </w:pPr>
    </w:p>
    <w:p w14:paraId="533E657B" w14:textId="77777777" w:rsidR="00E90EAE" w:rsidRPr="00FF044A" w:rsidRDefault="00E90EAE" w:rsidP="00E90EAE">
      <w:pPr>
        <w:pStyle w:val="Epgrafe"/>
        <w:spacing w:after="0"/>
        <w:rPr>
          <w:rFonts w:ascii="Verdana" w:hAnsi="Verdana"/>
          <w:sz w:val="18"/>
          <w:szCs w:val="18"/>
        </w:rPr>
      </w:pPr>
    </w:p>
    <w:p w14:paraId="29A4E8AB" w14:textId="2457779F" w:rsidR="00361B8D" w:rsidRDefault="00361B8D" w:rsidP="00361B8D">
      <w:pPr>
        <w:pStyle w:val="Descripcin"/>
        <w:keepNext/>
      </w:pPr>
      <w:bookmarkStart w:id="273" w:name="_Toc83024102"/>
      <w:r>
        <w:t xml:space="preserve">Tabla </w:t>
      </w:r>
      <w:r>
        <w:fldChar w:fldCharType="begin"/>
      </w:r>
      <w:r>
        <w:instrText xml:space="preserve"> SEQ Tabla \* ARABIC </w:instrText>
      </w:r>
      <w:r>
        <w:fldChar w:fldCharType="separate"/>
      </w:r>
      <w:r w:rsidR="002C5417">
        <w:rPr>
          <w:noProof/>
        </w:rPr>
        <w:t>40</w:t>
      </w:r>
      <w:r>
        <w:fldChar w:fldCharType="end"/>
      </w:r>
      <w:r>
        <w:t xml:space="preserve"> </w:t>
      </w:r>
      <w:r w:rsidRPr="00514A99">
        <w:t>Ejecución presupuestal - Presupuesto de funcionamiento 2020</w:t>
      </w:r>
      <w:bookmarkEnd w:id="273"/>
    </w:p>
    <w:tbl>
      <w:tblPr>
        <w:tblW w:w="13295" w:type="dxa"/>
        <w:tblLayout w:type="fixed"/>
        <w:tblLook w:val="04A0" w:firstRow="1" w:lastRow="0" w:firstColumn="1" w:lastColumn="0" w:noHBand="0" w:noVBand="1"/>
      </w:tblPr>
      <w:tblGrid>
        <w:gridCol w:w="2117"/>
        <w:gridCol w:w="1417"/>
        <w:gridCol w:w="2183"/>
        <w:gridCol w:w="929"/>
        <w:gridCol w:w="2184"/>
        <w:gridCol w:w="1141"/>
        <w:gridCol w:w="2151"/>
        <w:gridCol w:w="1173"/>
      </w:tblGrid>
      <w:tr w:rsidR="00E90EAE" w:rsidRPr="00FF044A" w14:paraId="2C58D7FF" w14:textId="77777777" w:rsidTr="00977047">
        <w:trPr>
          <w:trHeight w:val="816"/>
        </w:trPr>
        <w:tc>
          <w:tcPr>
            <w:tcW w:w="2117"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BC7FD1F" w14:textId="77777777" w:rsidR="00E90EAE" w:rsidRPr="00FF044A" w:rsidRDefault="00E90EAE" w:rsidP="00977047">
            <w:pPr>
              <w:spacing w:after="0"/>
              <w:jc w:val="center"/>
              <w:rPr>
                <w:sz w:val="18"/>
                <w:szCs w:val="18"/>
              </w:rPr>
            </w:pPr>
            <w:r w:rsidRPr="00FF044A">
              <w:rPr>
                <w:rFonts w:eastAsia="Verdana" w:cs="Verdana"/>
                <w:b/>
                <w:bCs/>
                <w:sz w:val="18"/>
                <w:szCs w:val="18"/>
              </w:rPr>
              <w:t>Apropiación</w:t>
            </w:r>
          </w:p>
        </w:tc>
        <w:tc>
          <w:tcPr>
            <w:tcW w:w="1417" w:type="dxa"/>
            <w:tcBorders>
              <w:top w:val="single" w:sz="8" w:space="0" w:color="auto"/>
              <w:left w:val="single" w:sz="8" w:space="0" w:color="auto"/>
              <w:bottom w:val="single" w:sz="8" w:space="0" w:color="auto"/>
              <w:right w:val="nil"/>
            </w:tcBorders>
            <w:shd w:val="clear" w:color="auto" w:fill="B4C6E7" w:themeFill="accent1" w:themeFillTint="66"/>
            <w:vAlign w:val="center"/>
          </w:tcPr>
          <w:p w14:paraId="62465524" w14:textId="77777777" w:rsidR="00E90EAE" w:rsidRPr="00FF044A" w:rsidRDefault="00E90EAE" w:rsidP="00977047">
            <w:pPr>
              <w:spacing w:after="0"/>
              <w:jc w:val="center"/>
              <w:rPr>
                <w:sz w:val="18"/>
                <w:szCs w:val="18"/>
              </w:rPr>
            </w:pPr>
            <w:r w:rsidRPr="00FF044A">
              <w:rPr>
                <w:rFonts w:eastAsia="Verdana" w:cs="Verdana"/>
                <w:b/>
                <w:bCs/>
                <w:color w:val="000000" w:themeColor="text1"/>
                <w:sz w:val="18"/>
                <w:szCs w:val="18"/>
              </w:rPr>
              <w:t>Concepto</w:t>
            </w:r>
          </w:p>
        </w:tc>
        <w:tc>
          <w:tcPr>
            <w:tcW w:w="2183"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F3D3FD6" w14:textId="77777777" w:rsidR="00E90EAE" w:rsidRPr="00FF044A" w:rsidRDefault="00E90EAE" w:rsidP="00977047">
            <w:pPr>
              <w:spacing w:after="0"/>
              <w:jc w:val="center"/>
              <w:rPr>
                <w:sz w:val="18"/>
                <w:szCs w:val="18"/>
              </w:rPr>
            </w:pPr>
            <w:r w:rsidRPr="00FF044A">
              <w:rPr>
                <w:rFonts w:eastAsia="Verdana" w:cs="Verdana"/>
                <w:b/>
                <w:bCs/>
                <w:color w:val="000000" w:themeColor="text1"/>
                <w:sz w:val="18"/>
                <w:szCs w:val="18"/>
              </w:rPr>
              <w:t>Certificados Disponibilidad Presupuestal</w:t>
            </w:r>
          </w:p>
        </w:tc>
        <w:tc>
          <w:tcPr>
            <w:tcW w:w="929"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2BC6D4F4" w14:textId="77777777" w:rsidR="00E90EAE" w:rsidRPr="00FF044A" w:rsidRDefault="00E90EAE" w:rsidP="00977047">
            <w:pPr>
              <w:spacing w:after="0"/>
              <w:jc w:val="center"/>
              <w:rPr>
                <w:sz w:val="18"/>
                <w:szCs w:val="18"/>
              </w:rPr>
            </w:pPr>
            <w:r w:rsidRPr="00FF044A">
              <w:rPr>
                <w:rFonts w:eastAsia="Verdana" w:cs="Verdana"/>
                <w:b/>
                <w:bCs/>
                <w:color w:val="000000" w:themeColor="text1"/>
                <w:sz w:val="18"/>
                <w:szCs w:val="18"/>
              </w:rPr>
              <w:t xml:space="preserve">% </w:t>
            </w:r>
            <w:proofErr w:type="spellStart"/>
            <w:r w:rsidRPr="00FF044A">
              <w:rPr>
                <w:rFonts w:eastAsia="Verdana" w:cs="Verdana"/>
                <w:b/>
                <w:bCs/>
                <w:color w:val="000000" w:themeColor="text1"/>
                <w:sz w:val="18"/>
                <w:szCs w:val="18"/>
              </w:rPr>
              <w:t>Ejec</w:t>
            </w:r>
            <w:proofErr w:type="spellEnd"/>
            <w:r w:rsidRPr="00FF044A">
              <w:rPr>
                <w:rFonts w:eastAsia="Verdana" w:cs="Verdana"/>
                <w:b/>
                <w:bCs/>
                <w:color w:val="000000" w:themeColor="text1"/>
                <w:sz w:val="18"/>
                <w:szCs w:val="18"/>
              </w:rPr>
              <w:t xml:space="preserve">. </w:t>
            </w:r>
            <w:proofErr w:type="spellStart"/>
            <w:r w:rsidRPr="00FF044A">
              <w:rPr>
                <w:rFonts w:eastAsia="Verdana" w:cs="Verdana"/>
                <w:b/>
                <w:bCs/>
                <w:color w:val="000000" w:themeColor="text1"/>
                <w:sz w:val="18"/>
                <w:szCs w:val="18"/>
              </w:rPr>
              <w:t>Cdp</w:t>
            </w:r>
            <w:proofErr w:type="spellEnd"/>
            <w:r w:rsidRPr="00FF044A">
              <w:rPr>
                <w:rFonts w:eastAsia="Verdana" w:cs="Verdana"/>
                <w:b/>
                <w:bCs/>
                <w:color w:val="000000" w:themeColor="text1"/>
                <w:sz w:val="18"/>
                <w:szCs w:val="18"/>
              </w:rPr>
              <w:t>.</w:t>
            </w:r>
          </w:p>
        </w:tc>
        <w:tc>
          <w:tcPr>
            <w:tcW w:w="2184"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05E450D0" w14:textId="77777777" w:rsidR="00E90EAE" w:rsidRPr="00FF044A" w:rsidRDefault="00E90EAE" w:rsidP="00977047">
            <w:pPr>
              <w:spacing w:after="0"/>
              <w:jc w:val="center"/>
              <w:rPr>
                <w:sz w:val="18"/>
                <w:szCs w:val="18"/>
              </w:rPr>
            </w:pPr>
            <w:r w:rsidRPr="00FF044A">
              <w:rPr>
                <w:rFonts w:eastAsia="Verdana" w:cs="Verdana"/>
                <w:b/>
                <w:bCs/>
                <w:color w:val="000000" w:themeColor="text1"/>
                <w:sz w:val="18"/>
                <w:szCs w:val="18"/>
              </w:rPr>
              <w:t>Compromisos</w:t>
            </w:r>
          </w:p>
        </w:tc>
        <w:tc>
          <w:tcPr>
            <w:tcW w:w="1141"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22FCE992" w14:textId="77777777" w:rsidR="00E90EAE" w:rsidRPr="00FF044A" w:rsidRDefault="00E90EAE" w:rsidP="00977047">
            <w:pPr>
              <w:spacing w:after="0"/>
              <w:jc w:val="center"/>
              <w:rPr>
                <w:sz w:val="18"/>
                <w:szCs w:val="18"/>
              </w:rPr>
            </w:pPr>
            <w:r w:rsidRPr="00FF044A">
              <w:rPr>
                <w:rFonts w:eastAsia="Verdana" w:cs="Verdana"/>
                <w:b/>
                <w:bCs/>
                <w:color w:val="000000" w:themeColor="text1"/>
                <w:sz w:val="18"/>
                <w:szCs w:val="18"/>
              </w:rPr>
              <w:t xml:space="preserve">% </w:t>
            </w:r>
            <w:proofErr w:type="spellStart"/>
            <w:r w:rsidRPr="00FF044A">
              <w:rPr>
                <w:rFonts w:eastAsia="Verdana" w:cs="Verdana"/>
                <w:b/>
                <w:bCs/>
                <w:color w:val="000000" w:themeColor="text1"/>
                <w:sz w:val="18"/>
                <w:szCs w:val="18"/>
              </w:rPr>
              <w:t>Ejec</w:t>
            </w:r>
            <w:proofErr w:type="spellEnd"/>
            <w:r w:rsidRPr="00FF044A">
              <w:rPr>
                <w:rFonts w:eastAsia="Verdana" w:cs="Verdana"/>
                <w:b/>
                <w:bCs/>
                <w:color w:val="000000" w:themeColor="text1"/>
                <w:sz w:val="18"/>
                <w:szCs w:val="18"/>
              </w:rPr>
              <w:t>. Comp.</w:t>
            </w:r>
          </w:p>
        </w:tc>
        <w:tc>
          <w:tcPr>
            <w:tcW w:w="2151"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5B994DBE" w14:textId="77777777" w:rsidR="00E90EAE" w:rsidRPr="00FF044A" w:rsidRDefault="00E90EAE" w:rsidP="00977047">
            <w:pPr>
              <w:spacing w:after="0"/>
              <w:jc w:val="center"/>
              <w:rPr>
                <w:sz w:val="18"/>
                <w:szCs w:val="18"/>
              </w:rPr>
            </w:pPr>
            <w:r w:rsidRPr="00FF044A">
              <w:rPr>
                <w:rFonts w:eastAsia="Verdana" w:cs="Verdana"/>
                <w:b/>
                <w:bCs/>
                <w:color w:val="000000" w:themeColor="text1"/>
                <w:sz w:val="18"/>
                <w:szCs w:val="18"/>
              </w:rPr>
              <w:t>Obligaciones</w:t>
            </w:r>
          </w:p>
        </w:tc>
        <w:tc>
          <w:tcPr>
            <w:tcW w:w="1173"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23486BB6" w14:textId="77777777" w:rsidR="00E90EAE" w:rsidRPr="00FF044A" w:rsidRDefault="00E90EAE" w:rsidP="00977047">
            <w:pPr>
              <w:spacing w:after="0"/>
              <w:jc w:val="center"/>
              <w:rPr>
                <w:sz w:val="18"/>
                <w:szCs w:val="18"/>
              </w:rPr>
            </w:pPr>
            <w:r w:rsidRPr="00FF044A">
              <w:rPr>
                <w:rFonts w:eastAsia="Verdana" w:cs="Verdana"/>
                <w:b/>
                <w:bCs/>
                <w:color w:val="000000" w:themeColor="text1"/>
                <w:sz w:val="18"/>
                <w:szCs w:val="18"/>
              </w:rPr>
              <w:t xml:space="preserve">% </w:t>
            </w:r>
            <w:proofErr w:type="spellStart"/>
            <w:r w:rsidRPr="00FF044A">
              <w:rPr>
                <w:rFonts w:eastAsia="Verdana" w:cs="Verdana"/>
                <w:b/>
                <w:bCs/>
                <w:color w:val="000000" w:themeColor="text1"/>
                <w:sz w:val="18"/>
                <w:szCs w:val="18"/>
              </w:rPr>
              <w:t>Ejec</w:t>
            </w:r>
            <w:proofErr w:type="spellEnd"/>
            <w:r w:rsidRPr="00FF044A">
              <w:rPr>
                <w:rFonts w:eastAsia="Verdana" w:cs="Verdana"/>
                <w:b/>
                <w:bCs/>
                <w:color w:val="000000" w:themeColor="text1"/>
                <w:sz w:val="18"/>
                <w:szCs w:val="18"/>
              </w:rPr>
              <w:t xml:space="preserve">. </w:t>
            </w:r>
            <w:proofErr w:type="spellStart"/>
            <w:r w:rsidRPr="00FF044A">
              <w:rPr>
                <w:rFonts w:eastAsia="Verdana" w:cs="Verdana"/>
                <w:b/>
                <w:bCs/>
                <w:color w:val="000000" w:themeColor="text1"/>
                <w:sz w:val="18"/>
                <w:szCs w:val="18"/>
              </w:rPr>
              <w:t>Obl</w:t>
            </w:r>
            <w:proofErr w:type="spellEnd"/>
            <w:r w:rsidRPr="00FF044A">
              <w:rPr>
                <w:rFonts w:eastAsia="Verdana" w:cs="Verdana"/>
                <w:b/>
                <w:bCs/>
                <w:color w:val="000000" w:themeColor="text1"/>
                <w:sz w:val="18"/>
                <w:szCs w:val="18"/>
              </w:rPr>
              <w:t>.</w:t>
            </w:r>
          </w:p>
        </w:tc>
      </w:tr>
      <w:tr w:rsidR="00E90EAE" w:rsidRPr="00FF044A" w14:paraId="1662533E" w14:textId="77777777" w:rsidTr="00BC7BA7">
        <w:trPr>
          <w:trHeight w:val="402"/>
        </w:trPr>
        <w:tc>
          <w:tcPr>
            <w:tcW w:w="2117" w:type="dxa"/>
            <w:vMerge w:val="restart"/>
            <w:tcBorders>
              <w:top w:val="single" w:sz="8" w:space="0" w:color="auto"/>
              <w:left w:val="single" w:sz="8" w:space="0" w:color="auto"/>
              <w:bottom w:val="single" w:sz="8" w:space="0" w:color="auto"/>
              <w:right w:val="single" w:sz="8" w:space="0" w:color="auto"/>
            </w:tcBorders>
            <w:vAlign w:val="center"/>
          </w:tcPr>
          <w:p w14:paraId="676311EC" w14:textId="77777777" w:rsidR="00E90EAE" w:rsidRPr="00FF044A" w:rsidRDefault="00E90EAE" w:rsidP="00BC7BA7">
            <w:pPr>
              <w:spacing w:after="0"/>
              <w:jc w:val="center"/>
              <w:rPr>
                <w:sz w:val="18"/>
                <w:szCs w:val="18"/>
              </w:rPr>
            </w:pPr>
            <w:r w:rsidRPr="00FF044A">
              <w:rPr>
                <w:rFonts w:eastAsia="Verdana" w:cs="Verdana"/>
                <w:b/>
                <w:bCs/>
                <w:color w:val="000000" w:themeColor="text1"/>
                <w:sz w:val="18"/>
                <w:szCs w:val="18"/>
              </w:rPr>
              <w:t>$8.769.000.000</w:t>
            </w:r>
          </w:p>
        </w:tc>
        <w:tc>
          <w:tcPr>
            <w:tcW w:w="1417" w:type="dxa"/>
            <w:tcBorders>
              <w:top w:val="single" w:sz="8" w:space="0" w:color="auto"/>
              <w:left w:val="single" w:sz="8" w:space="0" w:color="auto"/>
              <w:bottom w:val="single" w:sz="8" w:space="0" w:color="auto"/>
              <w:right w:val="nil"/>
            </w:tcBorders>
            <w:vAlign w:val="center"/>
          </w:tcPr>
          <w:p w14:paraId="5EB38517" w14:textId="77777777" w:rsidR="00E90EAE" w:rsidRPr="00FF044A" w:rsidRDefault="00E90EAE" w:rsidP="00BC7BA7">
            <w:pPr>
              <w:spacing w:after="0"/>
              <w:jc w:val="center"/>
              <w:rPr>
                <w:sz w:val="18"/>
                <w:szCs w:val="18"/>
              </w:rPr>
            </w:pPr>
            <w:r w:rsidRPr="00FF044A">
              <w:rPr>
                <w:rFonts w:eastAsia="Verdana" w:cs="Verdana"/>
                <w:color w:val="000000" w:themeColor="text1"/>
                <w:sz w:val="18"/>
                <w:szCs w:val="18"/>
              </w:rPr>
              <w:t>Meta</w:t>
            </w:r>
          </w:p>
        </w:tc>
        <w:tc>
          <w:tcPr>
            <w:tcW w:w="2183" w:type="dxa"/>
            <w:tcBorders>
              <w:top w:val="single" w:sz="8" w:space="0" w:color="auto"/>
              <w:left w:val="single" w:sz="8" w:space="0" w:color="auto"/>
              <w:bottom w:val="single" w:sz="8" w:space="0" w:color="auto"/>
              <w:right w:val="single" w:sz="8" w:space="0" w:color="auto"/>
            </w:tcBorders>
            <w:vAlign w:val="center"/>
          </w:tcPr>
          <w:p w14:paraId="2805B4F3" w14:textId="77777777" w:rsidR="00E90EAE" w:rsidRPr="00FF044A" w:rsidRDefault="00E90EAE" w:rsidP="00BC7BA7">
            <w:pPr>
              <w:spacing w:after="0"/>
              <w:jc w:val="center"/>
              <w:rPr>
                <w:sz w:val="18"/>
                <w:szCs w:val="18"/>
              </w:rPr>
            </w:pPr>
            <w:r w:rsidRPr="00FF044A">
              <w:rPr>
                <w:rFonts w:eastAsia="Verdana" w:cs="Verdana"/>
                <w:color w:val="000000" w:themeColor="text1"/>
                <w:sz w:val="18"/>
                <w:szCs w:val="18"/>
              </w:rPr>
              <w:t>$8.769.000.000</w:t>
            </w:r>
          </w:p>
        </w:tc>
        <w:tc>
          <w:tcPr>
            <w:tcW w:w="929" w:type="dxa"/>
            <w:vMerge w:val="restart"/>
            <w:tcBorders>
              <w:top w:val="single" w:sz="8" w:space="0" w:color="auto"/>
              <w:left w:val="single" w:sz="8" w:space="0" w:color="auto"/>
              <w:bottom w:val="single" w:sz="8" w:space="0" w:color="000000" w:themeColor="text1"/>
              <w:right w:val="single" w:sz="8" w:space="0" w:color="auto"/>
            </w:tcBorders>
            <w:vAlign w:val="center"/>
          </w:tcPr>
          <w:p w14:paraId="7DFB8FD6" w14:textId="77777777" w:rsidR="00E90EAE" w:rsidRPr="00FF044A" w:rsidRDefault="00E90EAE" w:rsidP="00BC7BA7">
            <w:pPr>
              <w:spacing w:after="0"/>
              <w:jc w:val="center"/>
              <w:rPr>
                <w:sz w:val="18"/>
                <w:szCs w:val="18"/>
              </w:rPr>
            </w:pPr>
            <w:r w:rsidRPr="00FF044A">
              <w:rPr>
                <w:rFonts w:eastAsia="Verdana" w:cs="Verdana"/>
                <w:i/>
                <w:iCs/>
                <w:color w:val="000000" w:themeColor="text1"/>
                <w:sz w:val="18"/>
                <w:szCs w:val="18"/>
              </w:rPr>
              <w:t>99%</w:t>
            </w:r>
          </w:p>
        </w:tc>
        <w:tc>
          <w:tcPr>
            <w:tcW w:w="2184" w:type="dxa"/>
            <w:tcBorders>
              <w:top w:val="single" w:sz="8" w:space="0" w:color="auto"/>
              <w:left w:val="single" w:sz="8" w:space="0" w:color="auto"/>
              <w:bottom w:val="single" w:sz="8" w:space="0" w:color="auto"/>
              <w:right w:val="single" w:sz="8" w:space="0" w:color="auto"/>
            </w:tcBorders>
            <w:vAlign w:val="center"/>
          </w:tcPr>
          <w:p w14:paraId="36CA0279" w14:textId="77777777" w:rsidR="00E90EAE" w:rsidRPr="00FF044A" w:rsidRDefault="00E90EAE" w:rsidP="00BC7BA7">
            <w:pPr>
              <w:spacing w:after="0"/>
              <w:jc w:val="center"/>
              <w:rPr>
                <w:sz w:val="18"/>
                <w:szCs w:val="18"/>
              </w:rPr>
            </w:pPr>
            <w:r w:rsidRPr="00FF044A">
              <w:rPr>
                <w:rFonts w:eastAsia="Verdana" w:cs="Verdana"/>
                <w:color w:val="000000" w:themeColor="text1"/>
                <w:sz w:val="18"/>
                <w:szCs w:val="18"/>
              </w:rPr>
              <w:t>$8.769.000.000</w:t>
            </w:r>
          </w:p>
        </w:tc>
        <w:tc>
          <w:tcPr>
            <w:tcW w:w="1141" w:type="dxa"/>
            <w:vMerge w:val="restart"/>
            <w:tcBorders>
              <w:top w:val="single" w:sz="8" w:space="0" w:color="auto"/>
              <w:left w:val="single" w:sz="8" w:space="0" w:color="auto"/>
              <w:bottom w:val="single" w:sz="8" w:space="0" w:color="000000" w:themeColor="text1"/>
              <w:right w:val="single" w:sz="8" w:space="0" w:color="auto"/>
            </w:tcBorders>
            <w:vAlign w:val="center"/>
          </w:tcPr>
          <w:p w14:paraId="7ECDAE00" w14:textId="77777777" w:rsidR="00E90EAE" w:rsidRPr="00FF044A" w:rsidRDefault="00E90EAE" w:rsidP="00BC7BA7">
            <w:pPr>
              <w:spacing w:after="0"/>
              <w:jc w:val="center"/>
              <w:rPr>
                <w:sz w:val="18"/>
                <w:szCs w:val="18"/>
              </w:rPr>
            </w:pPr>
            <w:r w:rsidRPr="00FF044A">
              <w:rPr>
                <w:rFonts w:eastAsia="Verdana" w:cs="Verdana"/>
                <w:i/>
                <w:iCs/>
                <w:color w:val="000000" w:themeColor="text1"/>
                <w:sz w:val="18"/>
                <w:szCs w:val="18"/>
              </w:rPr>
              <w:t>99%</w:t>
            </w:r>
          </w:p>
        </w:tc>
        <w:tc>
          <w:tcPr>
            <w:tcW w:w="2151" w:type="dxa"/>
            <w:tcBorders>
              <w:top w:val="single" w:sz="8" w:space="0" w:color="auto"/>
              <w:left w:val="single" w:sz="8" w:space="0" w:color="auto"/>
              <w:bottom w:val="single" w:sz="8" w:space="0" w:color="auto"/>
              <w:right w:val="single" w:sz="8" w:space="0" w:color="auto"/>
            </w:tcBorders>
            <w:vAlign w:val="center"/>
          </w:tcPr>
          <w:p w14:paraId="3399323B" w14:textId="77777777" w:rsidR="00E90EAE" w:rsidRPr="00FF044A" w:rsidRDefault="00E90EAE" w:rsidP="00BC7BA7">
            <w:pPr>
              <w:spacing w:after="0"/>
              <w:jc w:val="center"/>
              <w:rPr>
                <w:sz w:val="18"/>
                <w:szCs w:val="18"/>
              </w:rPr>
            </w:pPr>
            <w:r w:rsidRPr="00FF044A">
              <w:rPr>
                <w:rFonts w:eastAsia="Verdana" w:cs="Verdana"/>
                <w:color w:val="000000" w:themeColor="text1"/>
                <w:sz w:val="18"/>
                <w:szCs w:val="18"/>
              </w:rPr>
              <w:t>$8.769.000.000</w:t>
            </w:r>
          </w:p>
        </w:tc>
        <w:tc>
          <w:tcPr>
            <w:tcW w:w="1173" w:type="dxa"/>
            <w:vMerge w:val="restart"/>
            <w:tcBorders>
              <w:top w:val="single" w:sz="8" w:space="0" w:color="auto"/>
              <w:left w:val="single" w:sz="8" w:space="0" w:color="auto"/>
              <w:bottom w:val="single" w:sz="8" w:space="0" w:color="000000" w:themeColor="text1"/>
              <w:right w:val="single" w:sz="8" w:space="0" w:color="auto"/>
            </w:tcBorders>
            <w:vAlign w:val="center"/>
          </w:tcPr>
          <w:p w14:paraId="1728E192" w14:textId="77777777" w:rsidR="00E90EAE" w:rsidRPr="00FF044A" w:rsidRDefault="00E90EAE" w:rsidP="00BC7BA7">
            <w:pPr>
              <w:spacing w:after="0"/>
              <w:jc w:val="center"/>
              <w:rPr>
                <w:sz w:val="18"/>
                <w:szCs w:val="18"/>
              </w:rPr>
            </w:pPr>
            <w:r w:rsidRPr="00FF044A">
              <w:rPr>
                <w:rFonts w:eastAsia="Verdana" w:cs="Verdana"/>
                <w:i/>
                <w:iCs/>
                <w:color w:val="000000" w:themeColor="text1"/>
                <w:sz w:val="18"/>
                <w:szCs w:val="18"/>
              </w:rPr>
              <w:t>94%</w:t>
            </w:r>
          </w:p>
        </w:tc>
      </w:tr>
      <w:tr w:rsidR="00E90EAE" w:rsidRPr="00FF044A" w14:paraId="3CF1E110" w14:textId="77777777" w:rsidTr="00BC7BA7">
        <w:trPr>
          <w:trHeight w:val="407"/>
        </w:trPr>
        <w:tc>
          <w:tcPr>
            <w:tcW w:w="2117" w:type="dxa"/>
            <w:vMerge/>
            <w:tcBorders>
              <w:left w:val="single" w:sz="0" w:space="0" w:color="auto"/>
              <w:right w:val="single" w:sz="0" w:space="0" w:color="auto"/>
            </w:tcBorders>
            <w:vAlign w:val="center"/>
          </w:tcPr>
          <w:p w14:paraId="552023A6" w14:textId="77777777" w:rsidR="00E90EAE" w:rsidRPr="00FF044A" w:rsidRDefault="00E90EAE" w:rsidP="00BC7BA7">
            <w:pPr>
              <w:spacing w:after="0"/>
              <w:rPr>
                <w:sz w:val="18"/>
                <w:szCs w:val="18"/>
              </w:rPr>
            </w:pPr>
          </w:p>
        </w:tc>
        <w:tc>
          <w:tcPr>
            <w:tcW w:w="1417" w:type="dxa"/>
            <w:tcBorders>
              <w:top w:val="single" w:sz="8" w:space="0" w:color="auto"/>
              <w:left w:val="nil"/>
              <w:bottom w:val="single" w:sz="8" w:space="0" w:color="auto"/>
              <w:right w:val="nil"/>
            </w:tcBorders>
            <w:vAlign w:val="center"/>
          </w:tcPr>
          <w:p w14:paraId="4D048500" w14:textId="77777777" w:rsidR="00E90EAE" w:rsidRPr="00FF044A" w:rsidRDefault="00E90EAE" w:rsidP="00BC7BA7">
            <w:pPr>
              <w:spacing w:after="0"/>
              <w:jc w:val="center"/>
              <w:rPr>
                <w:sz w:val="18"/>
                <w:szCs w:val="18"/>
              </w:rPr>
            </w:pPr>
            <w:r w:rsidRPr="00FF044A">
              <w:rPr>
                <w:rFonts w:eastAsia="Verdana" w:cs="Verdana"/>
                <w:color w:val="000000" w:themeColor="text1"/>
                <w:sz w:val="18"/>
                <w:szCs w:val="18"/>
              </w:rPr>
              <w:t>Ejecución</w:t>
            </w:r>
          </w:p>
        </w:tc>
        <w:tc>
          <w:tcPr>
            <w:tcW w:w="2183" w:type="dxa"/>
            <w:tcBorders>
              <w:top w:val="single" w:sz="8" w:space="0" w:color="auto"/>
              <w:left w:val="single" w:sz="8" w:space="0" w:color="auto"/>
              <w:bottom w:val="single" w:sz="8" w:space="0" w:color="auto"/>
              <w:right w:val="single" w:sz="8" w:space="0" w:color="auto"/>
            </w:tcBorders>
            <w:vAlign w:val="center"/>
          </w:tcPr>
          <w:p w14:paraId="416F27D8" w14:textId="77777777" w:rsidR="00E90EAE" w:rsidRPr="00FF044A" w:rsidRDefault="00E90EAE" w:rsidP="00BC7BA7">
            <w:pPr>
              <w:spacing w:after="0"/>
              <w:jc w:val="center"/>
              <w:rPr>
                <w:sz w:val="18"/>
                <w:szCs w:val="18"/>
              </w:rPr>
            </w:pPr>
            <w:r w:rsidRPr="00FF044A">
              <w:rPr>
                <w:rFonts w:eastAsia="Verdana" w:cs="Verdana"/>
                <w:color w:val="000000" w:themeColor="text1"/>
                <w:sz w:val="18"/>
                <w:szCs w:val="18"/>
              </w:rPr>
              <w:t>$8.713.309.254,92</w:t>
            </w:r>
          </w:p>
        </w:tc>
        <w:tc>
          <w:tcPr>
            <w:tcW w:w="929" w:type="dxa"/>
            <w:vMerge/>
            <w:tcBorders>
              <w:left w:val="single" w:sz="0" w:space="0" w:color="auto"/>
              <w:right w:val="single" w:sz="0" w:space="0" w:color="auto"/>
            </w:tcBorders>
            <w:vAlign w:val="center"/>
          </w:tcPr>
          <w:p w14:paraId="605850F3" w14:textId="77777777" w:rsidR="00E90EAE" w:rsidRPr="00FF044A" w:rsidRDefault="00E90EAE" w:rsidP="00BC7BA7">
            <w:pPr>
              <w:spacing w:after="0"/>
              <w:rPr>
                <w:sz w:val="18"/>
                <w:szCs w:val="18"/>
              </w:rPr>
            </w:pPr>
          </w:p>
        </w:tc>
        <w:tc>
          <w:tcPr>
            <w:tcW w:w="2184" w:type="dxa"/>
            <w:tcBorders>
              <w:top w:val="single" w:sz="8" w:space="0" w:color="auto"/>
              <w:left w:val="nil"/>
              <w:bottom w:val="single" w:sz="8" w:space="0" w:color="auto"/>
              <w:right w:val="single" w:sz="8" w:space="0" w:color="auto"/>
            </w:tcBorders>
            <w:vAlign w:val="center"/>
          </w:tcPr>
          <w:p w14:paraId="37265F0F" w14:textId="77777777" w:rsidR="00E90EAE" w:rsidRPr="00FF044A" w:rsidRDefault="00E90EAE" w:rsidP="00BC7BA7">
            <w:pPr>
              <w:spacing w:after="0"/>
              <w:jc w:val="center"/>
              <w:rPr>
                <w:sz w:val="18"/>
                <w:szCs w:val="18"/>
              </w:rPr>
            </w:pPr>
            <w:r w:rsidRPr="00FF044A">
              <w:rPr>
                <w:rFonts w:eastAsia="Verdana" w:cs="Verdana"/>
                <w:color w:val="000000" w:themeColor="text1"/>
                <w:sz w:val="18"/>
                <w:szCs w:val="18"/>
              </w:rPr>
              <w:t>$8.713.309.255</w:t>
            </w:r>
          </w:p>
        </w:tc>
        <w:tc>
          <w:tcPr>
            <w:tcW w:w="1141" w:type="dxa"/>
            <w:vMerge/>
            <w:tcBorders>
              <w:left w:val="single" w:sz="0" w:space="0" w:color="auto"/>
              <w:right w:val="single" w:sz="0" w:space="0" w:color="auto"/>
            </w:tcBorders>
            <w:vAlign w:val="center"/>
          </w:tcPr>
          <w:p w14:paraId="561981B0" w14:textId="77777777" w:rsidR="00E90EAE" w:rsidRPr="00FF044A" w:rsidRDefault="00E90EAE" w:rsidP="00BC7BA7">
            <w:pPr>
              <w:spacing w:after="0"/>
              <w:rPr>
                <w:sz w:val="18"/>
                <w:szCs w:val="18"/>
              </w:rPr>
            </w:pPr>
          </w:p>
        </w:tc>
        <w:tc>
          <w:tcPr>
            <w:tcW w:w="2151" w:type="dxa"/>
            <w:tcBorders>
              <w:top w:val="single" w:sz="8" w:space="0" w:color="auto"/>
              <w:left w:val="nil"/>
              <w:bottom w:val="single" w:sz="8" w:space="0" w:color="auto"/>
              <w:right w:val="single" w:sz="8" w:space="0" w:color="auto"/>
            </w:tcBorders>
            <w:vAlign w:val="center"/>
          </w:tcPr>
          <w:p w14:paraId="2B912278" w14:textId="77777777" w:rsidR="00E90EAE" w:rsidRPr="00FF044A" w:rsidRDefault="00E90EAE" w:rsidP="00BC7BA7">
            <w:pPr>
              <w:spacing w:after="0"/>
              <w:jc w:val="center"/>
              <w:rPr>
                <w:sz w:val="18"/>
                <w:szCs w:val="18"/>
              </w:rPr>
            </w:pPr>
            <w:r w:rsidRPr="00FF044A">
              <w:rPr>
                <w:rFonts w:eastAsia="Verdana" w:cs="Verdana"/>
                <w:color w:val="000000" w:themeColor="text1"/>
                <w:sz w:val="18"/>
                <w:szCs w:val="18"/>
              </w:rPr>
              <w:t>$8.276.133.865</w:t>
            </w:r>
          </w:p>
        </w:tc>
        <w:tc>
          <w:tcPr>
            <w:tcW w:w="1173" w:type="dxa"/>
            <w:vMerge/>
            <w:tcBorders>
              <w:left w:val="single" w:sz="0" w:space="0" w:color="auto"/>
              <w:right w:val="single" w:sz="0" w:space="0" w:color="auto"/>
            </w:tcBorders>
            <w:vAlign w:val="center"/>
          </w:tcPr>
          <w:p w14:paraId="79E40DC9" w14:textId="77777777" w:rsidR="00E90EAE" w:rsidRPr="00FF044A" w:rsidRDefault="00E90EAE" w:rsidP="00BC7BA7">
            <w:pPr>
              <w:spacing w:after="0"/>
              <w:rPr>
                <w:sz w:val="18"/>
                <w:szCs w:val="18"/>
              </w:rPr>
            </w:pPr>
          </w:p>
        </w:tc>
      </w:tr>
      <w:tr w:rsidR="00E90EAE" w:rsidRPr="00FF044A" w14:paraId="47186D41" w14:textId="77777777" w:rsidTr="00BC7BA7">
        <w:trPr>
          <w:trHeight w:val="413"/>
        </w:trPr>
        <w:tc>
          <w:tcPr>
            <w:tcW w:w="2117" w:type="dxa"/>
            <w:vMerge/>
            <w:tcBorders>
              <w:top w:val="single" w:sz="0" w:space="0" w:color="auto"/>
              <w:left w:val="single" w:sz="0" w:space="0" w:color="auto"/>
              <w:bottom w:val="single" w:sz="0" w:space="0" w:color="auto"/>
              <w:right w:val="single" w:sz="0" w:space="0" w:color="auto"/>
            </w:tcBorders>
            <w:vAlign w:val="center"/>
          </w:tcPr>
          <w:p w14:paraId="26540532" w14:textId="77777777" w:rsidR="00E90EAE" w:rsidRPr="00FF044A" w:rsidRDefault="00E90EAE" w:rsidP="00BC7BA7">
            <w:pPr>
              <w:spacing w:after="0"/>
              <w:rPr>
                <w:sz w:val="18"/>
                <w:szCs w:val="18"/>
              </w:rPr>
            </w:pPr>
          </w:p>
        </w:tc>
        <w:tc>
          <w:tcPr>
            <w:tcW w:w="1417" w:type="dxa"/>
            <w:tcBorders>
              <w:top w:val="single" w:sz="8" w:space="0" w:color="auto"/>
              <w:left w:val="nil"/>
              <w:bottom w:val="single" w:sz="8" w:space="0" w:color="auto"/>
              <w:right w:val="nil"/>
            </w:tcBorders>
            <w:vAlign w:val="center"/>
          </w:tcPr>
          <w:p w14:paraId="0058159A" w14:textId="77777777" w:rsidR="00E90EAE" w:rsidRPr="00FF044A" w:rsidRDefault="00E90EAE" w:rsidP="00BC7BA7">
            <w:pPr>
              <w:spacing w:after="0"/>
              <w:jc w:val="center"/>
              <w:rPr>
                <w:sz w:val="18"/>
                <w:szCs w:val="18"/>
              </w:rPr>
            </w:pPr>
            <w:r w:rsidRPr="00FF044A">
              <w:rPr>
                <w:rFonts w:eastAsia="Verdana" w:cs="Verdana"/>
                <w:b/>
                <w:bCs/>
                <w:color w:val="000000" w:themeColor="text1"/>
                <w:sz w:val="18"/>
                <w:szCs w:val="18"/>
              </w:rPr>
              <w:t>Diferencia</w:t>
            </w:r>
          </w:p>
        </w:tc>
        <w:tc>
          <w:tcPr>
            <w:tcW w:w="2183" w:type="dxa"/>
            <w:tcBorders>
              <w:top w:val="single" w:sz="8" w:space="0" w:color="auto"/>
              <w:left w:val="single" w:sz="8" w:space="0" w:color="auto"/>
              <w:bottom w:val="single" w:sz="8" w:space="0" w:color="auto"/>
              <w:right w:val="single" w:sz="8" w:space="0" w:color="auto"/>
            </w:tcBorders>
            <w:vAlign w:val="center"/>
          </w:tcPr>
          <w:p w14:paraId="4E415E88" w14:textId="77777777" w:rsidR="00E90EAE" w:rsidRPr="00FF044A" w:rsidRDefault="00E90EAE" w:rsidP="00BC7BA7">
            <w:pPr>
              <w:spacing w:after="0"/>
              <w:jc w:val="center"/>
              <w:rPr>
                <w:sz w:val="18"/>
                <w:szCs w:val="18"/>
              </w:rPr>
            </w:pPr>
            <w:r w:rsidRPr="00FF044A">
              <w:rPr>
                <w:rFonts w:eastAsia="Verdana" w:cs="Verdana"/>
                <w:b/>
                <w:bCs/>
                <w:color w:val="000000" w:themeColor="text1"/>
                <w:sz w:val="18"/>
                <w:szCs w:val="18"/>
              </w:rPr>
              <w:t>$55.690.745,08</w:t>
            </w:r>
          </w:p>
        </w:tc>
        <w:tc>
          <w:tcPr>
            <w:tcW w:w="929" w:type="dxa"/>
            <w:vMerge/>
            <w:tcBorders>
              <w:top w:val="single" w:sz="0" w:space="0" w:color="auto"/>
              <w:left w:val="single" w:sz="0" w:space="0" w:color="auto"/>
              <w:bottom w:val="single" w:sz="0" w:space="0" w:color="000000" w:themeColor="text1"/>
              <w:right w:val="single" w:sz="0" w:space="0" w:color="auto"/>
            </w:tcBorders>
            <w:vAlign w:val="center"/>
          </w:tcPr>
          <w:p w14:paraId="3CD459FB" w14:textId="77777777" w:rsidR="00E90EAE" w:rsidRPr="00FF044A" w:rsidRDefault="00E90EAE" w:rsidP="00BC7BA7">
            <w:pPr>
              <w:spacing w:after="0"/>
              <w:rPr>
                <w:sz w:val="18"/>
                <w:szCs w:val="18"/>
              </w:rPr>
            </w:pPr>
          </w:p>
        </w:tc>
        <w:tc>
          <w:tcPr>
            <w:tcW w:w="2184" w:type="dxa"/>
            <w:tcBorders>
              <w:top w:val="single" w:sz="8" w:space="0" w:color="auto"/>
              <w:left w:val="nil"/>
              <w:bottom w:val="single" w:sz="8" w:space="0" w:color="auto"/>
              <w:right w:val="single" w:sz="8" w:space="0" w:color="auto"/>
            </w:tcBorders>
            <w:vAlign w:val="center"/>
          </w:tcPr>
          <w:p w14:paraId="398CBA7D" w14:textId="77777777" w:rsidR="00E90EAE" w:rsidRPr="00FF044A" w:rsidRDefault="00E90EAE" w:rsidP="00BC7BA7">
            <w:pPr>
              <w:spacing w:after="0"/>
              <w:jc w:val="center"/>
              <w:rPr>
                <w:sz w:val="18"/>
                <w:szCs w:val="18"/>
              </w:rPr>
            </w:pPr>
            <w:r w:rsidRPr="00FF044A">
              <w:rPr>
                <w:rFonts w:eastAsia="Verdana" w:cs="Verdana"/>
                <w:b/>
                <w:bCs/>
                <w:color w:val="000000" w:themeColor="text1"/>
                <w:sz w:val="18"/>
                <w:szCs w:val="18"/>
              </w:rPr>
              <w:t>$55.690.745</w:t>
            </w:r>
          </w:p>
        </w:tc>
        <w:tc>
          <w:tcPr>
            <w:tcW w:w="1141" w:type="dxa"/>
            <w:vMerge/>
            <w:tcBorders>
              <w:top w:val="single" w:sz="0" w:space="0" w:color="auto"/>
              <w:left w:val="single" w:sz="0" w:space="0" w:color="auto"/>
              <w:bottom w:val="single" w:sz="0" w:space="0" w:color="000000" w:themeColor="text1"/>
              <w:right w:val="single" w:sz="0" w:space="0" w:color="auto"/>
            </w:tcBorders>
            <w:vAlign w:val="center"/>
          </w:tcPr>
          <w:p w14:paraId="66DB321D" w14:textId="77777777" w:rsidR="00E90EAE" w:rsidRPr="00FF044A" w:rsidRDefault="00E90EAE" w:rsidP="00BC7BA7">
            <w:pPr>
              <w:spacing w:after="0"/>
              <w:rPr>
                <w:sz w:val="18"/>
                <w:szCs w:val="18"/>
              </w:rPr>
            </w:pPr>
          </w:p>
        </w:tc>
        <w:tc>
          <w:tcPr>
            <w:tcW w:w="2151" w:type="dxa"/>
            <w:tcBorders>
              <w:top w:val="single" w:sz="8" w:space="0" w:color="auto"/>
              <w:left w:val="nil"/>
              <w:bottom w:val="single" w:sz="8" w:space="0" w:color="auto"/>
              <w:right w:val="single" w:sz="8" w:space="0" w:color="auto"/>
            </w:tcBorders>
            <w:vAlign w:val="center"/>
          </w:tcPr>
          <w:p w14:paraId="021E612C" w14:textId="77777777" w:rsidR="00E90EAE" w:rsidRPr="00FF044A" w:rsidRDefault="00E90EAE" w:rsidP="00BC7BA7">
            <w:pPr>
              <w:spacing w:after="0"/>
              <w:jc w:val="center"/>
              <w:rPr>
                <w:sz w:val="18"/>
                <w:szCs w:val="18"/>
              </w:rPr>
            </w:pPr>
            <w:r w:rsidRPr="00FF044A">
              <w:rPr>
                <w:rFonts w:eastAsia="Verdana" w:cs="Verdana"/>
                <w:b/>
                <w:bCs/>
                <w:color w:val="000000" w:themeColor="text1"/>
                <w:sz w:val="18"/>
                <w:szCs w:val="18"/>
              </w:rPr>
              <w:t>$492.866.135</w:t>
            </w:r>
          </w:p>
        </w:tc>
        <w:tc>
          <w:tcPr>
            <w:tcW w:w="1173" w:type="dxa"/>
            <w:vMerge/>
            <w:tcBorders>
              <w:top w:val="single" w:sz="0" w:space="0" w:color="auto"/>
              <w:left w:val="single" w:sz="0" w:space="0" w:color="auto"/>
              <w:bottom w:val="single" w:sz="0" w:space="0" w:color="000000" w:themeColor="text1"/>
              <w:right w:val="single" w:sz="0" w:space="0" w:color="auto"/>
            </w:tcBorders>
            <w:vAlign w:val="center"/>
          </w:tcPr>
          <w:p w14:paraId="62829845" w14:textId="77777777" w:rsidR="00E90EAE" w:rsidRPr="00FF044A" w:rsidRDefault="00E90EAE" w:rsidP="00BC7BA7">
            <w:pPr>
              <w:spacing w:after="0"/>
              <w:rPr>
                <w:sz w:val="18"/>
                <w:szCs w:val="18"/>
              </w:rPr>
            </w:pPr>
          </w:p>
        </w:tc>
      </w:tr>
    </w:tbl>
    <w:p w14:paraId="0F242D75" w14:textId="77777777" w:rsidR="00E90EAE" w:rsidRPr="00FF044A" w:rsidRDefault="00E90EAE" w:rsidP="00800F24">
      <w:pPr>
        <w:pStyle w:val="Epgrafe"/>
        <w:spacing w:before="0" w:after="0"/>
        <w:jc w:val="center"/>
        <w:rPr>
          <w:rFonts w:ascii="Verdana" w:hAnsi="Verdana"/>
          <w:sz w:val="18"/>
          <w:szCs w:val="18"/>
        </w:rPr>
      </w:pPr>
      <w:r w:rsidRPr="00FF044A">
        <w:rPr>
          <w:rFonts w:ascii="Verdana" w:hAnsi="Verdana"/>
          <w:sz w:val="18"/>
          <w:szCs w:val="18"/>
        </w:rPr>
        <w:t>Fuente: Información suministrada por el Grupo de gestión financiera corte 31 diciembre 2020</w:t>
      </w:r>
    </w:p>
    <w:p w14:paraId="5EF77257" w14:textId="5544C836" w:rsidR="00361B8D" w:rsidRDefault="00361B8D" w:rsidP="00361B8D">
      <w:pPr>
        <w:pStyle w:val="Descripcin"/>
        <w:keepNext/>
      </w:pPr>
    </w:p>
    <w:p w14:paraId="1B140078" w14:textId="5BC283EF" w:rsidR="00361B8D" w:rsidRDefault="00361B8D" w:rsidP="00361B8D">
      <w:pPr>
        <w:pStyle w:val="Descripcin"/>
        <w:keepNext/>
      </w:pPr>
      <w:bookmarkStart w:id="274" w:name="_Toc83024103"/>
      <w:r>
        <w:t xml:space="preserve">Tabla </w:t>
      </w:r>
      <w:r>
        <w:fldChar w:fldCharType="begin"/>
      </w:r>
      <w:r>
        <w:instrText xml:space="preserve"> SEQ Tabla \* ARABIC </w:instrText>
      </w:r>
      <w:r>
        <w:fldChar w:fldCharType="separate"/>
      </w:r>
      <w:r w:rsidR="002C5417">
        <w:rPr>
          <w:noProof/>
        </w:rPr>
        <w:t>41</w:t>
      </w:r>
      <w:r>
        <w:fldChar w:fldCharType="end"/>
      </w:r>
      <w:r>
        <w:t xml:space="preserve"> </w:t>
      </w:r>
      <w:r w:rsidRPr="00220DD5">
        <w:t>Ejecución presupuestal - Presupuesto de funcionamiento primer semestre 2021</w:t>
      </w:r>
      <w:bookmarkEnd w:id="274"/>
    </w:p>
    <w:tbl>
      <w:tblPr>
        <w:tblW w:w="13320" w:type="dxa"/>
        <w:tblLayout w:type="fixed"/>
        <w:tblCellMar>
          <w:left w:w="70" w:type="dxa"/>
          <w:right w:w="70" w:type="dxa"/>
        </w:tblCellMar>
        <w:tblLook w:val="04A0" w:firstRow="1" w:lastRow="0" w:firstColumn="1" w:lastColumn="0" w:noHBand="0" w:noVBand="1"/>
      </w:tblPr>
      <w:tblGrid>
        <w:gridCol w:w="1980"/>
        <w:gridCol w:w="1442"/>
        <w:gridCol w:w="2385"/>
        <w:gridCol w:w="992"/>
        <w:gridCol w:w="1985"/>
        <w:gridCol w:w="1134"/>
        <w:gridCol w:w="2126"/>
        <w:gridCol w:w="1276"/>
      </w:tblGrid>
      <w:tr w:rsidR="00E90EAE" w:rsidRPr="00FF044A" w14:paraId="2B3B602A" w14:textId="77777777" w:rsidTr="00C2718A">
        <w:trPr>
          <w:trHeight w:val="830"/>
        </w:trPr>
        <w:tc>
          <w:tcPr>
            <w:tcW w:w="1980" w:type="dxa"/>
            <w:tcBorders>
              <w:top w:val="single" w:sz="4" w:space="0" w:color="000000"/>
              <w:left w:val="single" w:sz="4" w:space="0" w:color="000000"/>
              <w:bottom w:val="single" w:sz="8" w:space="0" w:color="000000"/>
              <w:right w:val="single" w:sz="8" w:space="0" w:color="000000"/>
            </w:tcBorders>
            <w:shd w:val="clear" w:color="000000" w:fill="B4C6E7"/>
            <w:vAlign w:val="center"/>
            <w:hideMark/>
          </w:tcPr>
          <w:p w14:paraId="436C45D5" w14:textId="4AC1A6A5" w:rsidR="00E90EAE" w:rsidRPr="00C56839" w:rsidRDefault="00E90EAE" w:rsidP="00C2718A">
            <w:pPr>
              <w:spacing w:after="0"/>
              <w:jc w:val="center"/>
              <w:rPr>
                <w:rFonts w:eastAsia="Times New Roman" w:cs="Calibri"/>
                <w:b/>
                <w:bCs/>
                <w:sz w:val="18"/>
                <w:szCs w:val="18"/>
                <w:lang w:val="es-ES" w:eastAsia="es-ES"/>
              </w:rPr>
            </w:pPr>
            <w:r w:rsidRPr="00C56839">
              <w:rPr>
                <w:rFonts w:eastAsia="Times New Roman" w:cs="Calibri"/>
                <w:b/>
                <w:bCs/>
                <w:sz w:val="18"/>
                <w:szCs w:val="18"/>
                <w:lang w:val="es-ES" w:eastAsia="es-ES"/>
              </w:rPr>
              <w:t>Apropiación</w:t>
            </w:r>
          </w:p>
        </w:tc>
        <w:tc>
          <w:tcPr>
            <w:tcW w:w="1442" w:type="dxa"/>
            <w:tcBorders>
              <w:top w:val="single" w:sz="4" w:space="0" w:color="000000"/>
              <w:left w:val="nil"/>
              <w:bottom w:val="single" w:sz="8" w:space="0" w:color="000000"/>
              <w:right w:val="nil"/>
            </w:tcBorders>
            <w:shd w:val="clear" w:color="000000" w:fill="B4C6E7"/>
            <w:vAlign w:val="center"/>
            <w:hideMark/>
          </w:tcPr>
          <w:p w14:paraId="2BBFC283" w14:textId="77777777" w:rsidR="00E90EAE" w:rsidRPr="00C56839" w:rsidRDefault="00E90EAE" w:rsidP="00C2718A">
            <w:pPr>
              <w:spacing w:after="0"/>
              <w:jc w:val="center"/>
              <w:rPr>
                <w:rFonts w:eastAsia="Times New Roman" w:cs="Calibri"/>
                <w:b/>
                <w:bCs/>
                <w:sz w:val="18"/>
                <w:szCs w:val="18"/>
                <w:lang w:val="es-ES" w:eastAsia="es-ES"/>
              </w:rPr>
            </w:pPr>
            <w:r w:rsidRPr="00C56839">
              <w:rPr>
                <w:rFonts w:eastAsia="Times New Roman" w:cs="Calibri"/>
                <w:b/>
                <w:bCs/>
                <w:sz w:val="18"/>
                <w:szCs w:val="18"/>
                <w:lang w:val="es-ES" w:eastAsia="es-ES"/>
              </w:rPr>
              <w:t>Concepto</w:t>
            </w:r>
            <w:r w:rsidRPr="00C56839">
              <w:rPr>
                <w:rFonts w:eastAsia="Times New Roman" w:cs="Calibri"/>
                <w:sz w:val="18"/>
                <w:szCs w:val="18"/>
                <w:lang w:val="es-ES" w:eastAsia="es-ES"/>
              </w:rPr>
              <w:t> </w:t>
            </w:r>
          </w:p>
        </w:tc>
        <w:tc>
          <w:tcPr>
            <w:tcW w:w="2385" w:type="dxa"/>
            <w:tcBorders>
              <w:top w:val="single" w:sz="4" w:space="0" w:color="000000"/>
              <w:left w:val="single" w:sz="8" w:space="0" w:color="000000"/>
              <w:bottom w:val="single" w:sz="8" w:space="0" w:color="000000"/>
              <w:right w:val="single" w:sz="8" w:space="0" w:color="000000"/>
            </w:tcBorders>
            <w:shd w:val="clear" w:color="000000" w:fill="B4C6E7"/>
            <w:vAlign w:val="center"/>
            <w:hideMark/>
          </w:tcPr>
          <w:p w14:paraId="7695F606" w14:textId="77777777" w:rsidR="00E90EAE" w:rsidRPr="00C56839" w:rsidRDefault="00E90EAE" w:rsidP="00C2718A">
            <w:pPr>
              <w:spacing w:after="0"/>
              <w:jc w:val="center"/>
              <w:rPr>
                <w:rFonts w:eastAsia="Times New Roman" w:cs="Calibri"/>
                <w:b/>
                <w:bCs/>
                <w:sz w:val="18"/>
                <w:szCs w:val="18"/>
                <w:lang w:val="es-ES" w:eastAsia="es-ES"/>
              </w:rPr>
            </w:pPr>
            <w:r w:rsidRPr="00C56839">
              <w:rPr>
                <w:rFonts w:eastAsia="Times New Roman" w:cs="Calibri"/>
                <w:b/>
                <w:bCs/>
                <w:sz w:val="18"/>
                <w:szCs w:val="18"/>
                <w:lang w:val="es-ES" w:eastAsia="es-ES"/>
              </w:rPr>
              <w:t xml:space="preserve">Certificados de </w:t>
            </w:r>
            <w:r>
              <w:rPr>
                <w:rFonts w:eastAsia="Times New Roman" w:cs="Calibri"/>
                <w:b/>
                <w:bCs/>
                <w:sz w:val="18"/>
                <w:szCs w:val="18"/>
                <w:lang w:val="es-ES" w:eastAsia="es-ES"/>
              </w:rPr>
              <w:t>D</w:t>
            </w:r>
            <w:r w:rsidRPr="00C56839">
              <w:rPr>
                <w:rFonts w:eastAsia="Times New Roman" w:cs="Calibri"/>
                <w:b/>
                <w:bCs/>
                <w:sz w:val="18"/>
                <w:szCs w:val="18"/>
                <w:lang w:val="es-ES" w:eastAsia="es-ES"/>
              </w:rPr>
              <w:t>isponibilidad </w:t>
            </w:r>
            <w:r>
              <w:rPr>
                <w:rFonts w:eastAsia="Times New Roman" w:cs="Calibri"/>
                <w:b/>
                <w:bCs/>
                <w:sz w:val="18"/>
                <w:szCs w:val="18"/>
                <w:lang w:val="es-ES" w:eastAsia="es-ES"/>
              </w:rPr>
              <w:br/>
              <w:t>P</w:t>
            </w:r>
            <w:r w:rsidRPr="00C56839">
              <w:rPr>
                <w:rFonts w:eastAsia="Times New Roman" w:cs="Calibri"/>
                <w:b/>
                <w:bCs/>
                <w:sz w:val="18"/>
                <w:szCs w:val="18"/>
                <w:lang w:val="es-ES" w:eastAsia="es-ES"/>
              </w:rPr>
              <w:t>resupuestal</w:t>
            </w:r>
            <w:r w:rsidRPr="00C56839">
              <w:rPr>
                <w:rFonts w:eastAsia="Times New Roman" w:cs="Calibri"/>
                <w:sz w:val="18"/>
                <w:szCs w:val="18"/>
                <w:lang w:val="es-ES" w:eastAsia="es-ES"/>
              </w:rPr>
              <w:t> </w:t>
            </w:r>
          </w:p>
        </w:tc>
        <w:tc>
          <w:tcPr>
            <w:tcW w:w="992" w:type="dxa"/>
            <w:tcBorders>
              <w:top w:val="single" w:sz="4" w:space="0" w:color="000000"/>
              <w:left w:val="nil"/>
              <w:bottom w:val="single" w:sz="8" w:space="0" w:color="000000"/>
              <w:right w:val="single" w:sz="8" w:space="0" w:color="000000"/>
            </w:tcBorders>
            <w:shd w:val="clear" w:color="000000" w:fill="B4C6E7"/>
            <w:vAlign w:val="center"/>
            <w:hideMark/>
          </w:tcPr>
          <w:p w14:paraId="720C4D98" w14:textId="77777777" w:rsidR="00E90EAE" w:rsidRPr="00C56839" w:rsidRDefault="00E90EAE" w:rsidP="00C2718A">
            <w:pPr>
              <w:spacing w:after="0"/>
              <w:jc w:val="center"/>
              <w:rPr>
                <w:rFonts w:eastAsia="Times New Roman" w:cs="Calibri"/>
                <w:b/>
                <w:bCs/>
                <w:sz w:val="18"/>
                <w:szCs w:val="18"/>
                <w:lang w:val="es-ES" w:eastAsia="es-ES"/>
              </w:rPr>
            </w:pPr>
            <w:r w:rsidRPr="00C56839">
              <w:rPr>
                <w:rFonts w:eastAsia="Times New Roman" w:cs="Calibri"/>
                <w:b/>
                <w:bCs/>
                <w:sz w:val="18"/>
                <w:szCs w:val="18"/>
                <w:lang w:val="es-ES" w:eastAsia="es-ES"/>
              </w:rPr>
              <w:t>% </w:t>
            </w:r>
            <w:r>
              <w:rPr>
                <w:rFonts w:eastAsia="Times New Roman" w:cs="Calibri"/>
                <w:b/>
                <w:bCs/>
                <w:sz w:val="18"/>
                <w:szCs w:val="18"/>
                <w:lang w:val="es-ES" w:eastAsia="es-ES"/>
              </w:rPr>
              <w:br/>
            </w:r>
            <w:proofErr w:type="spellStart"/>
            <w:r w:rsidRPr="00C56839">
              <w:rPr>
                <w:rFonts w:eastAsia="Times New Roman" w:cs="Calibri"/>
                <w:b/>
                <w:bCs/>
                <w:sz w:val="18"/>
                <w:szCs w:val="18"/>
                <w:lang w:val="es-ES" w:eastAsia="es-ES"/>
              </w:rPr>
              <w:t>Ejec</w:t>
            </w:r>
            <w:proofErr w:type="spellEnd"/>
            <w:r w:rsidRPr="00C56839">
              <w:rPr>
                <w:rFonts w:eastAsia="Times New Roman" w:cs="Calibri"/>
                <w:b/>
                <w:bCs/>
                <w:sz w:val="18"/>
                <w:szCs w:val="18"/>
                <w:lang w:val="es-ES" w:eastAsia="es-ES"/>
              </w:rPr>
              <w:t>. </w:t>
            </w:r>
            <w:r>
              <w:rPr>
                <w:rFonts w:eastAsia="Times New Roman" w:cs="Calibri"/>
                <w:b/>
                <w:bCs/>
                <w:sz w:val="18"/>
                <w:szCs w:val="18"/>
                <w:lang w:val="es-ES" w:eastAsia="es-ES"/>
              </w:rPr>
              <w:br/>
            </w:r>
            <w:proofErr w:type="spellStart"/>
            <w:r w:rsidRPr="00C56839">
              <w:rPr>
                <w:rFonts w:eastAsia="Times New Roman" w:cs="Calibri"/>
                <w:b/>
                <w:bCs/>
                <w:sz w:val="18"/>
                <w:szCs w:val="18"/>
                <w:lang w:val="es-ES" w:eastAsia="es-ES"/>
              </w:rPr>
              <w:t>Cdp</w:t>
            </w:r>
            <w:proofErr w:type="spellEnd"/>
            <w:r w:rsidRPr="00C56839">
              <w:rPr>
                <w:rFonts w:eastAsia="Times New Roman" w:cs="Calibri"/>
                <w:b/>
                <w:bCs/>
                <w:sz w:val="18"/>
                <w:szCs w:val="18"/>
                <w:lang w:val="es-ES" w:eastAsia="es-ES"/>
              </w:rPr>
              <w:t>.</w:t>
            </w:r>
            <w:r w:rsidRPr="00C56839">
              <w:rPr>
                <w:rFonts w:eastAsia="Times New Roman" w:cs="Calibri"/>
                <w:sz w:val="18"/>
                <w:szCs w:val="18"/>
                <w:lang w:val="es-ES" w:eastAsia="es-ES"/>
              </w:rPr>
              <w:t> </w:t>
            </w:r>
          </w:p>
        </w:tc>
        <w:tc>
          <w:tcPr>
            <w:tcW w:w="1985" w:type="dxa"/>
            <w:tcBorders>
              <w:top w:val="single" w:sz="4" w:space="0" w:color="000000"/>
              <w:left w:val="nil"/>
              <w:bottom w:val="single" w:sz="8" w:space="0" w:color="000000"/>
              <w:right w:val="single" w:sz="8" w:space="0" w:color="000000"/>
            </w:tcBorders>
            <w:shd w:val="clear" w:color="000000" w:fill="B4C6E7"/>
            <w:vAlign w:val="center"/>
            <w:hideMark/>
          </w:tcPr>
          <w:p w14:paraId="5D09C584" w14:textId="77777777" w:rsidR="00E90EAE" w:rsidRPr="00C56839" w:rsidRDefault="00E90EAE" w:rsidP="00C2718A">
            <w:pPr>
              <w:spacing w:after="0"/>
              <w:jc w:val="center"/>
              <w:rPr>
                <w:rFonts w:eastAsia="Times New Roman" w:cs="Calibri"/>
                <w:b/>
                <w:bCs/>
                <w:sz w:val="18"/>
                <w:szCs w:val="18"/>
                <w:lang w:val="es-ES" w:eastAsia="es-ES"/>
              </w:rPr>
            </w:pPr>
            <w:r w:rsidRPr="00C56839">
              <w:rPr>
                <w:rFonts w:eastAsia="Times New Roman" w:cs="Calibri"/>
                <w:b/>
                <w:bCs/>
                <w:sz w:val="18"/>
                <w:szCs w:val="18"/>
                <w:lang w:val="es-ES" w:eastAsia="es-ES"/>
              </w:rPr>
              <w:t>Compromisos</w:t>
            </w:r>
            <w:r w:rsidRPr="00C56839">
              <w:rPr>
                <w:rFonts w:eastAsia="Times New Roman" w:cs="Calibri"/>
                <w:sz w:val="18"/>
                <w:szCs w:val="18"/>
                <w:lang w:val="es-ES" w:eastAsia="es-ES"/>
              </w:rPr>
              <w:t> </w:t>
            </w:r>
          </w:p>
        </w:tc>
        <w:tc>
          <w:tcPr>
            <w:tcW w:w="1134" w:type="dxa"/>
            <w:tcBorders>
              <w:top w:val="single" w:sz="4" w:space="0" w:color="000000"/>
              <w:left w:val="nil"/>
              <w:bottom w:val="single" w:sz="8" w:space="0" w:color="000000"/>
              <w:right w:val="single" w:sz="8" w:space="0" w:color="000000"/>
            </w:tcBorders>
            <w:shd w:val="clear" w:color="000000" w:fill="B4C6E7"/>
            <w:vAlign w:val="center"/>
            <w:hideMark/>
          </w:tcPr>
          <w:p w14:paraId="5AEB3830" w14:textId="77777777" w:rsidR="00E90EAE" w:rsidRPr="00C56839" w:rsidRDefault="00E90EAE" w:rsidP="00C2718A">
            <w:pPr>
              <w:spacing w:after="0"/>
              <w:jc w:val="center"/>
              <w:rPr>
                <w:rFonts w:eastAsia="Times New Roman" w:cs="Calibri"/>
                <w:b/>
                <w:bCs/>
                <w:sz w:val="18"/>
                <w:szCs w:val="18"/>
                <w:lang w:val="es-ES" w:eastAsia="es-ES"/>
              </w:rPr>
            </w:pPr>
            <w:r w:rsidRPr="00C56839">
              <w:rPr>
                <w:rFonts w:eastAsia="Times New Roman" w:cs="Calibri"/>
                <w:b/>
                <w:bCs/>
                <w:sz w:val="18"/>
                <w:szCs w:val="18"/>
                <w:lang w:val="es-ES" w:eastAsia="es-ES"/>
              </w:rPr>
              <w:t>% </w:t>
            </w:r>
            <w:proofErr w:type="spellStart"/>
            <w:r w:rsidRPr="00C56839">
              <w:rPr>
                <w:rFonts w:eastAsia="Times New Roman" w:cs="Calibri"/>
                <w:b/>
                <w:bCs/>
                <w:sz w:val="18"/>
                <w:szCs w:val="18"/>
                <w:lang w:val="es-ES" w:eastAsia="es-ES"/>
              </w:rPr>
              <w:t>Ejec</w:t>
            </w:r>
            <w:proofErr w:type="spellEnd"/>
            <w:r w:rsidRPr="00C56839">
              <w:rPr>
                <w:rFonts w:eastAsia="Times New Roman" w:cs="Calibri"/>
                <w:b/>
                <w:bCs/>
                <w:sz w:val="18"/>
                <w:szCs w:val="18"/>
                <w:lang w:val="es-ES" w:eastAsia="es-ES"/>
              </w:rPr>
              <w:t>. </w:t>
            </w:r>
            <w:r>
              <w:rPr>
                <w:rFonts w:eastAsia="Times New Roman" w:cs="Calibri"/>
                <w:b/>
                <w:bCs/>
                <w:sz w:val="18"/>
                <w:szCs w:val="18"/>
                <w:lang w:val="es-ES" w:eastAsia="es-ES"/>
              </w:rPr>
              <w:br/>
            </w:r>
            <w:r w:rsidRPr="00C56839">
              <w:rPr>
                <w:rFonts w:eastAsia="Times New Roman" w:cs="Calibri"/>
                <w:b/>
                <w:bCs/>
                <w:sz w:val="18"/>
                <w:szCs w:val="18"/>
                <w:lang w:val="es-ES" w:eastAsia="es-ES"/>
              </w:rPr>
              <w:t>Comp.</w:t>
            </w:r>
            <w:r w:rsidRPr="00C56839">
              <w:rPr>
                <w:rFonts w:eastAsia="Times New Roman" w:cs="Calibri"/>
                <w:sz w:val="18"/>
                <w:szCs w:val="18"/>
                <w:lang w:val="es-ES" w:eastAsia="es-ES"/>
              </w:rPr>
              <w:t> </w:t>
            </w:r>
          </w:p>
        </w:tc>
        <w:tc>
          <w:tcPr>
            <w:tcW w:w="2126" w:type="dxa"/>
            <w:tcBorders>
              <w:top w:val="single" w:sz="4" w:space="0" w:color="000000"/>
              <w:left w:val="nil"/>
              <w:bottom w:val="single" w:sz="8" w:space="0" w:color="000000"/>
              <w:right w:val="single" w:sz="8" w:space="0" w:color="000000"/>
            </w:tcBorders>
            <w:shd w:val="clear" w:color="000000" w:fill="B4C6E7"/>
            <w:vAlign w:val="center"/>
            <w:hideMark/>
          </w:tcPr>
          <w:p w14:paraId="0CD75E1C" w14:textId="77777777" w:rsidR="00E90EAE" w:rsidRPr="00C56839" w:rsidRDefault="00E90EAE" w:rsidP="00C2718A">
            <w:pPr>
              <w:spacing w:after="0"/>
              <w:jc w:val="center"/>
              <w:rPr>
                <w:rFonts w:eastAsia="Times New Roman" w:cs="Calibri"/>
                <w:b/>
                <w:bCs/>
                <w:sz w:val="18"/>
                <w:szCs w:val="18"/>
                <w:lang w:val="es-ES" w:eastAsia="es-ES"/>
              </w:rPr>
            </w:pPr>
            <w:r w:rsidRPr="00C56839">
              <w:rPr>
                <w:rFonts w:eastAsia="Times New Roman" w:cs="Calibri"/>
                <w:b/>
                <w:bCs/>
                <w:sz w:val="18"/>
                <w:szCs w:val="18"/>
                <w:lang w:val="es-ES" w:eastAsia="es-ES"/>
              </w:rPr>
              <w:t>Obligaciones</w:t>
            </w:r>
            <w:r w:rsidRPr="00C56839">
              <w:rPr>
                <w:rFonts w:eastAsia="Times New Roman" w:cs="Calibri"/>
                <w:sz w:val="18"/>
                <w:szCs w:val="18"/>
                <w:lang w:val="es-ES" w:eastAsia="es-ES"/>
              </w:rPr>
              <w:t> </w:t>
            </w:r>
          </w:p>
        </w:tc>
        <w:tc>
          <w:tcPr>
            <w:tcW w:w="1276" w:type="dxa"/>
            <w:tcBorders>
              <w:top w:val="single" w:sz="4" w:space="0" w:color="000000"/>
              <w:left w:val="nil"/>
              <w:bottom w:val="single" w:sz="8" w:space="0" w:color="000000"/>
              <w:right w:val="single" w:sz="4" w:space="0" w:color="000000"/>
            </w:tcBorders>
            <w:shd w:val="clear" w:color="000000" w:fill="B4C6E7"/>
            <w:vAlign w:val="center"/>
            <w:hideMark/>
          </w:tcPr>
          <w:p w14:paraId="3D421564" w14:textId="77777777" w:rsidR="00E90EAE" w:rsidRPr="00C56839" w:rsidRDefault="00E90EAE" w:rsidP="00C2718A">
            <w:pPr>
              <w:spacing w:after="0"/>
              <w:jc w:val="center"/>
              <w:rPr>
                <w:rFonts w:eastAsia="Times New Roman" w:cs="Calibri"/>
                <w:b/>
                <w:bCs/>
                <w:sz w:val="18"/>
                <w:szCs w:val="18"/>
                <w:lang w:val="es-ES" w:eastAsia="es-ES"/>
              </w:rPr>
            </w:pPr>
            <w:r w:rsidRPr="00C56839">
              <w:rPr>
                <w:rFonts w:eastAsia="Times New Roman" w:cs="Calibri"/>
                <w:b/>
                <w:bCs/>
                <w:sz w:val="18"/>
                <w:szCs w:val="18"/>
                <w:lang w:val="es-ES" w:eastAsia="es-ES"/>
              </w:rPr>
              <w:t>% </w:t>
            </w:r>
            <w:proofErr w:type="spellStart"/>
            <w:r w:rsidRPr="00C56839">
              <w:rPr>
                <w:rFonts w:eastAsia="Times New Roman" w:cs="Calibri"/>
                <w:b/>
                <w:bCs/>
                <w:sz w:val="18"/>
                <w:szCs w:val="18"/>
                <w:lang w:val="es-ES" w:eastAsia="es-ES"/>
              </w:rPr>
              <w:t>Ejec</w:t>
            </w:r>
            <w:proofErr w:type="spellEnd"/>
            <w:r w:rsidRPr="00C56839">
              <w:rPr>
                <w:rFonts w:eastAsia="Times New Roman" w:cs="Calibri"/>
                <w:b/>
                <w:bCs/>
                <w:sz w:val="18"/>
                <w:szCs w:val="18"/>
                <w:lang w:val="es-ES" w:eastAsia="es-ES"/>
              </w:rPr>
              <w:t>. </w:t>
            </w:r>
            <w:r>
              <w:rPr>
                <w:rFonts w:eastAsia="Times New Roman" w:cs="Calibri"/>
                <w:b/>
                <w:bCs/>
                <w:sz w:val="18"/>
                <w:szCs w:val="18"/>
                <w:lang w:val="es-ES" w:eastAsia="es-ES"/>
              </w:rPr>
              <w:br/>
            </w:r>
            <w:proofErr w:type="spellStart"/>
            <w:r w:rsidRPr="00C56839">
              <w:rPr>
                <w:rFonts w:eastAsia="Times New Roman" w:cs="Calibri"/>
                <w:b/>
                <w:bCs/>
                <w:sz w:val="18"/>
                <w:szCs w:val="18"/>
                <w:lang w:val="es-ES" w:eastAsia="es-ES"/>
              </w:rPr>
              <w:t>Obl</w:t>
            </w:r>
            <w:proofErr w:type="spellEnd"/>
            <w:r w:rsidRPr="00C56839">
              <w:rPr>
                <w:rFonts w:eastAsia="Times New Roman" w:cs="Calibri"/>
                <w:b/>
                <w:bCs/>
                <w:sz w:val="18"/>
                <w:szCs w:val="18"/>
                <w:lang w:val="es-ES" w:eastAsia="es-ES"/>
              </w:rPr>
              <w:t>.</w:t>
            </w:r>
            <w:r w:rsidRPr="00C56839">
              <w:rPr>
                <w:rFonts w:eastAsia="Times New Roman" w:cs="Calibri"/>
                <w:sz w:val="18"/>
                <w:szCs w:val="18"/>
                <w:lang w:val="es-ES" w:eastAsia="es-ES"/>
              </w:rPr>
              <w:t> </w:t>
            </w:r>
          </w:p>
        </w:tc>
      </w:tr>
      <w:tr w:rsidR="00E90EAE" w:rsidRPr="00FF044A" w14:paraId="2A6BD6B9" w14:textId="77777777" w:rsidTr="00C2718A">
        <w:trPr>
          <w:trHeight w:val="470"/>
        </w:trPr>
        <w:tc>
          <w:tcPr>
            <w:tcW w:w="198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FE50600" w14:textId="77777777" w:rsidR="00E90EAE" w:rsidRPr="00C56839" w:rsidRDefault="00E90EAE" w:rsidP="00C2718A">
            <w:pPr>
              <w:spacing w:after="0"/>
              <w:jc w:val="center"/>
              <w:rPr>
                <w:rFonts w:eastAsia="Times New Roman" w:cs="Calibri"/>
                <w:b/>
                <w:bCs/>
                <w:color w:val="000000"/>
                <w:sz w:val="18"/>
                <w:szCs w:val="18"/>
                <w:lang w:val="es-ES" w:eastAsia="es-ES"/>
              </w:rPr>
            </w:pPr>
            <w:r w:rsidRPr="00C56839">
              <w:rPr>
                <w:rFonts w:eastAsia="Times New Roman" w:cs="Calibri"/>
                <w:b/>
                <w:bCs/>
                <w:color w:val="000000"/>
                <w:sz w:val="18"/>
                <w:szCs w:val="18"/>
                <w:lang w:val="es-ES" w:eastAsia="es-ES"/>
              </w:rPr>
              <w:t xml:space="preserve"> $8.666.012.740 </w:t>
            </w:r>
          </w:p>
        </w:tc>
        <w:tc>
          <w:tcPr>
            <w:tcW w:w="1442" w:type="dxa"/>
            <w:tcBorders>
              <w:top w:val="nil"/>
              <w:left w:val="nil"/>
              <w:bottom w:val="single" w:sz="8" w:space="0" w:color="000000"/>
              <w:right w:val="nil"/>
            </w:tcBorders>
            <w:shd w:val="clear" w:color="auto" w:fill="auto"/>
            <w:vAlign w:val="center"/>
            <w:hideMark/>
          </w:tcPr>
          <w:p w14:paraId="3023E034" w14:textId="446A394F" w:rsidR="00E90EAE" w:rsidRPr="00C56839" w:rsidRDefault="00E90EAE" w:rsidP="00C2718A">
            <w:pPr>
              <w:spacing w:after="0"/>
              <w:jc w:val="center"/>
              <w:rPr>
                <w:rFonts w:eastAsia="Times New Roman" w:cs="Calibri"/>
                <w:color w:val="000000"/>
                <w:sz w:val="18"/>
                <w:szCs w:val="18"/>
                <w:lang w:val="es-ES" w:eastAsia="es-ES"/>
              </w:rPr>
            </w:pPr>
            <w:r w:rsidRPr="00C56839">
              <w:rPr>
                <w:rFonts w:eastAsia="Times New Roman" w:cs="Calibri"/>
                <w:color w:val="000000"/>
                <w:sz w:val="18"/>
                <w:szCs w:val="18"/>
                <w:lang w:val="es-ES" w:eastAsia="es-ES"/>
              </w:rPr>
              <w:t>Meta </w:t>
            </w:r>
            <w:r>
              <w:rPr>
                <w:rFonts w:eastAsia="Times New Roman" w:cs="Calibri"/>
                <w:color w:val="000000"/>
                <w:sz w:val="18"/>
                <w:szCs w:val="18"/>
                <w:lang w:val="es-ES" w:eastAsia="es-ES"/>
              </w:rPr>
              <w:t xml:space="preserve">a </w:t>
            </w:r>
            <w:r w:rsidR="00FB694E">
              <w:rPr>
                <w:rFonts w:eastAsia="Times New Roman" w:cs="Calibri"/>
                <w:color w:val="000000"/>
                <w:sz w:val="18"/>
                <w:szCs w:val="18"/>
                <w:lang w:val="es-ES" w:eastAsia="es-ES"/>
              </w:rPr>
              <w:t>j</w:t>
            </w:r>
            <w:r>
              <w:rPr>
                <w:rFonts w:eastAsia="Times New Roman" w:cs="Calibri"/>
                <w:color w:val="000000"/>
                <w:sz w:val="18"/>
                <w:szCs w:val="18"/>
                <w:lang w:val="es-ES" w:eastAsia="es-ES"/>
              </w:rPr>
              <w:t>unio 30</w:t>
            </w:r>
          </w:p>
        </w:tc>
        <w:tc>
          <w:tcPr>
            <w:tcW w:w="2385" w:type="dxa"/>
            <w:tcBorders>
              <w:top w:val="nil"/>
              <w:left w:val="single" w:sz="8" w:space="0" w:color="000000"/>
              <w:bottom w:val="single" w:sz="8" w:space="0" w:color="000000"/>
              <w:right w:val="single" w:sz="8" w:space="0" w:color="000000"/>
            </w:tcBorders>
            <w:shd w:val="clear" w:color="auto" w:fill="auto"/>
            <w:vAlign w:val="center"/>
            <w:hideMark/>
          </w:tcPr>
          <w:p w14:paraId="6B5CF930" w14:textId="2490976E" w:rsidR="00E90EAE" w:rsidRPr="00C56839" w:rsidRDefault="00E90EAE" w:rsidP="00977047">
            <w:pPr>
              <w:spacing w:after="0"/>
              <w:jc w:val="center"/>
              <w:rPr>
                <w:rFonts w:eastAsia="Times New Roman" w:cs="Calibri"/>
                <w:color w:val="000000"/>
                <w:sz w:val="18"/>
                <w:szCs w:val="18"/>
                <w:lang w:val="es-ES" w:eastAsia="es-ES"/>
              </w:rPr>
            </w:pPr>
            <w:r w:rsidRPr="00C56839">
              <w:rPr>
                <w:rFonts w:eastAsia="Times New Roman" w:cs="Calibri"/>
                <w:color w:val="000000"/>
                <w:sz w:val="18"/>
                <w:szCs w:val="18"/>
                <w:lang w:val="es-ES" w:eastAsia="es-ES"/>
              </w:rPr>
              <w:t>$7.633.027.747</w:t>
            </w:r>
          </w:p>
        </w:tc>
        <w:tc>
          <w:tcPr>
            <w:tcW w:w="99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68D09F85" w14:textId="77777777" w:rsidR="00E90EAE" w:rsidRPr="00C56839"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87,34</w:t>
            </w:r>
            <w:r w:rsidRPr="00C56839">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c>
          <w:tcPr>
            <w:tcW w:w="1985" w:type="dxa"/>
            <w:tcBorders>
              <w:top w:val="nil"/>
              <w:left w:val="nil"/>
              <w:bottom w:val="single" w:sz="8" w:space="0" w:color="000000"/>
              <w:right w:val="single" w:sz="8" w:space="0" w:color="000000"/>
            </w:tcBorders>
            <w:shd w:val="clear" w:color="auto" w:fill="auto"/>
            <w:vAlign w:val="center"/>
            <w:hideMark/>
          </w:tcPr>
          <w:p w14:paraId="26849F8A" w14:textId="48009D6E" w:rsidR="00E90EAE" w:rsidRPr="00C56839" w:rsidRDefault="00E90EAE" w:rsidP="00977047">
            <w:pPr>
              <w:spacing w:after="0"/>
              <w:jc w:val="center"/>
              <w:rPr>
                <w:rFonts w:eastAsia="Times New Roman" w:cs="Calibri"/>
                <w:color w:val="000000"/>
                <w:sz w:val="18"/>
                <w:szCs w:val="18"/>
                <w:lang w:val="es-ES" w:eastAsia="es-ES"/>
              </w:rPr>
            </w:pPr>
            <w:r w:rsidRPr="00C56839">
              <w:rPr>
                <w:rFonts w:eastAsia="Times New Roman" w:cs="Calibri"/>
                <w:color w:val="000000"/>
                <w:sz w:val="18"/>
                <w:szCs w:val="18"/>
                <w:lang w:val="es-ES" w:eastAsia="es-ES"/>
              </w:rPr>
              <w:t>$4.284.763.499</w:t>
            </w:r>
          </w:p>
        </w:tc>
        <w:tc>
          <w:tcPr>
            <w:tcW w:w="1134"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48E92C07" w14:textId="77777777" w:rsidR="00E90EAE" w:rsidRPr="00C56839"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47,32</w:t>
            </w:r>
            <w:r w:rsidRPr="00C56839">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c>
          <w:tcPr>
            <w:tcW w:w="2126" w:type="dxa"/>
            <w:tcBorders>
              <w:top w:val="nil"/>
              <w:left w:val="nil"/>
              <w:bottom w:val="single" w:sz="8" w:space="0" w:color="000000"/>
              <w:right w:val="single" w:sz="8" w:space="0" w:color="000000"/>
            </w:tcBorders>
            <w:shd w:val="clear" w:color="auto" w:fill="auto"/>
            <w:vAlign w:val="center"/>
            <w:hideMark/>
          </w:tcPr>
          <w:p w14:paraId="344AD98B" w14:textId="25BAF61E" w:rsidR="00E90EAE" w:rsidRPr="00C56839" w:rsidRDefault="00E90EAE" w:rsidP="00977047">
            <w:pPr>
              <w:spacing w:after="0"/>
              <w:jc w:val="center"/>
              <w:rPr>
                <w:rFonts w:eastAsia="Times New Roman" w:cs="Calibri"/>
                <w:color w:val="000000"/>
                <w:sz w:val="18"/>
                <w:szCs w:val="18"/>
                <w:lang w:val="es-ES" w:eastAsia="es-ES"/>
              </w:rPr>
            </w:pPr>
            <w:r w:rsidRPr="00C56839">
              <w:rPr>
                <w:rFonts w:eastAsia="Times New Roman" w:cs="Calibri"/>
                <w:color w:val="000000"/>
                <w:sz w:val="18"/>
                <w:szCs w:val="18"/>
                <w:lang w:val="es-ES" w:eastAsia="es-ES"/>
              </w:rPr>
              <w:t>$3.556.809.625</w:t>
            </w:r>
          </w:p>
        </w:tc>
        <w:tc>
          <w:tcPr>
            <w:tcW w:w="1276" w:type="dxa"/>
            <w:vMerge w:val="restart"/>
            <w:tcBorders>
              <w:top w:val="nil"/>
              <w:left w:val="single" w:sz="8" w:space="0" w:color="000000"/>
              <w:right w:val="single" w:sz="4" w:space="0" w:color="000000"/>
            </w:tcBorders>
            <w:shd w:val="clear" w:color="auto" w:fill="auto"/>
            <w:vAlign w:val="center"/>
            <w:hideMark/>
          </w:tcPr>
          <w:p w14:paraId="36886A89" w14:textId="77777777" w:rsidR="00E90EAE" w:rsidRPr="00C56839"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39,68</w:t>
            </w:r>
            <w:r w:rsidRPr="00C56839">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r>
      <w:tr w:rsidR="00E90EAE" w:rsidRPr="00FF044A" w14:paraId="14F7B628" w14:textId="77777777" w:rsidTr="00C2718A">
        <w:trPr>
          <w:trHeight w:val="470"/>
        </w:trPr>
        <w:tc>
          <w:tcPr>
            <w:tcW w:w="1980" w:type="dxa"/>
            <w:vMerge/>
            <w:tcBorders>
              <w:top w:val="nil"/>
              <w:left w:val="single" w:sz="8" w:space="0" w:color="000000"/>
              <w:bottom w:val="single" w:sz="8" w:space="0" w:color="000000"/>
              <w:right w:val="single" w:sz="8" w:space="0" w:color="000000"/>
            </w:tcBorders>
            <w:vAlign w:val="center"/>
            <w:hideMark/>
          </w:tcPr>
          <w:p w14:paraId="06193F97" w14:textId="77777777" w:rsidR="00E90EAE" w:rsidRPr="00C56839" w:rsidRDefault="00E90EAE" w:rsidP="00C2718A">
            <w:pPr>
              <w:spacing w:after="0"/>
              <w:jc w:val="left"/>
              <w:rPr>
                <w:rFonts w:eastAsia="Times New Roman" w:cs="Calibri"/>
                <w:b/>
                <w:bCs/>
                <w:color w:val="000000"/>
                <w:sz w:val="18"/>
                <w:szCs w:val="18"/>
                <w:lang w:val="es-ES" w:eastAsia="es-ES"/>
              </w:rPr>
            </w:pPr>
          </w:p>
        </w:tc>
        <w:tc>
          <w:tcPr>
            <w:tcW w:w="1442" w:type="dxa"/>
            <w:tcBorders>
              <w:top w:val="nil"/>
              <w:left w:val="nil"/>
              <w:bottom w:val="single" w:sz="8" w:space="0" w:color="000000"/>
              <w:right w:val="nil"/>
            </w:tcBorders>
            <w:shd w:val="clear" w:color="auto" w:fill="auto"/>
            <w:vAlign w:val="center"/>
            <w:hideMark/>
          </w:tcPr>
          <w:p w14:paraId="11A9492B" w14:textId="77777777" w:rsidR="00E90EAE" w:rsidRPr="00C56839" w:rsidRDefault="00E90EAE" w:rsidP="00C2718A">
            <w:pPr>
              <w:spacing w:after="0"/>
              <w:jc w:val="center"/>
              <w:rPr>
                <w:rFonts w:eastAsia="Times New Roman" w:cs="Calibri"/>
                <w:color w:val="000000"/>
                <w:sz w:val="18"/>
                <w:szCs w:val="18"/>
                <w:lang w:val="es-ES" w:eastAsia="es-ES"/>
              </w:rPr>
            </w:pPr>
            <w:r w:rsidRPr="00C56839">
              <w:rPr>
                <w:rFonts w:eastAsia="Times New Roman" w:cs="Calibri"/>
                <w:color w:val="000000"/>
                <w:sz w:val="18"/>
                <w:szCs w:val="18"/>
                <w:lang w:val="es-ES" w:eastAsia="es-ES"/>
              </w:rPr>
              <w:t>Ejecución </w:t>
            </w:r>
          </w:p>
        </w:tc>
        <w:tc>
          <w:tcPr>
            <w:tcW w:w="2385" w:type="dxa"/>
            <w:tcBorders>
              <w:top w:val="nil"/>
              <w:left w:val="single" w:sz="8" w:space="0" w:color="000000"/>
              <w:bottom w:val="single" w:sz="8" w:space="0" w:color="000000"/>
              <w:right w:val="single" w:sz="8" w:space="0" w:color="000000"/>
            </w:tcBorders>
            <w:shd w:val="clear" w:color="auto" w:fill="auto"/>
            <w:vAlign w:val="center"/>
            <w:hideMark/>
          </w:tcPr>
          <w:p w14:paraId="2668AAC6" w14:textId="6C50A734" w:rsidR="00E90EAE" w:rsidRPr="00C56839" w:rsidRDefault="00E90EAE" w:rsidP="00977047">
            <w:pPr>
              <w:spacing w:after="0"/>
              <w:jc w:val="center"/>
              <w:rPr>
                <w:rFonts w:eastAsia="Times New Roman" w:cs="Calibri"/>
                <w:color w:val="000000"/>
                <w:sz w:val="18"/>
                <w:szCs w:val="18"/>
                <w:lang w:val="es-ES" w:eastAsia="es-ES"/>
              </w:rPr>
            </w:pPr>
            <w:r w:rsidRPr="00C56839">
              <w:rPr>
                <w:rFonts w:eastAsia="Times New Roman" w:cs="Calibri"/>
                <w:color w:val="000000"/>
                <w:sz w:val="18"/>
                <w:szCs w:val="18"/>
                <w:lang w:val="es-ES" w:eastAsia="es-ES"/>
              </w:rPr>
              <w:t>$7.569.208.463</w:t>
            </w:r>
          </w:p>
        </w:tc>
        <w:tc>
          <w:tcPr>
            <w:tcW w:w="992" w:type="dxa"/>
            <w:vMerge/>
            <w:tcBorders>
              <w:top w:val="nil"/>
              <w:left w:val="single" w:sz="8" w:space="0" w:color="000000"/>
              <w:bottom w:val="single" w:sz="4" w:space="0" w:color="000000"/>
              <w:right w:val="single" w:sz="8" w:space="0" w:color="000000"/>
            </w:tcBorders>
            <w:vAlign w:val="center"/>
            <w:hideMark/>
          </w:tcPr>
          <w:p w14:paraId="186C3198" w14:textId="77777777" w:rsidR="00E90EAE" w:rsidRPr="00C56839" w:rsidRDefault="00E90EAE" w:rsidP="00C2718A">
            <w:pPr>
              <w:spacing w:after="0"/>
              <w:jc w:val="left"/>
              <w:rPr>
                <w:rFonts w:eastAsia="Times New Roman" w:cs="Calibri"/>
                <w:i/>
                <w:iCs/>
                <w:color w:val="000000"/>
                <w:sz w:val="18"/>
                <w:szCs w:val="18"/>
                <w:lang w:val="es-ES" w:eastAsia="es-ES"/>
              </w:rPr>
            </w:pPr>
          </w:p>
        </w:tc>
        <w:tc>
          <w:tcPr>
            <w:tcW w:w="1985" w:type="dxa"/>
            <w:tcBorders>
              <w:top w:val="nil"/>
              <w:left w:val="nil"/>
              <w:bottom w:val="single" w:sz="8" w:space="0" w:color="000000"/>
              <w:right w:val="single" w:sz="8" w:space="0" w:color="000000"/>
            </w:tcBorders>
            <w:shd w:val="clear" w:color="auto" w:fill="auto"/>
            <w:vAlign w:val="center"/>
            <w:hideMark/>
          </w:tcPr>
          <w:p w14:paraId="09B74886" w14:textId="6EBEB12D" w:rsidR="00E90EAE" w:rsidRPr="00C56839" w:rsidRDefault="00E90EAE" w:rsidP="00977047">
            <w:pPr>
              <w:spacing w:after="0"/>
              <w:jc w:val="center"/>
              <w:rPr>
                <w:rFonts w:eastAsia="Times New Roman" w:cs="Calibri"/>
                <w:color w:val="000000"/>
                <w:sz w:val="18"/>
                <w:szCs w:val="18"/>
                <w:lang w:val="es-ES" w:eastAsia="es-ES"/>
              </w:rPr>
            </w:pPr>
            <w:r w:rsidRPr="00C56839">
              <w:rPr>
                <w:rFonts w:eastAsia="Times New Roman" w:cs="Calibri"/>
                <w:color w:val="000000"/>
                <w:sz w:val="18"/>
                <w:szCs w:val="18"/>
                <w:lang w:val="es-ES" w:eastAsia="es-ES"/>
              </w:rPr>
              <w:t>$4.100.575.340</w:t>
            </w:r>
          </w:p>
        </w:tc>
        <w:tc>
          <w:tcPr>
            <w:tcW w:w="1134" w:type="dxa"/>
            <w:vMerge/>
            <w:tcBorders>
              <w:top w:val="nil"/>
              <w:left w:val="single" w:sz="8" w:space="0" w:color="000000"/>
              <w:bottom w:val="single" w:sz="4" w:space="0" w:color="000000"/>
              <w:right w:val="single" w:sz="8" w:space="0" w:color="000000"/>
            </w:tcBorders>
            <w:vAlign w:val="center"/>
            <w:hideMark/>
          </w:tcPr>
          <w:p w14:paraId="5765E7EA" w14:textId="77777777" w:rsidR="00E90EAE" w:rsidRPr="00C56839" w:rsidRDefault="00E90EAE" w:rsidP="00C2718A">
            <w:pPr>
              <w:spacing w:after="0"/>
              <w:jc w:val="left"/>
              <w:rPr>
                <w:rFonts w:eastAsia="Times New Roman" w:cs="Calibri"/>
                <w:i/>
                <w:iCs/>
                <w:color w:val="000000"/>
                <w:sz w:val="18"/>
                <w:szCs w:val="18"/>
                <w:lang w:val="es-ES" w:eastAsia="es-ES"/>
              </w:rPr>
            </w:pPr>
          </w:p>
        </w:tc>
        <w:tc>
          <w:tcPr>
            <w:tcW w:w="2126" w:type="dxa"/>
            <w:tcBorders>
              <w:top w:val="nil"/>
              <w:left w:val="nil"/>
              <w:bottom w:val="single" w:sz="8" w:space="0" w:color="000000"/>
              <w:right w:val="single" w:sz="8" w:space="0" w:color="000000"/>
            </w:tcBorders>
            <w:shd w:val="clear" w:color="auto" w:fill="auto"/>
            <w:vAlign w:val="center"/>
            <w:hideMark/>
          </w:tcPr>
          <w:p w14:paraId="7B7ECE6D" w14:textId="308B54E6" w:rsidR="00E90EAE" w:rsidRPr="00C56839" w:rsidRDefault="00E90EAE" w:rsidP="00977047">
            <w:pPr>
              <w:spacing w:after="0"/>
              <w:jc w:val="center"/>
              <w:rPr>
                <w:rFonts w:eastAsia="Times New Roman" w:cs="Calibri"/>
                <w:color w:val="000000"/>
                <w:sz w:val="18"/>
                <w:szCs w:val="18"/>
                <w:lang w:val="es-ES" w:eastAsia="es-ES"/>
              </w:rPr>
            </w:pPr>
            <w:r w:rsidRPr="00C56839">
              <w:rPr>
                <w:rFonts w:eastAsia="Times New Roman" w:cs="Calibri"/>
                <w:color w:val="000000"/>
                <w:sz w:val="18"/>
                <w:szCs w:val="18"/>
                <w:lang w:val="es-ES" w:eastAsia="es-ES"/>
              </w:rPr>
              <w:t>$3.438.620.847</w:t>
            </w:r>
          </w:p>
        </w:tc>
        <w:tc>
          <w:tcPr>
            <w:tcW w:w="1276" w:type="dxa"/>
            <w:vMerge/>
            <w:tcBorders>
              <w:left w:val="single" w:sz="8" w:space="0" w:color="000000"/>
              <w:right w:val="single" w:sz="4" w:space="0" w:color="000000"/>
            </w:tcBorders>
            <w:vAlign w:val="center"/>
            <w:hideMark/>
          </w:tcPr>
          <w:p w14:paraId="4AC2244F" w14:textId="77777777" w:rsidR="00E90EAE" w:rsidRPr="00C56839" w:rsidRDefault="00E90EAE" w:rsidP="00C2718A">
            <w:pPr>
              <w:spacing w:after="0"/>
              <w:jc w:val="left"/>
              <w:rPr>
                <w:rFonts w:eastAsia="Times New Roman" w:cs="Calibri"/>
                <w:i/>
                <w:iCs/>
                <w:color w:val="000000"/>
                <w:sz w:val="18"/>
                <w:szCs w:val="18"/>
                <w:lang w:val="es-ES" w:eastAsia="es-ES"/>
              </w:rPr>
            </w:pPr>
          </w:p>
        </w:tc>
      </w:tr>
      <w:tr w:rsidR="00E90EAE" w:rsidRPr="00FF044A" w14:paraId="0E0174B8" w14:textId="77777777" w:rsidTr="00C2718A">
        <w:trPr>
          <w:trHeight w:val="470"/>
        </w:trPr>
        <w:tc>
          <w:tcPr>
            <w:tcW w:w="1980" w:type="dxa"/>
            <w:vMerge/>
            <w:tcBorders>
              <w:top w:val="nil"/>
              <w:left w:val="single" w:sz="8" w:space="0" w:color="000000"/>
              <w:bottom w:val="single" w:sz="8" w:space="0" w:color="000000"/>
              <w:right w:val="single" w:sz="8" w:space="0" w:color="000000"/>
            </w:tcBorders>
            <w:vAlign w:val="center"/>
            <w:hideMark/>
          </w:tcPr>
          <w:p w14:paraId="7E13CCA2" w14:textId="77777777" w:rsidR="00E90EAE" w:rsidRPr="00C56839" w:rsidRDefault="00E90EAE" w:rsidP="00C2718A">
            <w:pPr>
              <w:spacing w:after="0"/>
              <w:jc w:val="left"/>
              <w:rPr>
                <w:rFonts w:eastAsia="Times New Roman" w:cs="Calibri"/>
                <w:b/>
                <w:bCs/>
                <w:color w:val="000000"/>
                <w:sz w:val="18"/>
                <w:szCs w:val="18"/>
                <w:lang w:val="es-ES" w:eastAsia="es-ES"/>
              </w:rPr>
            </w:pPr>
          </w:p>
        </w:tc>
        <w:tc>
          <w:tcPr>
            <w:tcW w:w="1442" w:type="dxa"/>
            <w:tcBorders>
              <w:top w:val="nil"/>
              <w:left w:val="nil"/>
              <w:bottom w:val="single" w:sz="4" w:space="0" w:color="000000"/>
              <w:right w:val="nil"/>
            </w:tcBorders>
            <w:shd w:val="clear" w:color="auto" w:fill="auto"/>
            <w:vAlign w:val="center"/>
            <w:hideMark/>
          </w:tcPr>
          <w:p w14:paraId="589E5438" w14:textId="77777777" w:rsidR="00E90EAE" w:rsidRPr="00C56839" w:rsidRDefault="00E90EAE" w:rsidP="00C2718A">
            <w:pPr>
              <w:spacing w:after="0"/>
              <w:jc w:val="center"/>
              <w:rPr>
                <w:rFonts w:eastAsia="Times New Roman" w:cs="Calibri"/>
                <w:b/>
                <w:bCs/>
                <w:color w:val="000000"/>
                <w:sz w:val="18"/>
                <w:szCs w:val="18"/>
                <w:lang w:val="es-ES" w:eastAsia="es-ES"/>
              </w:rPr>
            </w:pPr>
            <w:r w:rsidRPr="00C56839">
              <w:rPr>
                <w:rFonts w:eastAsia="Times New Roman" w:cs="Calibri"/>
                <w:b/>
                <w:bCs/>
                <w:color w:val="000000"/>
                <w:sz w:val="18"/>
                <w:szCs w:val="18"/>
                <w:lang w:val="es-ES" w:eastAsia="es-ES"/>
              </w:rPr>
              <w:t>Diferencia</w:t>
            </w:r>
            <w:r w:rsidRPr="00C56839">
              <w:rPr>
                <w:rFonts w:eastAsia="Times New Roman" w:cs="Calibri"/>
                <w:color w:val="000000"/>
                <w:sz w:val="18"/>
                <w:szCs w:val="18"/>
                <w:lang w:val="es-ES" w:eastAsia="es-ES"/>
              </w:rPr>
              <w:t> </w:t>
            </w:r>
          </w:p>
        </w:tc>
        <w:tc>
          <w:tcPr>
            <w:tcW w:w="2385" w:type="dxa"/>
            <w:tcBorders>
              <w:top w:val="nil"/>
              <w:left w:val="single" w:sz="8" w:space="0" w:color="000000"/>
              <w:bottom w:val="single" w:sz="8" w:space="0" w:color="000000"/>
              <w:right w:val="single" w:sz="8" w:space="0" w:color="000000"/>
            </w:tcBorders>
            <w:shd w:val="clear" w:color="auto" w:fill="auto"/>
            <w:vAlign w:val="center"/>
            <w:hideMark/>
          </w:tcPr>
          <w:p w14:paraId="4D11BB70" w14:textId="366FB320" w:rsidR="00E90EAE" w:rsidRPr="00C56839" w:rsidRDefault="00E90EAE" w:rsidP="00977047">
            <w:pPr>
              <w:spacing w:after="0"/>
              <w:jc w:val="center"/>
              <w:rPr>
                <w:rFonts w:eastAsia="Times New Roman" w:cs="Calibri"/>
                <w:b/>
                <w:bCs/>
                <w:color w:val="000000"/>
                <w:sz w:val="18"/>
                <w:szCs w:val="18"/>
                <w:lang w:val="es-ES" w:eastAsia="es-ES"/>
              </w:rPr>
            </w:pPr>
            <w:r w:rsidRPr="00C56839">
              <w:rPr>
                <w:rFonts w:eastAsia="Times New Roman" w:cs="Calibri"/>
                <w:b/>
                <w:bCs/>
                <w:color w:val="000000"/>
                <w:sz w:val="18"/>
                <w:szCs w:val="18"/>
                <w:lang w:val="es-ES" w:eastAsia="es-ES"/>
              </w:rPr>
              <w:t>$63.819.285</w:t>
            </w:r>
          </w:p>
        </w:tc>
        <w:tc>
          <w:tcPr>
            <w:tcW w:w="992" w:type="dxa"/>
            <w:vMerge/>
            <w:tcBorders>
              <w:top w:val="nil"/>
              <w:left w:val="single" w:sz="8" w:space="0" w:color="000000"/>
              <w:bottom w:val="single" w:sz="4" w:space="0" w:color="000000"/>
              <w:right w:val="single" w:sz="8" w:space="0" w:color="000000"/>
            </w:tcBorders>
            <w:vAlign w:val="center"/>
            <w:hideMark/>
          </w:tcPr>
          <w:p w14:paraId="3C50A263" w14:textId="77777777" w:rsidR="00E90EAE" w:rsidRPr="00C56839" w:rsidRDefault="00E90EAE" w:rsidP="00C2718A">
            <w:pPr>
              <w:spacing w:after="0"/>
              <w:jc w:val="left"/>
              <w:rPr>
                <w:rFonts w:eastAsia="Times New Roman" w:cs="Calibri"/>
                <w:i/>
                <w:iCs/>
                <w:color w:val="000000"/>
                <w:sz w:val="18"/>
                <w:szCs w:val="18"/>
                <w:lang w:val="es-ES" w:eastAsia="es-ES"/>
              </w:rPr>
            </w:pPr>
          </w:p>
        </w:tc>
        <w:tc>
          <w:tcPr>
            <w:tcW w:w="1985" w:type="dxa"/>
            <w:tcBorders>
              <w:top w:val="nil"/>
              <w:left w:val="nil"/>
              <w:bottom w:val="single" w:sz="8" w:space="0" w:color="000000"/>
              <w:right w:val="single" w:sz="8" w:space="0" w:color="000000"/>
            </w:tcBorders>
            <w:shd w:val="clear" w:color="auto" w:fill="auto"/>
            <w:vAlign w:val="center"/>
            <w:hideMark/>
          </w:tcPr>
          <w:p w14:paraId="7C727C9D" w14:textId="2A07BC0F" w:rsidR="00E90EAE" w:rsidRPr="00C56839" w:rsidRDefault="00E90EAE" w:rsidP="00977047">
            <w:pPr>
              <w:spacing w:after="0"/>
              <w:jc w:val="center"/>
              <w:rPr>
                <w:rFonts w:eastAsia="Times New Roman" w:cs="Calibri"/>
                <w:b/>
                <w:bCs/>
                <w:color w:val="000000"/>
                <w:sz w:val="18"/>
                <w:szCs w:val="18"/>
                <w:lang w:val="es-ES" w:eastAsia="es-ES"/>
              </w:rPr>
            </w:pPr>
            <w:r w:rsidRPr="00C56839">
              <w:rPr>
                <w:rFonts w:eastAsia="Times New Roman" w:cs="Calibri"/>
                <w:b/>
                <w:bCs/>
                <w:color w:val="000000"/>
                <w:sz w:val="18"/>
                <w:szCs w:val="18"/>
                <w:lang w:val="es-ES" w:eastAsia="es-ES"/>
              </w:rPr>
              <w:t>$184.188.159</w:t>
            </w:r>
          </w:p>
        </w:tc>
        <w:tc>
          <w:tcPr>
            <w:tcW w:w="1134" w:type="dxa"/>
            <w:vMerge/>
            <w:tcBorders>
              <w:top w:val="nil"/>
              <w:left w:val="single" w:sz="8" w:space="0" w:color="000000"/>
              <w:bottom w:val="single" w:sz="4" w:space="0" w:color="000000"/>
              <w:right w:val="single" w:sz="8" w:space="0" w:color="000000"/>
            </w:tcBorders>
            <w:vAlign w:val="center"/>
            <w:hideMark/>
          </w:tcPr>
          <w:p w14:paraId="4F238C45" w14:textId="77777777" w:rsidR="00E90EAE" w:rsidRPr="00C56839" w:rsidRDefault="00E90EAE" w:rsidP="00C2718A">
            <w:pPr>
              <w:spacing w:after="0"/>
              <w:jc w:val="left"/>
              <w:rPr>
                <w:rFonts w:eastAsia="Times New Roman" w:cs="Calibri"/>
                <w:i/>
                <w:iCs/>
                <w:color w:val="000000"/>
                <w:sz w:val="18"/>
                <w:szCs w:val="18"/>
                <w:lang w:val="es-ES" w:eastAsia="es-ES"/>
              </w:rPr>
            </w:pPr>
          </w:p>
        </w:tc>
        <w:tc>
          <w:tcPr>
            <w:tcW w:w="2126" w:type="dxa"/>
            <w:tcBorders>
              <w:top w:val="nil"/>
              <w:left w:val="nil"/>
              <w:bottom w:val="single" w:sz="8" w:space="0" w:color="000000"/>
              <w:right w:val="single" w:sz="8" w:space="0" w:color="000000"/>
            </w:tcBorders>
            <w:shd w:val="clear" w:color="auto" w:fill="auto"/>
            <w:vAlign w:val="center"/>
            <w:hideMark/>
          </w:tcPr>
          <w:p w14:paraId="21C90903" w14:textId="27ACF603" w:rsidR="00E90EAE" w:rsidRPr="00C56839" w:rsidRDefault="00E90EAE" w:rsidP="00977047">
            <w:pPr>
              <w:spacing w:after="0"/>
              <w:jc w:val="center"/>
              <w:rPr>
                <w:rFonts w:eastAsia="Times New Roman" w:cs="Calibri"/>
                <w:b/>
                <w:bCs/>
                <w:color w:val="000000"/>
                <w:sz w:val="18"/>
                <w:szCs w:val="18"/>
                <w:lang w:val="es-ES" w:eastAsia="es-ES"/>
              </w:rPr>
            </w:pPr>
            <w:r w:rsidRPr="00C56839">
              <w:rPr>
                <w:rFonts w:eastAsia="Times New Roman" w:cs="Calibri"/>
                <w:b/>
                <w:bCs/>
                <w:color w:val="000000"/>
                <w:sz w:val="18"/>
                <w:szCs w:val="18"/>
                <w:lang w:val="es-ES" w:eastAsia="es-ES"/>
              </w:rPr>
              <w:t>$118.188.778</w:t>
            </w:r>
          </w:p>
        </w:tc>
        <w:tc>
          <w:tcPr>
            <w:tcW w:w="1276" w:type="dxa"/>
            <w:vMerge/>
            <w:tcBorders>
              <w:left w:val="single" w:sz="8" w:space="0" w:color="000000"/>
              <w:bottom w:val="single" w:sz="4" w:space="0" w:color="000000"/>
              <w:right w:val="single" w:sz="4" w:space="0" w:color="000000"/>
            </w:tcBorders>
            <w:vAlign w:val="center"/>
            <w:hideMark/>
          </w:tcPr>
          <w:p w14:paraId="386B78AE" w14:textId="77777777" w:rsidR="00E90EAE" w:rsidRPr="00C56839" w:rsidRDefault="00E90EAE" w:rsidP="00C2718A">
            <w:pPr>
              <w:spacing w:after="0"/>
              <w:jc w:val="left"/>
              <w:rPr>
                <w:rFonts w:eastAsia="Times New Roman" w:cs="Calibri"/>
                <w:i/>
                <w:iCs/>
                <w:color w:val="000000"/>
                <w:sz w:val="18"/>
                <w:szCs w:val="18"/>
                <w:lang w:val="es-ES" w:eastAsia="es-ES"/>
              </w:rPr>
            </w:pPr>
          </w:p>
        </w:tc>
      </w:tr>
    </w:tbl>
    <w:p w14:paraId="68E77196" w14:textId="77777777" w:rsidR="00E90EAE" w:rsidRPr="00FF044A" w:rsidRDefault="00E90EAE" w:rsidP="00E90EAE">
      <w:pPr>
        <w:rPr>
          <w:sz w:val="18"/>
          <w:szCs w:val="18"/>
        </w:rPr>
      </w:pPr>
      <w:r>
        <w:rPr>
          <w:sz w:val="18"/>
          <w:szCs w:val="18"/>
        </w:rPr>
        <w:t>*Porcentaje de ejecución respecto a la apropiación de la primera columna.</w:t>
      </w:r>
    </w:p>
    <w:p w14:paraId="11FD70EB" w14:textId="77777777" w:rsidR="00E90EAE" w:rsidRPr="00FF044A" w:rsidRDefault="00E90EAE" w:rsidP="00E90EAE">
      <w:pPr>
        <w:jc w:val="center"/>
        <w:rPr>
          <w:rFonts w:eastAsia="Verdana" w:cs="Verdana"/>
          <w:i/>
          <w:iCs/>
          <w:sz w:val="18"/>
          <w:szCs w:val="18"/>
        </w:rPr>
      </w:pPr>
      <w:r w:rsidRPr="00FF044A">
        <w:rPr>
          <w:rFonts w:eastAsia="Verdana" w:cs="Verdana"/>
          <w:i/>
          <w:iCs/>
          <w:sz w:val="18"/>
          <w:szCs w:val="18"/>
        </w:rPr>
        <w:t>Fuente: Información suministrada por el Grupo de gestión financiera primer semestre corte 30 junio 2021</w:t>
      </w:r>
    </w:p>
    <w:p w14:paraId="42E1B0A7" w14:textId="77777777" w:rsidR="00E90EAE" w:rsidRPr="00FF044A" w:rsidRDefault="00E90EAE" w:rsidP="00E90EAE">
      <w:pPr>
        <w:pStyle w:val="Epgrafe"/>
        <w:rPr>
          <w:rFonts w:ascii="Verdana" w:hAnsi="Verdana"/>
          <w:sz w:val="18"/>
          <w:szCs w:val="18"/>
        </w:rPr>
      </w:pPr>
    </w:p>
    <w:p w14:paraId="6742C2DE" w14:textId="77777777" w:rsidR="00E90EAE" w:rsidRPr="00FF044A" w:rsidRDefault="00E90EAE" w:rsidP="00E90EAE">
      <w:pPr>
        <w:spacing w:after="0"/>
        <w:jc w:val="center"/>
        <w:rPr>
          <w:b/>
          <w:bCs/>
          <w:sz w:val="18"/>
          <w:szCs w:val="18"/>
          <w:lang w:val="es-ES"/>
        </w:rPr>
      </w:pPr>
    </w:p>
    <w:p w14:paraId="073AB471" w14:textId="77777777" w:rsidR="00E90EAE" w:rsidRDefault="00E90EAE" w:rsidP="00E90EAE">
      <w:pPr>
        <w:spacing w:after="0"/>
        <w:jc w:val="center"/>
        <w:rPr>
          <w:b/>
          <w:bCs/>
          <w:sz w:val="18"/>
          <w:szCs w:val="18"/>
          <w:lang w:val="es-ES"/>
        </w:rPr>
      </w:pPr>
    </w:p>
    <w:p w14:paraId="7228F4D7" w14:textId="77777777" w:rsidR="00E90EAE" w:rsidRDefault="00E90EAE" w:rsidP="00E90EAE">
      <w:pPr>
        <w:spacing w:after="0"/>
        <w:jc w:val="center"/>
        <w:rPr>
          <w:b/>
          <w:bCs/>
          <w:sz w:val="18"/>
          <w:szCs w:val="18"/>
          <w:lang w:val="es-ES"/>
        </w:rPr>
      </w:pPr>
    </w:p>
    <w:p w14:paraId="68BADAFA" w14:textId="77777777" w:rsidR="00BC7BA7" w:rsidRDefault="00BC7BA7" w:rsidP="00E90EAE">
      <w:pPr>
        <w:spacing w:after="0"/>
        <w:jc w:val="center"/>
        <w:rPr>
          <w:b/>
          <w:bCs/>
          <w:sz w:val="18"/>
          <w:szCs w:val="18"/>
          <w:lang w:val="es-ES"/>
        </w:rPr>
      </w:pPr>
    </w:p>
    <w:p w14:paraId="2845D93D" w14:textId="77777777" w:rsidR="00E90EAE" w:rsidRPr="00FF044A" w:rsidRDefault="00E90EAE" w:rsidP="00E90EAE">
      <w:pPr>
        <w:spacing w:after="0"/>
        <w:jc w:val="center"/>
        <w:rPr>
          <w:b/>
          <w:bCs/>
          <w:sz w:val="18"/>
          <w:szCs w:val="18"/>
          <w:lang w:val="es-ES"/>
        </w:rPr>
      </w:pPr>
    </w:p>
    <w:p w14:paraId="1AABB9D3" w14:textId="77777777" w:rsidR="00E90EAE" w:rsidRPr="00FF044A" w:rsidRDefault="00E90EAE" w:rsidP="00E90EAE">
      <w:pPr>
        <w:spacing w:after="0"/>
        <w:jc w:val="center"/>
        <w:rPr>
          <w:b/>
          <w:bCs/>
          <w:sz w:val="18"/>
          <w:szCs w:val="18"/>
          <w:lang w:val="es-ES"/>
        </w:rPr>
      </w:pPr>
    </w:p>
    <w:p w14:paraId="52193C9C" w14:textId="77777777" w:rsidR="00E90EAE" w:rsidRPr="00FF044A" w:rsidRDefault="00E90EAE" w:rsidP="00E90EAE">
      <w:pPr>
        <w:spacing w:after="0"/>
        <w:rPr>
          <w:b/>
          <w:bCs/>
          <w:sz w:val="18"/>
          <w:szCs w:val="18"/>
          <w:lang w:val="es-ES"/>
        </w:rPr>
      </w:pPr>
    </w:p>
    <w:p w14:paraId="5A339A27" w14:textId="4F5AF145" w:rsidR="00715065" w:rsidRDefault="00715065" w:rsidP="00715065">
      <w:pPr>
        <w:pStyle w:val="Descripcin"/>
        <w:keepNext/>
      </w:pPr>
    </w:p>
    <w:p w14:paraId="61AA0EE3" w14:textId="3F764630" w:rsidR="00361B8D" w:rsidRDefault="00361B8D" w:rsidP="00361B8D">
      <w:pPr>
        <w:pStyle w:val="Descripcin"/>
        <w:keepNext/>
      </w:pPr>
      <w:bookmarkStart w:id="275" w:name="_Toc83024104"/>
      <w:r>
        <w:t xml:space="preserve">Tabla </w:t>
      </w:r>
      <w:r>
        <w:fldChar w:fldCharType="begin"/>
      </w:r>
      <w:r>
        <w:instrText xml:space="preserve"> SEQ Tabla \* ARABIC </w:instrText>
      </w:r>
      <w:r>
        <w:fldChar w:fldCharType="separate"/>
      </w:r>
      <w:r w:rsidR="002C5417">
        <w:rPr>
          <w:noProof/>
        </w:rPr>
        <w:t>42</w:t>
      </w:r>
      <w:r>
        <w:fldChar w:fldCharType="end"/>
      </w:r>
      <w:r>
        <w:t xml:space="preserve"> </w:t>
      </w:r>
      <w:r w:rsidRPr="00E524B1">
        <w:t>Ejecución presupuestal - Presupuesto de Inversión 2020</w:t>
      </w:r>
      <w:bookmarkEnd w:id="275"/>
    </w:p>
    <w:tbl>
      <w:tblPr>
        <w:tblW w:w="13338" w:type="dxa"/>
        <w:tblCellMar>
          <w:left w:w="70" w:type="dxa"/>
          <w:right w:w="70" w:type="dxa"/>
        </w:tblCellMar>
        <w:tblLook w:val="04A0" w:firstRow="1" w:lastRow="0" w:firstColumn="1" w:lastColumn="0" w:noHBand="0" w:noVBand="1"/>
      </w:tblPr>
      <w:tblGrid>
        <w:gridCol w:w="1743"/>
        <w:gridCol w:w="1172"/>
        <w:gridCol w:w="3806"/>
        <w:gridCol w:w="1205"/>
        <w:gridCol w:w="1596"/>
        <w:gridCol w:w="1383"/>
        <w:gridCol w:w="1596"/>
        <w:gridCol w:w="837"/>
      </w:tblGrid>
      <w:tr w:rsidR="00E90EAE" w:rsidRPr="00FF044A" w14:paraId="189F4BC7" w14:textId="77777777" w:rsidTr="00C2718A">
        <w:trPr>
          <w:trHeight w:val="642"/>
        </w:trPr>
        <w:tc>
          <w:tcPr>
            <w:tcW w:w="0" w:type="auto"/>
            <w:tcBorders>
              <w:top w:val="single" w:sz="8" w:space="0" w:color="auto"/>
              <w:left w:val="single" w:sz="8" w:space="0" w:color="auto"/>
              <w:bottom w:val="single" w:sz="8" w:space="0" w:color="auto"/>
              <w:right w:val="single" w:sz="8" w:space="0" w:color="auto"/>
            </w:tcBorders>
            <w:shd w:val="clear" w:color="auto" w:fill="B4C6E7"/>
            <w:vAlign w:val="center"/>
            <w:hideMark/>
          </w:tcPr>
          <w:p w14:paraId="2D371679" w14:textId="77777777" w:rsidR="00E90EAE" w:rsidRPr="00FF044A" w:rsidRDefault="00E90EAE" w:rsidP="00C2718A">
            <w:pPr>
              <w:spacing w:after="0"/>
              <w:jc w:val="center"/>
              <w:rPr>
                <w:rFonts w:cs="Calibri"/>
                <w:b/>
                <w:bCs/>
                <w:sz w:val="18"/>
                <w:szCs w:val="18"/>
              </w:rPr>
            </w:pPr>
            <w:r w:rsidRPr="00FF044A">
              <w:rPr>
                <w:rFonts w:cs="Calibri"/>
                <w:b/>
                <w:bCs/>
                <w:sz w:val="18"/>
                <w:szCs w:val="18"/>
              </w:rPr>
              <w:t>Apropiación</w:t>
            </w:r>
          </w:p>
        </w:tc>
        <w:tc>
          <w:tcPr>
            <w:tcW w:w="0" w:type="auto"/>
            <w:tcBorders>
              <w:top w:val="single" w:sz="8" w:space="0" w:color="auto"/>
              <w:left w:val="nil"/>
              <w:bottom w:val="single" w:sz="8" w:space="0" w:color="auto"/>
              <w:right w:val="single" w:sz="8" w:space="0" w:color="auto"/>
            </w:tcBorders>
            <w:shd w:val="clear" w:color="auto" w:fill="B4C6E7"/>
            <w:noWrap/>
            <w:vAlign w:val="center"/>
            <w:hideMark/>
          </w:tcPr>
          <w:p w14:paraId="3565E5B7" w14:textId="77777777" w:rsidR="00E90EAE" w:rsidRPr="00FF044A" w:rsidRDefault="00E90EAE" w:rsidP="00C2718A">
            <w:pPr>
              <w:spacing w:after="0"/>
              <w:jc w:val="center"/>
              <w:rPr>
                <w:rFonts w:cs="Calibri"/>
                <w:b/>
                <w:bCs/>
                <w:sz w:val="18"/>
                <w:szCs w:val="18"/>
              </w:rPr>
            </w:pPr>
            <w:r w:rsidRPr="00FF044A">
              <w:rPr>
                <w:rFonts w:cs="Calibri"/>
                <w:b/>
                <w:bCs/>
                <w:sz w:val="18"/>
                <w:szCs w:val="18"/>
              </w:rPr>
              <w:t>Metas</w:t>
            </w:r>
          </w:p>
        </w:tc>
        <w:tc>
          <w:tcPr>
            <w:tcW w:w="0" w:type="auto"/>
            <w:tcBorders>
              <w:top w:val="single" w:sz="8" w:space="0" w:color="auto"/>
              <w:left w:val="nil"/>
              <w:bottom w:val="single" w:sz="8" w:space="0" w:color="auto"/>
              <w:right w:val="single" w:sz="8" w:space="0" w:color="auto"/>
            </w:tcBorders>
            <w:shd w:val="clear" w:color="auto" w:fill="B4C6E7"/>
            <w:vAlign w:val="center"/>
            <w:hideMark/>
          </w:tcPr>
          <w:p w14:paraId="212A7B71" w14:textId="77777777" w:rsidR="00E90EAE" w:rsidRPr="00FF044A" w:rsidRDefault="00E90EAE" w:rsidP="00C2718A">
            <w:pPr>
              <w:spacing w:after="0"/>
              <w:jc w:val="center"/>
              <w:rPr>
                <w:rFonts w:cs="Calibri"/>
                <w:b/>
                <w:bCs/>
                <w:sz w:val="18"/>
                <w:szCs w:val="18"/>
              </w:rPr>
            </w:pPr>
            <w:r w:rsidRPr="00FF044A">
              <w:rPr>
                <w:rFonts w:cs="Calibri"/>
                <w:b/>
                <w:bCs/>
                <w:sz w:val="18"/>
                <w:szCs w:val="18"/>
              </w:rPr>
              <w:t xml:space="preserve">Certificados de </w:t>
            </w:r>
            <w:r>
              <w:rPr>
                <w:rFonts w:cs="Calibri"/>
                <w:b/>
                <w:bCs/>
                <w:sz w:val="18"/>
                <w:szCs w:val="18"/>
              </w:rPr>
              <w:t>D</w:t>
            </w:r>
            <w:r w:rsidRPr="00FF044A">
              <w:rPr>
                <w:rFonts w:cs="Calibri"/>
                <w:b/>
                <w:bCs/>
                <w:sz w:val="18"/>
                <w:szCs w:val="18"/>
              </w:rPr>
              <w:t xml:space="preserve">isponibilidad </w:t>
            </w:r>
            <w:r>
              <w:rPr>
                <w:rFonts w:cs="Calibri"/>
                <w:b/>
                <w:bCs/>
                <w:sz w:val="18"/>
                <w:szCs w:val="18"/>
              </w:rPr>
              <w:t>P</w:t>
            </w:r>
            <w:r w:rsidRPr="00FF044A">
              <w:rPr>
                <w:rFonts w:cs="Calibri"/>
                <w:b/>
                <w:bCs/>
                <w:sz w:val="18"/>
                <w:szCs w:val="18"/>
              </w:rPr>
              <w:t>resupuestal</w:t>
            </w:r>
          </w:p>
        </w:tc>
        <w:tc>
          <w:tcPr>
            <w:tcW w:w="0" w:type="auto"/>
            <w:tcBorders>
              <w:top w:val="single" w:sz="8" w:space="0" w:color="auto"/>
              <w:left w:val="single" w:sz="4" w:space="0" w:color="auto"/>
              <w:bottom w:val="single" w:sz="4" w:space="0" w:color="auto"/>
              <w:right w:val="single" w:sz="8" w:space="0" w:color="auto"/>
            </w:tcBorders>
            <w:shd w:val="clear" w:color="auto" w:fill="B4C6E7"/>
            <w:vAlign w:val="center"/>
            <w:hideMark/>
          </w:tcPr>
          <w:p w14:paraId="75CE6F58" w14:textId="77777777" w:rsidR="00E90EAE" w:rsidRPr="00FF044A" w:rsidRDefault="00E90EAE" w:rsidP="00C2718A">
            <w:pPr>
              <w:spacing w:after="0"/>
              <w:jc w:val="center"/>
              <w:rPr>
                <w:rFonts w:cs="Calibri"/>
                <w:b/>
                <w:bCs/>
                <w:sz w:val="18"/>
                <w:szCs w:val="18"/>
              </w:rPr>
            </w:pPr>
            <w:r w:rsidRPr="00FF044A">
              <w:rPr>
                <w:rFonts w:cs="Calibri"/>
                <w:b/>
                <w:bCs/>
                <w:sz w:val="18"/>
                <w:szCs w:val="18"/>
              </w:rPr>
              <w:t xml:space="preserve">% </w:t>
            </w:r>
            <w:proofErr w:type="spellStart"/>
            <w:r w:rsidRPr="00FF044A">
              <w:rPr>
                <w:rFonts w:cs="Calibri"/>
                <w:b/>
                <w:bCs/>
                <w:sz w:val="18"/>
                <w:szCs w:val="18"/>
              </w:rPr>
              <w:t>Ejec</w:t>
            </w:r>
            <w:proofErr w:type="spellEnd"/>
            <w:r w:rsidRPr="00FF044A">
              <w:rPr>
                <w:rFonts w:cs="Calibri"/>
                <w:b/>
                <w:bCs/>
                <w:sz w:val="18"/>
                <w:szCs w:val="18"/>
              </w:rPr>
              <w:t xml:space="preserve">. </w:t>
            </w:r>
            <w:proofErr w:type="spellStart"/>
            <w:r w:rsidRPr="00FF044A">
              <w:rPr>
                <w:rFonts w:cs="Calibri"/>
                <w:b/>
                <w:bCs/>
                <w:sz w:val="18"/>
                <w:szCs w:val="18"/>
              </w:rPr>
              <w:t>Cdp</w:t>
            </w:r>
            <w:proofErr w:type="spellEnd"/>
            <w:r w:rsidRPr="00FF044A">
              <w:rPr>
                <w:rFonts w:cs="Calibri"/>
                <w:b/>
                <w:bCs/>
                <w:sz w:val="18"/>
                <w:szCs w:val="18"/>
              </w:rPr>
              <w:t>.</w:t>
            </w:r>
          </w:p>
        </w:tc>
        <w:tc>
          <w:tcPr>
            <w:tcW w:w="0" w:type="auto"/>
            <w:tcBorders>
              <w:top w:val="single" w:sz="8" w:space="0" w:color="auto"/>
              <w:left w:val="nil"/>
              <w:bottom w:val="single" w:sz="8" w:space="0" w:color="auto"/>
              <w:right w:val="single" w:sz="8" w:space="0" w:color="auto"/>
            </w:tcBorders>
            <w:shd w:val="clear" w:color="auto" w:fill="B4C6E7"/>
            <w:noWrap/>
            <w:vAlign w:val="center"/>
            <w:hideMark/>
          </w:tcPr>
          <w:p w14:paraId="0B92863F" w14:textId="77777777" w:rsidR="00E90EAE" w:rsidRPr="00FF044A" w:rsidRDefault="00E90EAE" w:rsidP="00C2718A">
            <w:pPr>
              <w:spacing w:after="0"/>
              <w:jc w:val="center"/>
              <w:rPr>
                <w:rFonts w:cs="Calibri"/>
                <w:b/>
                <w:bCs/>
                <w:sz w:val="18"/>
                <w:szCs w:val="18"/>
              </w:rPr>
            </w:pPr>
            <w:r w:rsidRPr="00FF044A">
              <w:rPr>
                <w:rFonts w:cs="Calibri"/>
                <w:b/>
                <w:bCs/>
                <w:sz w:val="18"/>
                <w:szCs w:val="18"/>
              </w:rPr>
              <w:t>Compromisos</w:t>
            </w:r>
          </w:p>
        </w:tc>
        <w:tc>
          <w:tcPr>
            <w:tcW w:w="0" w:type="auto"/>
            <w:tcBorders>
              <w:top w:val="single" w:sz="8" w:space="0" w:color="auto"/>
              <w:left w:val="nil"/>
              <w:bottom w:val="single" w:sz="4" w:space="0" w:color="auto"/>
              <w:right w:val="single" w:sz="8" w:space="0" w:color="auto"/>
            </w:tcBorders>
            <w:shd w:val="clear" w:color="auto" w:fill="B4C6E7"/>
            <w:vAlign w:val="center"/>
            <w:hideMark/>
          </w:tcPr>
          <w:p w14:paraId="0F34DB5B" w14:textId="77777777" w:rsidR="00E90EAE" w:rsidRPr="00FF044A" w:rsidRDefault="00E90EAE" w:rsidP="00C2718A">
            <w:pPr>
              <w:spacing w:after="0"/>
              <w:jc w:val="center"/>
              <w:rPr>
                <w:rFonts w:cs="Calibri"/>
                <w:b/>
                <w:bCs/>
                <w:sz w:val="18"/>
                <w:szCs w:val="18"/>
              </w:rPr>
            </w:pPr>
            <w:r w:rsidRPr="00FF044A">
              <w:rPr>
                <w:rFonts w:cs="Calibri"/>
                <w:b/>
                <w:bCs/>
                <w:sz w:val="18"/>
                <w:szCs w:val="18"/>
              </w:rPr>
              <w:t xml:space="preserve">% </w:t>
            </w:r>
            <w:proofErr w:type="spellStart"/>
            <w:r w:rsidRPr="00FF044A">
              <w:rPr>
                <w:rFonts w:cs="Calibri"/>
                <w:b/>
                <w:bCs/>
                <w:sz w:val="18"/>
                <w:szCs w:val="18"/>
              </w:rPr>
              <w:t>Ejec</w:t>
            </w:r>
            <w:proofErr w:type="spellEnd"/>
            <w:r w:rsidRPr="00FF044A">
              <w:rPr>
                <w:rFonts w:cs="Calibri"/>
                <w:b/>
                <w:bCs/>
                <w:sz w:val="18"/>
                <w:szCs w:val="18"/>
              </w:rPr>
              <w:t>. Comp.</w:t>
            </w:r>
          </w:p>
        </w:tc>
        <w:tc>
          <w:tcPr>
            <w:tcW w:w="0" w:type="auto"/>
            <w:tcBorders>
              <w:top w:val="single" w:sz="8" w:space="0" w:color="auto"/>
              <w:left w:val="nil"/>
              <w:bottom w:val="single" w:sz="8" w:space="0" w:color="auto"/>
              <w:right w:val="single" w:sz="8" w:space="0" w:color="auto"/>
            </w:tcBorders>
            <w:shd w:val="clear" w:color="auto" w:fill="B4C6E7"/>
            <w:noWrap/>
            <w:vAlign w:val="center"/>
            <w:hideMark/>
          </w:tcPr>
          <w:p w14:paraId="79CFFBEF" w14:textId="77777777" w:rsidR="00E90EAE" w:rsidRPr="00FF044A" w:rsidRDefault="00E90EAE" w:rsidP="00C2718A">
            <w:pPr>
              <w:spacing w:after="0"/>
              <w:jc w:val="center"/>
              <w:rPr>
                <w:rFonts w:cs="Calibri"/>
                <w:b/>
                <w:bCs/>
                <w:sz w:val="18"/>
                <w:szCs w:val="18"/>
              </w:rPr>
            </w:pPr>
            <w:r w:rsidRPr="00FF044A">
              <w:rPr>
                <w:rFonts w:cs="Calibri"/>
                <w:b/>
                <w:bCs/>
                <w:sz w:val="18"/>
                <w:szCs w:val="18"/>
              </w:rPr>
              <w:t>Obligaciones</w:t>
            </w:r>
          </w:p>
        </w:tc>
        <w:tc>
          <w:tcPr>
            <w:tcW w:w="0" w:type="auto"/>
            <w:tcBorders>
              <w:top w:val="single" w:sz="8" w:space="0" w:color="auto"/>
              <w:left w:val="single" w:sz="4" w:space="0" w:color="auto"/>
              <w:bottom w:val="single" w:sz="4" w:space="0" w:color="auto"/>
              <w:right w:val="single" w:sz="8" w:space="0" w:color="auto"/>
            </w:tcBorders>
            <w:shd w:val="clear" w:color="auto" w:fill="B4C6E7"/>
            <w:vAlign w:val="center"/>
            <w:hideMark/>
          </w:tcPr>
          <w:p w14:paraId="3B0103C6" w14:textId="77777777" w:rsidR="00E90EAE" w:rsidRPr="00FF044A" w:rsidRDefault="00E90EAE" w:rsidP="00C2718A">
            <w:pPr>
              <w:spacing w:after="0"/>
              <w:jc w:val="center"/>
              <w:rPr>
                <w:rFonts w:cs="Calibri"/>
                <w:b/>
                <w:bCs/>
                <w:sz w:val="18"/>
                <w:szCs w:val="18"/>
              </w:rPr>
            </w:pPr>
            <w:r w:rsidRPr="00FF044A">
              <w:rPr>
                <w:rFonts w:cs="Calibri"/>
                <w:b/>
                <w:bCs/>
                <w:sz w:val="18"/>
                <w:szCs w:val="18"/>
              </w:rPr>
              <w:t xml:space="preserve">% </w:t>
            </w:r>
            <w:proofErr w:type="spellStart"/>
            <w:r w:rsidRPr="00FF044A">
              <w:rPr>
                <w:rFonts w:cs="Calibri"/>
                <w:b/>
                <w:bCs/>
                <w:sz w:val="18"/>
                <w:szCs w:val="18"/>
              </w:rPr>
              <w:t>Ejec</w:t>
            </w:r>
            <w:proofErr w:type="spellEnd"/>
            <w:r w:rsidRPr="00FF044A">
              <w:rPr>
                <w:rFonts w:cs="Calibri"/>
                <w:b/>
                <w:bCs/>
                <w:sz w:val="18"/>
                <w:szCs w:val="18"/>
              </w:rPr>
              <w:t>.</w:t>
            </w:r>
          </w:p>
          <w:p w14:paraId="30FA97D3" w14:textId="77777777" w:rsidR="00E90EAE" w:rsidRPr="00FF044A" w:rsidRDefault="00E90EAE" w:rsidP="00C2718A">
            <w:pPr>
              <w:spacing w:after="0"/>
              <w:jc w:val="center"/>
              <w:rPr>
                <w:rFonts w:cs="Calibri"/>
                <w:b/>
                <w:bCs/>
                <w:sz w:val="18"/>
                <w:szCs w:val="18"/>
              </w:rPr>
            </w:pPr>
            <w:proofErr w:type="spellStart"/>
            <w:r w:rsidRPr="00FF044A">
              <w:rPr>
                <w:rFonts w:cs="Calibri"/>
                <w:b/>
                <w:bCs/>
                <w:sz w:val="18"/>
                <w:szCs w:val="18"/>
              </w:rPr>
              <w:t>Obl</w:t>
            </w:r>
            <w:proofErr w:type="spellEnd"/>
            <w:r w:rsidRPr="00FF044A">
              <w:rPr>
                <w:rFonts w:cs="Calibri"/>
                <w:b/>
                <w:bCs/>
                <w:sz w:val="18"/>
                <w:szCs w:val="18"/>
              </w:rPr>
              <w:t>.</w:t>
            </w:r>
          </w:p>
        </w:tc>
      </w:tr>
      <w:tr w:rsidR="00E90EAE" w:rsidRPr="00FF044A" w14:paraId="22F7A43C" w14:textId="77777777" w:rsidTr="00C2718A">
        <w:trPr>
          <w:trHeight w:val="23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2AC7C4" w14:textId="77777777" w:rsidR="00E90EAE" w:rsidRPr="00FF044A" w:rsidRDefault="00E90EAE" w:rsidP="00C2718A">
            <w:pPr>
              <w:spacing w:after="0"/>
              <w:jc w:val="center"/>
              <w:rPr>
                <w:rFonts w:cs="Calibri"/>
                <w:b/>
                <w:bCs/>
                <w:color w:val="000000"/>
                <w:sz w:val="18"/>
                <w:szCs w:val="18"/>
              </w:rPr>
            </w:pPr>
            <w:r w:rsidRPr="00FF044A">
              <w:rPr>
                <w:rFonts w:cs="Calibri"/>
                <w:b/>
                <w:bCs/>
                <w:color w:val="000000"/>
                <w:sz w:val="18"/>
                <w:szCs w:val="18"/>
                <w:lang w:eastAsia="es-CO"/>
              </w:rPr>
              <w:t>$5.097.724.235</w:t>
            </w:r>
          </w:p>
        </w:tc>
        <w:tc>
          <w:tcPr>
            <w:tcW w:w="0" w:type="auto"/>
            <w:tcBorders>
              <w:top w:val="nil"/>
              <w:left w:val="nil"/>
              <w:bottom w:val="single" w:sz="8" w:space="0" w:color="auto"/>
              <w:right w:val="single" w:sz="8" w:space="0" w:color="auto"/>
            </w:tcBorders>
            <w:shd w:val="clear" w:color="auto" w:fill="auto"/>
            <w:noWrap/>
            <w:vAlign w:val="center"/>
            <w:hideMark/>
          </w:tcPr>
          <w:p w14:paraId="2E3E8611"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Meta</w:t>
            </w:r>
          </w:p>
        </w:tc>
        <w:tc>
          <w:tcPr>
            <w:tcW w:w="0" w:type="auto"/>
            <w:tcBorders>
              <w:top w:val="nil"/>
              <w:left w:val="nil"/>
              <w:bottom w:val="single" w:sz="8" w:space="0" w:color="auto"/>
              <w:right w:val="single" w:sz="8" w:space="0" w:color="auto"/>
            </w:tcBorders>
            <w:shd w:val="clear" w:color="auto" w:fill="auto"/>
            <w:noWrap/>
            <w:vAlign w:val="center"/>
            <w:hideMark/>
          </w:tcPr>
          <w:p w14:paraId="2FAA082D"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lang w:eastAsia="es-CO"/>
              </w:rPr>
              <w:t>$5.097.724.235</w:t>
            </w:r>
          </w:p>
        </w:tc>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14:paraId="2908838F" w14:textId="77777777" w:rsidR="00E90EAE" w:rsidRPr="00FF044A" w:rsidRDefault="00E90EAE" w:rsidP="00C2718A">
            <w:pPr>
              <w:spacing w:after="0"/>
              <w:jc w:val="center"/>
              <w:rPr>
                <w:rFonts w:cs="Calibri"/>
                <w:i/>
                <w:iCs/>
                <w:color w:val="000000"/>
                <w:sz w:val="18"/>
                <w:szCs w:val="18"/>
              </w:rPr>
            </w:pPr>
            <w:r w:rsidRPr="00FF044A">
              <w:rPr>
                <w:rFonts w:cs="Calibri"/>
                <w:i/>
                <w:iCs/>
                <w:color w:val="000000"/>
                <w:sz w:val="18"/>
                <w:szCs w:val="18"/>
              </w:rPr>
              <w:t>99%</w:t>
            </w:r>
          </w:p>
        </w:tc>
        <w:tc>
          <w:tcPr>
            <w:tcW w:w="0" w:type="auto"/>
            <w:tcBorders>
              <w:top w:val="nil"/>
              <w:left w:val="nil"/>
              <w:bottom w:val="single" w:sz="8" w:space="0" w:color="auto"/>
              <w:right w:val="single" w:sz="8" w:space="0" w:color="auto"/>
            </w:tcBorders>
            <w:shd w:val="clear" w:color="auto" w:fill="auto"/>
            <w:noWrap/>
            <w:vAlign w:val="center"/>
            <w:hideMark/>
          </w:tcPr>
          <w:p w14:paraId="46ABDD4A"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lang w:eastAsia="es-CO"/>
              </w:rPr>
              <w:t>$5.097.724.235</w:t>
            </w:r>
          </w:p>
        </w:tc>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14:paraId="4A553FA4" w14:textId="77777777" w:rsidR="00E90EAE" w:rsidRPr="00FF044A" w:rsidRDefault="00E90EAE" w:rsidP="00C2718A">
            <w:pPr>
              <w:spacing w:after="0"/>
              <w:jc w:val="center"/>
              <w:rPr>
                <w:rFonts w:cs="Calibri"/>
                <w:i/>
                <w:iCs/>
                <w:color w:val="000000"/>
                <w:sz w:val="18"/>
                <w:szCs w:val="18"/>
              </w:rPr>
            </w:pPr>
            <w:r w:rsidRPr="00FF044A">
              <w:rPr>
                <w:rFonts w:cs="Calibri"/>
                <w:i/>
                <w:iCs/>
                <w:color w:val="000000"/>
                <w:sz w:val="18"/>
                <w:szCs w:val="18"/>
              </w:rPr>
              <w:t>99%</w:t>
            </w:r>
          </w:p>
        </w:tc>
        <w:tc>
          <w:tcPr>
            <w:tcW w:w="0" w:type="auto"/>
            <w:tcBorders>
              <w:top w:val="nil"/>
              <w:left w:val="nil"/>
              <w:bottom w:val="single" w:sz="8" w:space="0" w:color="auto"/>
              <w:right w:val="single" w:sz="8" w:space="0" w:color="auto"/>
            </w:tcBorders>
            <w:shd w:val="clear" w:color="auto" w:fill="auto"/>
            <w:noWrap/>
            <w:vAlign w:val="center"/>
            <w:hideMark/>
          </w:tcPr>
          <w:p w14:paraId="437755AA"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lang w:eastAsia="es-CO"/>
              </w:rPr>
              <w:t>$5.097.724.235</w:t>
            </w:r>
          </w:p>
        </w:tc>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14:paraId="541E217D" w14:textId="77777777" w:rsidR="00E90EAE" w:rsidRPr="00FF044A" w:rsidRDefault="00E90EAE" w:rsidP="00C2718A">
            <w:pPr>
              <w:spacing w:after="0"/>
              <w:jc w:val="center"/>
              <w:rPr>
                <w:rFonts w:cs="Calibri"/>
                <w:i/>
                <w:iCs/>
                <w:color w:val="000000"/>
                <w:sz w:val="18"/>
                <w:szCs w:val="18"/>
              </w:rPr>
            </w:pPr>
            <w:r w:rsidRPr="00FF044A">
              <w:rPr>
                <w:rFonts w:cs="Calibri"/>
                <w:i/>
                <w:iCs/>
                <w:color w:val="000000"/>
                <w:sz w:val="18"/>
                <w:szCs w:val="18"/>
              </w:rPr>
              <w:t>99%</w:t>
            </w:r>
          </w:p>
        </w:tc>
      </w:tr>
      <w:tr w:rsidR="00E90EAE" w:rsidRPr="00FF044A" w14:paraId="16A67007" w14:textId="77777777" w:rsidTr="00C2718A">
        <w:trPr>
          <w:trHeight w:val="238"/>
        </w:trPr>
        <w:tc>
          <w:tcPr>
            <w:tcW w:w="0" w:type="auto"/>
            <w:vMerge/>
            <w:tcBorders>
              <w:top w:val="nil"/>
              <w:left w:val="single" w:sz="8" w:space="0" w:color="auto"/>
              <w:bottom w:val="single" w:sz="8" w:space="0" w:color="000000"/>
              <w:right w:val="single" w:sz="8" w:space="0" w:color="auto"/>
            </w:tcBorders>
            <w:vAlign w:val="center"/>
            <w:hideMark/>
          </w:tcPr>
          <w:p w14:paraId="116453E3" w14:textId="77777777" w:rsidR="00E90EAE" w:rsidRPr="00FF044A" w:rsidRDefault="00E90EAE" w:rsidP="00C2718A">
            <w:pPr>
              <w:spacing w:after="0"/>
              <w:rPr>
                <w:rFonts w:cs="Calibri"/>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50F2E6E2"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Ejecución</w:t>
            </w:r>
          </w:p>
        </w:tc>
        <w:tc>
          <w:tcPr>
            <w:tcW w:w="0" w:type="auto"/>
            <w:tcBorders>
              <w:top w:val="nil"/>
              <w:left w:val="nil"/>
              <w:bottom w:val="single" w:sz="8" w:space="0" w:color="auto"/>
              <w:right w:val="single" w:sz="8" w:space="0" w:color="auto"/>
            </w:tcBorders>
            <w:shd w:val="clear" w:color="auto" w:fill="auto"/>
            <w:noWrap/>
            <w:vAlign w:val="center"/>
            <w:hideMark/>
          </w:tcPr>
          <w:p w14:paraId="11904784"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$5.076.543.962,73</w:t>
            </w:r>
          </w:p>
        </w:tc>
        <w:tc>
          <w:tcPr>
            <w:tcW w:w="0" w:type="auto"/>
            <w:vMerge/>
            <w:tcBorders>
              <w:top w:val="nil"/>
              <w:left w:val="single" w:sz="4" w:space="0" w:color="auto"/>
              <w:bottom w:val="single" w:sz="8" w:space="0" w:color="000000"/>
              <w:right w:val="single" w:sz="8" w:space="0" w:color="auto"/>
            </w:tcBorders>
            <w:vAlign w:val="center"/>
            <w:hideMark/>
          </w:tcPr>
          <w:p w14:paraId="67145D81" w14:textId="77777777" w:rsidR="00E90EAE" w:rsidRPr="00FF044A" w:rsidRDefault="00E90EAE" w:rsidP="00C2718A">
            <w:pPr>
              <w:spacing w:after="0"/>
              <w:rPr>
                <w:rFonts w:cs="Calibri"/>
                <w:i/>
                <w:i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135413CE"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$5.076.543.963</w:t>
            </w:r>
          </w:p>
        </w:tc>
        <w:tc>
          <w:tcPr>
            <w:tcW w:w="0" w:type="auto"/>
            <w:vMerge/>
            <w:tcBorders>
              <w:top w:val="nil"/>
              <w:left w:val="single" w:sz="4" w:space="0" w:color="auto"/>
              <w:bottom w:val="single" w:sz="8" w:space="0" w:color="000000"/>
              <w:right w:val="single" w:sz="8" w:space="0" w:color="auto"/>
            </w:tcBorders>
            <w:vAlign w:val="center"/>
            <w:hideMark/>
          </w:tcPr>
          <w:p w14:paraId="1B887591" w14:textId="77777777" w:rsidR="00E90EAE" w:rsidRPr="00FF044A" w:rsidRDefault="00E90EAE" w:rsidP="00C2718A">
            <w:pPr>
              <w:spacing w:after="0"/>
              <w:rPr>
                <w:rFonts w:cs="Calibri"/>
                <w:i/>
                <w:i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5D130A33"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lang w:eastAsia="es-CO"/>
              </w:rPr>
              <w:t>$5.051.705.905</w:t>
            </w:r>
          </w:p>
        </w:tc>
        <w:tc>
          <w:tcPr>
            <w:tcW w:w="0" w:type="auto"/>
            <w:vMerge/>
            <w:tcBorders>
              <w:top w:val="nil"/>
              <w:left w:val="single" w:sz="4" w:space="0" w:color="auto"/>
              <w:bottom w:val="single" w:sz="8" w:space="0" w:color="000000"/>
              <w:right w:val="single" w:sz="8" w:space="0" w:color="auto"/>
            </w:tcBorders>
            <w:vAlign w:val="center"/>
            <w:hideMark/>
          </w:tcPr>
          <w:p w14:paraId="3E7B2E27" w14:textId="77777777" w:rsidR="00E90EAE" w:rsidRPr="00FF044A" w:rsidRDefault="00E90EAE" w:rsidP="00C2718A">
            <w:pPr>
              <w:spacing w:after="0"/>
              <w:rPr>
                <w:rFonts w:cs="Calibri"/>
                <w:i/>
                <w:iCs/>
                <w:color w:val="000000"/>
                <w:sz w:val="18"/>
                <w:szCs w:val="18"/>
              </w:rPr>
            </w:pPr>
          </w:p>
        </w:tc>
      </w:tr>
      <w:tr w:rsidR="00E90EAE" w:rsidRPr="00FF044A" w14:paraId="5D63470A" w14:textId="77777777" w:rsidTr="00C2718A">
        <w:trPr>
          <w:trHeight w:val="238"/>
        </w:trPr>
        <w:tc>
          <w:tcPr>
            <w:tcW w:w="0" w:type="auto"/>
            <w:vMerge/>
            <w:tcBorders>
              <w:top w:val="nil"/>
              <w:left w:val="single" w:sz="8" w:space="0" w:color="auto"/>
              <w:bottom w:val="single" w:sz="8" w:space="0" w:color="000000"/>
              <w:right w:val="single" w:sz="8" w:space="0" w:color="auto"/>
            </w:tcBorders>
            <w:vAlign w:val="center"/>
            <w:hideMark/>
          </w:tcPr>
          <w:p w14:paraId="0A247890" w14:textId="77777777" w:rsidR="00E90EAE" w:rsidRPr="00FF044A" w:rsidRDefault="00E90EAE" w:rsidP="00C2718A">
            <w:pPr>
              <w:spacing w:after="0"/>
              <w:rPr>
                <w:rFonts w:cs="Calibri"/>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3431F2BF" w14:textId="77777777" w:rsidR="00E90EAE" w:rsidRPr="00FF044A" w:rsidRDefault="00E90EAE" w:rsidP="00C2718A">
            <w:pPr>
              <w:spacing w:after="0"/>
              <w:jc w:val="center"/>
              <w:rPr>
                <w:rFonts w:cs="Calibri"/>
                <w:b/>
                <w:bCs/>
                <w:color w:val="000000"/>
                <w:sz w:val="18"/>
                <w:szCs w:val="18"/>
              </w:rPr>
            </w:pPr>
            <w:r w:rsidRPr="00FF044A">
              <w:rPr>
                <w:rFonts w:cs="Calibri"/>
                <w:b/>
                <w:bCs/>
                <w:color w:val="000000"/>
                <w:sz w:val="18"/>
                <w:szCs w:val="18"/>
              </w:rPr>
              <w:t>Diferencia</w:t>
            </w:r>
          </w:p>
        </w:tc>
        <w:tc>
          <w:tcPr>
            <w:tcW w:w="0" w:type="auto"/>
            <w:tcBorders>
              <w:top w:val="nil"/>
              <w:left w:val="nil"/>
              <w:bottom w:val="single" w:sz="8" w:space="0" w:color="auto"/>
              <w:right w:val="single" w:sz="8" w:space="0" w:color="auto"/>
            </w:tcBorders>
            <w:shd w:val="clear" w:color="auto" w:fill="auto"/>
            <w:noWrap/>
            <w:vAlign w:val="center"/>
            <w:hideMark/>
          </w:tcPr>
          <w:p w14:paraId="7B3A5955" w14:textId="77777777" w:rsidR="00E90EAE" w:rsidRPr="00FF044A" w:rsidRDefault="00E90EAE" w:rsidP="00C2718A">
            <w:pPr>
              <w:spacing w:after="0"/>
              <w:jc w:val="center"/>
              <w:rPr>
                <w:rFonts w:cs="Calibri"/>
                <w:b/>
                <w:bCs/>
                <w:color w:val="000000"/>
                <w:sz w:val="18"/>
                <w:szCs w:val="18"/>
                <w:lang w:eastAsia="es-CO"/>
              </w:rPr>
            </w:pPr>
            <w:r w:rsidRPr="00FF044A">
              <w:rPr>
                <w:rFonts w:cs="Calibri"/>
                <w:b/>
                <w:bCs/>
                <w:color w:val="000000"/>
                <w:sz w:val="18"/>
                <w:szCs w:val="18"/>
                <w:lang w:eastAsia="es-CO"/>
              </w:rPr>
              <w:t>$21.180.272,27</w:t>
            </w:r>
          </w:p>
        </w:tc>
        <w:tc>
          <w:tcPr>
            <w:tcW w:w="0" w:type="auto"/>
            <w:vMerge/>
            <w:tcBorders>
              <w:top w:val="nil"/>
              <w:left w:val="single" w:sz="4" w:space="0" w:color="auto"/>
              <w:bottom w:val="single" w:sz="8" w:space="0" w:color="000000"/>
              <w:right w:val="single" w:sz="8" w:space="0" w:color="auto"/>
            </w:tcBorders>
            <w:vAlign w:val="center"/>
            <w:hideMark/>
          </w:tcPr>
          <w:p w14:paraId="08820AD1" w14:textId="77777777" w:rsidR="00E90EAE" w:rsidRPr="00FF044A" w:rsidRDefault="00E90EAE" w:rsidP="00C2718A">
            <w:pPr>
              <w:spacing w:after="0"/>
              <w:rPr>
                <w:rFonts w:cs="Calibri"/>
                <w:i/>
                <w:i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7FE5ADFE" w14:textId="77777777" w:rsidR="00E90EAE" w:rsidRPr="00FF044A" w:rsidRDefault="00E90EAE" w:rsidP="00C2718A">
            <w:pPr>
              <w:spacing w:after="0"/>
              <w:jc w:val="center"/>
              <w:rPr>
                <w:rFonts w:cs="Calibri"/>
                <w:b/>
                <w:bCs/>
                <w:color w:val="000000"/>
                <w:sz w:val="18"/>
                <w:szCs w:val="18"/>
              </w:rPr>
            </w:pPr>
            <w:r w:rsidRPr="00FF044A">
              <w:rPr>
                <w:rFonts w:cs="Calibri"/>
                <w:b/>
                <w:bCs/>
                <w:color w:val="000000"/>
                <w:sz w:val="18"/>
                <w:szCs w:val="18"/>
                <w:lang w:eastAsia="es-CO"/>
              </w:rPr>
              <w:t>$21.180.272</w:t>
            </w:r>
          </w:p>
        </w:tc>
        <w:tc>
          <w:tcPr>
            <w:tcW w:w="0" w:type="auto"/>
            <w:vMerge/>
            <w:tcBorders>
              <w:top w:val="nil"/>
              <w:left w:val="single" w:sz="4" w:space="0" w:color="auto"/>
              <w:bottom w:val="single" w:sz="8" w:space="0" w:color="000000"/>
              <w:right w:val="single" w:sz="8" w:space="0" w:color="auto"/>
            </w:tcBorders>
            <w:vAlign w:val="center"/>
            <w:hideMark/>
          </w:tcPr>
          <w:p w14:paraId="2950E0B6" w14:textId="77777777" w:rsidR="00E90EAE" w:rsidRPr="00FF044A" w:rsidRDefault="00E90EAE" w:rsidP="00C2718A">
            <w:pPr>
              <w:spacing w:after="0"/>
              <w:rPr>
                <w:rFonts w:cs="Calibri"/>
                <w:i/>
                <w:i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1EC96E47" w14:textId="77777777" w:rsidR="00E90EAE" w:rsidRPr="00FF044A" w:rsidRDefault="00E90EAE" w:rsidP="00C2718A">
            <w:pPr>
              <w:spacing w:after="0"/>
              <w:jc w:val="center"/>
              <w:rPr>
                <w:rFonts w:cs="Calibri"/>
                <w:b/>
                <w:bCs/>
                <w:color w:val="000000"/>
                <w:sz w:val="18"/>
                <w:szCs w:val="18"/>
                <w:lang w:eastAsia="es-CO"/>
              </w:rPr>
            </w:pPr>
            <w:r w:rsidRPr="00FF044A">
              <w:rPr>
                <w:rFonts w:cs="Calibri"/>
                <w:b/>
                <w:bCs/>
                <w:color w:val="000000"/>
                <w:sz w:val="18"/>
                <w:szCs w:val="18"/>
                <w:lang w:eastAsia="es-CO"/>
              </w:rPr>
              <w:t>$46.018.330</w:t>
            </w:r>
          </w:p>
        </w:tc>
        <w:tc>
          <w:tcPr>
            <w:tcW w:w="0" w:type="auto"/>
            <w:vMerge/>
            <w:tcBorders>
              <w:top w:val="nil"/>
              <w:left w:val="single" w:sz="4" w:space="0" w:color="auto"/>
              <w:bottom w:val="single" w:sz="8" w:space="0" w:color="000000"/>
              <w:right w:val="single" w:sz="8" w:space="0" w:color="auto"/>
            </w:tcBorders>
            <w:vAlign w:val="center"/>
            <w:hideMark/>
          </w:tcPr>
          <w:p w14:paraId="30984A33" w14:textId="77777777" w:rsidR="00E90EAE" w:rsidRPr="00FF044A" w:rsidRDefault="00E90EAE" w:rsidP="00C2718A">
            <w:pPr>
              <w:spacing w:after="0"/>
              <w:rPr>
                <w:rFonts w:cs="Calibri"/>
                <w:i/>
                <w:iCs/>
                <w:color w:val="000000"/>
                <w:sz w:val="18"/>
                <w:szCs w:val="18"/>
              </w:rPr>
            </w:pPr>
          </w:p>
        </w:tc>
      </w:tr>
    </w:tbl>
    <w:p w14:paraId="44A93388" w14:textId="77777777" w:rsidR="00E90EAE" w:rsidRPr="00FF044A" w:rsidRDefault="00E90EAE" w:rsidP="00E90EAE">
      <w:pPr>
        <w:spacing w:after="0"/>
        <w:jc w:val="center"/>
        <w:rPr>
          <w:i/>
          <w:iCs/>
          <w:sz w:val="18"/>
          <w:szCs w:val="18"/>
        </w:rPr>
      </w:pPr>
      <w:r w:rsidRPr="00FF044A">
        <w:rPr>
          <w:i/>
          <w:iCs/>
          <w:sz w:val="18"/>
          <w:szCs w:val="18"/>
        </w:rPr>
        <w:t>Fuente: Información suministrada por el Grupo de gestión financiera corte 31 diciembre 2020</w:t>
      </w:r>
    </w:p>
    <w:p w14:paraId="2A2ACDA3" w14:textId="77777777" w:rsidR="00E90EAE" w:rsidRPr="00FF044A" w:rsidRDefault="00E90EAE" w:rsidP="00E90EAE">
      <w:pPr>
        <w:spacing w:after="0"/>
        <w:rPr>
          <w:rFonts w:cs="Tahoma"/>
          <w:b/>
          <w:sz w:val="18"/>
          <w:szCs w:val="18"/>
        </w:rPr>
      </w:pPr>
    </w:p>
    <w:p w14:paraId="218E9800" w14:textId="5430ECBD" w:rsidR="00715065" w:rsidRDefault="00715065" w:rsidP="00715065">
      <w:pPr>
        <w:pStyle w:val="Descripcin"/>
        <w:keepNext/>
      </w:pPr>
    </w:p>
    <w:p w14:paraId="0CAF3C9C" w14:textId="14CE2E5C" w:rsidR="00361B8D" w:rsidRDefault="00361B8D" w:rsidP="00361B8D">
      <w:pPr>
        <w:pStyle w:val="Descripcin"/>
        <w:keepNext/>
      </w:pPr>
      <w:bookmarkStart w:id="276" w:name="_Toc83024105"/>
      <w:r>
        <w:t xml:space="preserve">Tabla </w:t>
      </w:r>
      <w:r>
        <w:fldChar w:fldCharType="begin"/>
      </w:r>
      <w:r>
        <w:instrText xml:space="preserve"> SEQ Tabla \* ARABIC </w:instrText>
      </w:r>
      <w:r>
        <w:fldChar w:fldCharType="separate"/>
      </w:r>
      <w:r w:rsidR="002C5417">
        <w:rPr>
          <w:noProof/>
        </w:rPr>
        <w:t>43</w:t>
      </w:r>
      <w:r>
        <w:fldChar w:fldCharType="end"/>
      </w:r>
      <w:r>
        <w:t xml:space="preserve"> </w:t>
      </w:r>
      <w:r w:rsidRPr="00F56197">
        <w:t>Ejecución presupuestal - Presupuesto de Inversión primer semestre 2021</w:t>
      </w:r>
      <w:bookmarkEnd w:id="276"/>
    </w:p>
    <w:tbl>
      <w:tblPr>
        <w:tblW w:w="13320" w:type="dxa"/>
        <w:tblLayout w:type="fixed"/>
        <w:tblCellMar>
          <w:left w:w="70" w:type="dxa"/>
          <w:right w:w="70" w:type="dxa"/>
        </w:tblCellMar>
        <w:tblLook w:val="04A0" w:firstRow="1" w:lastRow="0" w:firstColumn="1" w:lastColumn="0" w:noHBand="0" w:noVBand="1"/>
      </w:tblPr>
      <w:tblGrid>
        <w:gridCol w:w="1838"/>
        <w:gridCol w:w="1559"/>
        <w:gridCol w:w="3051"/>
        <w:gridCol w:w="1060"/>
        <w:gridCol w:w="1843"/>
        <w:gridCol w:w="992"/>
        <w:gridCol w:w="1985"/>
        <w:gridCol w:w="992"/>
      </w:tblGrid>
      <w:tr w:rsidR="00E90EAE" w:rsidRPr="00FF044A" w14:paraId="5DED7287" w14:textId="77777777" w:rsidTr="00C2718A">
        <w:trPr>
          <w:trHeight w:val="470"/>
        </w:trPr>
        <w:tc>
          <w:tcPr>
            <w:tcW w:w="1838" w:type="dxa"/>
            <w:vMerge w:val="restart"/>
            <w:tcBorders>
              <w:top w:val="single" w:sz="4" w:space="0" w:color="000000"/>
              <w:left w:val="single" w:sz="4" w:space="0" w:color="000000"/>
              <w:bottom w:val="single" w:sz="8" w:space="0" w:color="000000"/>
              <w:right w:val="single" w:sz="8" w:space="0" w:color="000000"/>
            </w:tcBorders>
            <w:shd w:val="clear" w:color="000000" w:fill="B4C6E7"/>
            <w:vAlign w:val="center"/>
            <w:hideMark/>
          </w:tcPr>
          <w:p w14:paraId="1400DDA7" w14:textId="77777777" w:rsidR="00E90EAE" w:rsidRPr="006F709D" w:rsidRDefault="00E90EAE" w:rsidP="00C2718A">
            <w:pPr>
              <w:spacing w:after="0"/>
              <w:jc w:val="center"/>
              <w:rPr>
                <w:rFonts w:eastAsia="Times New Roman" w:cs="Calibri"/>
                <w:b/>
                <w:bCs/>
                <w:sz w:val="18"/>
                <w:szCs w:val="18"/>
                <w:lang w:val="es-ES" w:eastAsia="es-ES"/>
              </w:rPr>
            </w:pPr>
            <w:r w:rsidRPr="006F709D">
              <w:rPr>
                <w:rFonts w:eastAsia="Times New Roman" w:cs="Calibri"/>
                <w:b/>
                <w:bCs/>
                <w:sz w:val="18"/>
                <w:szCs w:val="18"/>
                <w:lang w:val="es-ES" w:eastAsia="es-ES"/>
              </w:rPr>
              <w:t>Apropiación</w:t>
            </w:r>
            <w:r w:rsidRPr="006F709D">
              <w:rPr>
                <w:rFonts w:eastAsia="Times New Roman" w:cs="Calibri"/>
                <w:sz w:val="18"/>
                <w:szCs w:val="18"/>
                <w:lang w:val="es-ES" w:eastAsia="es-ES"/>
              </w:rPr>
              <w:t> </w:t>
            </w:r>
          </w:p>
        </w:tc>
        <w:tc>
          <w:tcPr>
            <w:tcW w:w="1559" w:type="dxa"/>
            <w:vMerge w:val="restart"/>
            <w:tcBorders>
              <w:top w:val="single" w:sz="4" w:space="0" w:color="000000"/>
              <w:left w:val="single" w:sz="8" w:space="0" w:color="000000"/>
              <w:bottom w:val="single" w:sz="8" w:space="0" w:color="000000"/>
              <w:right w:val="single" w:sz="8" w:space="0" w:color="000000"/>
            </w:tcBorders>
            <w:shd w:val="clear" w:color="000000" w:fill="B4C6E7"/>
            <w:vAlign w:val="center"/>
            <w:hideMark/>
          </w:tcPr>
          <w:p w14:paraId="00441D39" w14:textId="77777777" w:rsidR="00E90EAE" w:rsidRPr="006F709D" w:rsidRDefault="00E90EAE" w:rsidP="00C2718A">
            <w:pPr>
              <w:spacing w:after="0"/>
              <w:jc w:val="center"/>
              <w:rPr>
                <w:rFonts w:eastAsia="Times New Roman" w:cs="Calibri"/>
                <w:b/>
                <w:bCs/>
                <w:sz w:val="18"/>
                <w:szCs w:val="18"/>
                <w:lang w:val="es-ES" w:eastAsia="es-ES"/>
              </w:rPr>
            </w:pPr>
            <w:r w:rsidRPr="006F709D">
              <w:rPr>
                <w:rFonts w:eastAsia="Times New Roman" w:cs="Calibri"/>
                <w:b/>
                <w:bCs/>
                <w:sz w:val="18"/>
                <w:szCs w:val="18"/>
                <w:lang w:val="es-ES" w:eastAsia="es-ES"/>
              </w:rPr>
              <w:t>Metas</w:t>
            </w:r>
            <w:r w:rsidRPr="006F709D">
              <w:rPr>
                <w:rFonts w:eastAsia="Times New Roman" w:cs="Calibri"/>
                <w:sz w:val="18"/>
                <w:szCs w:val="18"/>
                <w:lang w:val="es-ES" w:eastAsia="es-ES"/>
              </w:rPr>
              <w:t> </w:t>
            </w:r>
          </w:p>
        </w:tc>
        <w:tc>
          <w:tcPr>
            <w:tcW w:w="3051" w:type="dxa"/>
            <w:vMerge w:val="restart"/>
            <w:tcBorders>
              <w:top w:val="single" w:sz="4" w:space="0" w:color="000000"/>
              <w:left w:val="single" w:sz="8" w:space="0" w:color="000000"/>
              <w:bottom w:val="single" w:sz="8" w:space="0" w:color="000000"/>
              <w:right w:val="single" w:sz="8" w:space="0" w:color="000000"/>
            </w:tcBorders>
            <w:shd w:val="clear" w:color="000000" w:fill="B4C6E7"/>
            <w:vAlign w:val="center"/>
            <w:hideMark/>
          </w:tcPr>
          <w:p w14:paraId="5021C71B" w14:textId="77777777" w:rsidR="00E90EAE" w:rsidRPr="006F709D" w:rsidRDefault="00E90EAE" w:rsidP="00C2718A">
            <w:pPr>
              <w:spacing w:after="0"/>
              <w:jc w:val="center"/>
              <w:rPr>
                <w:rFonts w:eastAsia="Times New Roman" w:cs="Calibri"/>
                <w:b/>
                <w:bCs/>
                <w:sz w:val="18"/>
                <w:szCs w:val="18"/>
                <w:lang w:val="es-ES" w:eastAsia="es-ES"/>
              </w:rPr>
            </w:pPr>
            <w:r w:rsidRPr="006F709D">
              <w:rPr>
                <w:rFonts w:eastAsia="Times New Roman" w:cs="Calibri"/>
                <w:b/>
                <w:bCs/>
                <w:sz w:val="18"/>
                <w:szCs w:val="18"/>
                <w:lang w:val="es-ES" w:eastAsia="es-ES"/>
              </w:rPr>
              <w:t xml:space="preserve">Certificados de </w:t>
            </w:r>
            <w:r>
              <w:rPr>
                <w:rFonts w:eastAsia="Times New Roman" w:cs="Calibri"/>
                <w:b/>
                <w:bCs/>
                <w:sz w:val="18"/>
                <w:szCs w:val="18"/>
                <w:lang w:val="es-ES" w:eastAsia="es-ES"/>
              </w:rPr>
              <w:t>D</w:t>
            </w:r>
            <w:r w:rsidRPr="006F709D">
              <w:rPr>
                <w:rFonts w:eastAsia="Times New Roman" w:cs="Calibri"/>
                <w:b/>
                <w:bCs/>
                <w:sz w:val="18"/>
                <w:szCs w:val="18"/>
                <w:lang w:val="es-ES" w:eastAsia="es-ES"/>
              </w:rPr>
              <w:t>isponibilidad </w:t>
            </w:r>
            <w:r>
              <w:rPr>
                <w:rFonts w:eastAsia="Times New Roman" w:cs="Calibri"/>
                <w:b/>
                <w:bCs/>
                <w:sz w:val="18"/>
                <w:szCs w:val="18"/>
                <w:lang w:val="es-ES" w:eastAsia="es-ES"/>
              </w:rPr>
              <w:t>P</w:t>
            </w:r>
            <w:r w:rsidRPr="006F709D">
              <w:rPr>
                <w:rFonts w:eastAsia="Times New Roman" w:cs="Calibri"/>
                <w:b/>
                <w:bCs/>
                <w:sz w:val="18"/>
                <w:szCs w:val="18"/>
                <w:lang w:val="es-ES" w:eastAsia="es-ES"/>
              </w:rPr>
              <w:t>resupuestal</w:t>
            </w:r>
            <w:r w:rsidRPr="006F709D">
              <w:rPr>
                <w:rFonts w:eastAsia="Times New Roman" w:cs="Calibri"/>
                <w:sz w:val="18"/>
                <w:szCs w:val="18"/>
                <w:lang w:val="es-ES" w:eastAsia="es-ES"/>
              </w:rPr>
              <w:t> </w:t>
            </w:r>
          </w:p>
        </w:tc>
        <w:tc>
          <w:tcPr>
            <w:tcW w:w="1060" w:type="dxa"/>
            <w:vMerge w:val="restart"/>
            <w:tcBorders>
              <w:top w:val="single" w:sz="4" w:space="0" w:color="000000"/>
              <w:left w:val="single" w:sz="8" w:space="0" w:color="000000"/>
              <w:bottom w:val="single" w:sz="8" w:space="0" w:color="000000"/>
              <w:right w:val="single" w:sz="8" w:space="0" w:color="000000"/>
            </w:tcBorders>
            <w:shd w:val="clear" w:color="000000" w:fill="B4C6E7"/>
            <w:vAlign w:val="center"/>
            <w:hideMark/>
          </w:tcPr>
          <w:p w14:paraId="3AE047E1" w14:textId="77777777" w:rsidR="00E90EAE" w:rsidRPr="006F709D" w:rsidRDefault="00E90EAE" w:rsidP="00C2718A">
            <w:pPr>
              <w:spacing w:after="0"/>
              <w:jc w:val="center"/>
              <w:rPr>
                <w:rFonts w:eastAsia="Times New Roman" w:cs="Calibri"/>
                <w:b/>
                <w:bCs/>
                <w:sz w:val="18"/>
                <w:szCs w:val="18"/>
                <w:lang w:val="es-ES" w:eastAsia="es-ES"/>
              </w:rPr>
            </w:pPr>
            <w:r w:rsidRPr="006F709D">
              <w:rPr>
                <w:rFonts w:eastAsia="Times New Roman" w:cs="Calibri"/>
                <w:b/>
                <w:bCs/>
                <w:sz w:val="18"/>
                <w:szCs w:val="18"/>
                <w:lang w:val="es-ES" w:eastAsia="es-ES"/>
              </w:rPr>
              <w:t>% </w:t>
            </w:r>
            <w:proofErr w:type="spellStart"/>
            <w:r w:rsidRPr="006F709D">
              <w:rPr>
                <w:rFonts w:eastAsia="Times New Roman" w:cs="Calibri"/>
                <w:b/>
                <w:bCs/>
                <w:sz w:val="18"/>
                <w:szCs w:val="18"/>
                <w:lang w:val="es-ES" w:eastAsia="es-ES"/>
              </w:rPr>
              <w:t>Ejec</w:t>
            </w:r>
            <w:proofErr w:type="spellEnd"/>
            <w:r w:rsidRPr="006F709D">
              <w:rPr>
                <w:rFonts w:eastAsia="Times New Roman" w:cs="Calibri"/>
                <w:b/>
                <w:bCs/>
                <w:sz w:val="18"/>
                <w:szCs w:val="18"/>
                <w:lang w:val="es-ES" w:eastAsia="es-ES"/>
              </w:rPr>
              <w:t>. </w:t>
            </w:r>
            <w:proofErr w:type="spellStart"/>
            <w:r w:rsidRPr="006F709D">
              <w:rPr>
                <w:rFonts w:eastAsia="Times New Roman" w:cs="Calibri"/>
                <w:b/>
                <w:bCs/>
                <w:sz w:val="18"/>
                <w:szCs w:val="18"/>
                <w:lang w:val="es-ES" w:eastAsia="es-ES"/>
              </w:rPr>
              <w:t>Cdp</w:t>
            </w:r>
            <w:proofErr w:type="spellEnd"/>
            <w:r w:rsidRPr="006F709D">
              <w:rPr>
                <w:rFonts w:eastAsia="Times New Roman" w:cs="Calibri"/>
                <w:b/>
                <w:bCs/>
                <w:sz w:val="18"/>
                <w:szCs w:val="18"/>
                <w:lang w:val="es-ES" w:eastAsia="es-ES"/>
              </w:rPr>
              <w:t>.</w:t>
            </w:r>
            <w:r w:rsidRPr="006F709D">
              <w:rPr>
                <w:rFonts w:eastAsia="Times New Roman" w:cs="Calibri"/>
                <w:sz w:val="18"/>
                <w:szCs w:val="18"/>
                <w:lang w:val="es-ES" w:eastAsia="es-ES"/>
              </w:rPr>
              <w:t> </w:t>
            </w:r>
          </w:p>
        </w:tc>
        <w:tc>
          <w:tcPr>
            <w:tcW w:w="1843" w:type="dxa"/>
            <w:vMerge w:val="restart"/>
            <w:tcBorders>
              <w:top w:val="single" w:sz="4" w:space="0" w:color="000000"/>
              <w:left w:val="single" w:sz="8" w:space="0" w:color="000000"/>
              <w:bottom w:val="single" w:sz="8" w:space="0" w:color="000000"/>
              <w:right w:val="single" w:sz="8" w:space="0" w:color="000000"/>
            </w:tcBorders>
            <w:shd w:val="clear" w:color="000000" w:fill="B4C6E7"/>
            <w:vAlign w:val="center"/>
            <w:hideMark/>
          </w:tcPr>
          <w:p w14:paraId="49324846" w14:textId="77777777" w:rsidR="00E90EAE" w:rsidRPr="006F709D" w:rsidRDefault="00E90EAE" w:rsidP="00C2718A">
            <w:pPr>
              <w:spacing w:after="0"/>
              <w:jc w:val="center"/>
              <w:rPr>
                <w:rFonts w:eastAsia="Times New Roman" w:cs="Calibri"/>
                <w:b/>
                <w:bCs/>
                <w:sz w:val="18"/>
                <w:szCs w:val="18"/>
                <w:lang w:val="es-ES" w:eastAsia="es-ES"/>
              </w:rPr>
            </w:pPr>
            <w:r w:rsidRPr="006F709D">
              <w:rPr>
                <w:rFonts w:eastAsia="Times New Roman" w:cs="Calibri"/>
                <w:b/>
                <w:bCs/>
                <w:sz w:val="18"/>
                <w:szCs w:val="18"/>
                <w:lang w:val="es-ES" w:eastAsia="es-ES"/>
              </w:rPr>
              <w:t>Compromisos</w:t>
            </w:r>
            <w:r w:rsidRPr="006F709D">
              <w:rPr>
                <w:rFonts w:eastAsia="Times New Roman" w:cs="Calibri"/>
                <w:sz w:val="18"/>
                <w:szCs w:val="18"/>
                <w:lang w:val="es-ES" w:eastAsia="es-ES"/>
              </w:rPr>
              <w:t> </w:t>
            </w:r>
          </w:p>
        </w:tc>
        <w:tc>
          <w:tcPr>
            <w:tcW w:w="992" w:type="dxa"/>
            <w:vMerge w:val="restart"/>
            <w:tcBorders>
              <w:top w:val="single" w:sz="4" w:space="0" w:color="000000"/>
              <w:left w:val="single" w:sz="8" w:space="0" w:color="000000"/>
              <w:bottom w:val="single" w:sz="8" w:space="0" w:color="000000"/>
              <w:right w:val="single" w:sz="8" w:space="0" w:color="000000"/>
            </w:tcBorders>
            <w:shd w:val="clear" w:color="000000" w:fill="B4C6E7"/>
            <w:vAlign w:val="center"/>
            <w:hideMark/>
          </w:tcPr>
          <w:p w14:paraId="290B6E7D" w14:textId="77777777" w:rsidR="00E90EAE" w:rsidRPr="006F709D" w:rsidRDefault="00E90EAE" w:rsidP="00C2718A">
            <w:pPr>
              <w:spacing w:after="0"/>
              <w:jc w:val="center"/>
              <w:rPr>
                <w:rFonts w:eastAsia="Times New Roman" w:cs="Calibri"/>
                <w:b/>
                <w:bCs/>
                <w:sz w:val="18"/>
                <w:szCs w:val="18"/>
                <w:lang w:val="es-ES" w:eastAsia="es-ES"/>
              </w:rPr>
            </w:pPr>
            <w:r w:rsidRPr="006F709D">
              <w:rPr>
                <w:rFonts w:eastAsia="Times New Roman" w:cs="Calibri"/>
                <w:b/>
                <w:bCs/>
                <w:sz w:val="18"/>
                <w:szCs w:val="18"/>
                <w:lang w:val="es-ES" w:eastAsia="es-ES"/>
              </w:rPr>
              <w:t>% </w:t>
            </w:r>
            <w:proofErr w:type="spellStart"/>
            <w:r w:rsidRPr="006F709D">
              <w:rPr>
                <w:rFonts w:eastAsia="Times New Roman" w:cs="Calibri"/>
                <w:b/>
                <w:bCs/>
                <w:sz w:val="18"/>
                <w:szCs w:val="18"/>
                <w:lang w:val="es-ES" w:eastAsia="es-ES"/>
              </w:rPr>
              <w:t>Ejec</w:t>
            </w:r>
            <w:proofErr w:type="spellEnd"/>
            <w:r w:rsidRPr="006F709D">
              <w:rPr>
                <w:rFonts w:eastAsia="Times New Roman" w:cs="Calibri"/>
                <w:b/>
                <w:bCs/>
                <w:sz w:val="18"/>
                <w:szCs w:val="18"/>
                <w:lang w:val="es-ES" w:eastAsia="es-ES"/>
              </w:rPr>
              <w:t>. Comp.</w:t>
            </w:r>
            <w:r w:rsidRPr="006F709D">
              <w:rPr>
                <w:rFonts w:eastAsia="Times New Roman" w:cs="Calibri"/>
                <w:sz w:val="18"/>
                <w:szCs w:val="18"/>
                <w:lang w:val="es-ES" w:eastAsia="es-ES"/>
              </w:rPr>
              <w:t> </w:t>
            </w:r>
          </w:p>
        </w:tc>
        <w:tc>
          <w:tcPr>
            <w:tcW w:w="1985" w:type="dxa"/>
            <w:vMerge w:val="restart"/>
            <w:tcBorders>
              <w:top w:val="single" w:sz="4" w:space="0" w:color="000000"/>
              <w:left w:val="single" w:sz="8" w:space="0" w:color="000000"/>
              <w:bottom w:val="single" w:sz="8" w:space="0" w:color="000000"/>
              <w:right w:val="single" w:sz="8" w:space="0" w:color="000000"/>
            </w:tcBorders>
            <w:shd w:val="clear" w:color="000000" w:fill="B4C6E7"/>
            <w:vAlign w:val="center"/>
            <w:hideMark/>
          </w:tcPr>
          <w:p w14:paraId="369A68B5" w14:textId="77777777" w:rsidR="00E90EAE" w:rsidRPr="006F709D" w:rsidRDefault="00E90EAE" w:rsidP="00C2718A">
            <w:pPr>
              <w:spacing w:after="0"/>
              <w:jc w:val="center"/>
              <w:rPr>
                <w:rFonts w:eastAsia="Times New Roman" w:cs="Calibri"/>
                <w:b/>
                <w:bCs/>
                <w:sz w:val="18"/>
                <w:szCs w:val="18"/>
                <w:lang w:val="es-ES" w:eastAsia="es-ES"/>
              </w:rPr>
            </w:pPr>
            <w:r w:rsidRPr="006F709D">
              <w:rPr>
                <w:rFonts w:eastAsia="Times New Roman" w:cs="Calibri"/>
                <w:b/>
                <w:bCs/>
                <w:sz w:val="18"/>
                <w:szCs w:val="18"/>
                <w:lang w:val="es-ES" w:eastAsia="es-ES"/>
              </w:rPr>
              <w:t>Obligaciones</w:t>
            </w:r>
            <w:r w:rsidRPr="006F709D">
              <w:rPr>
                <w:rFonts w:eastAsia="Times New Roman" w:cs="Calibri"/>
                <w:sz w:val="18"/>
                <w:szCs w:val="18"/>
                <w:lang w:val="es-ES" w:eastAsia="es-ES"/>
              </w:rPr>
              <w:t> </w:t>
            </w:r>
          </w:p>
        </w:tc>
        <w:tc>
          <w:tcPr>
            <w:tcW w:w="992" w:type="dxa"/>
            <w:tcBorders>
              <w:top w:val="single" w:sz="4" w:space="0" w:color="000000"/>
              <w:left w:val="nil"/>
              <w:bottom w:val="nil"/>
              <w:right w:val="single" w:sz="4" w:space="0" w:color="000000"/>
            </w:tcBorders>
            <w:shd w:val="clear" w:color="000000" w:fill="B4C6E7"/>
            <w:vAlign w:val="center"/>
            <w:hideMark/>
          </w:tcPr>
          <w:p w14:paraId="5CAFC38A" w14:textId="77777777" w:rsidR="00E90EAE" w:rsidRPr="006F709D" w:rsidRDefault="00E90EAE" w:rsidP="00C2718A">
            <w:pPr>
              <w:spacing w:after="0"/>
              <w:jc w:val="center"/>
              <w:rPr>
                <w:rFonts w:eastAsia="Times New Roman" w:cs="Calibri"/>
                <w:b/>
                <w:bCs/>
                <w:sz w:val="18"/>
                <w:szCs w:val="18"/>
                <w:lang w:val="es-ES" w:eastAsia="es-ES"/>
              </w:rPr>
            </w:pPr>
            <w:r w:rsidRPr="006F709D">
              <w:rPr>
                <w:rFonts w:eastAsia="Times New Roman" w:cs="Calibri"/>
                <w:b/>
                <w:bCs/>
                <w:sz w:val="18"/>
                <w:szCs w:val="18"/>
                <w:lang w:val="es-ES" w:eastAsia="es-ES"/>
              </w:rPr>
              <w:t>% </w:t>
            </w:r>
            <w:r>
              <w:rPr>
                <w:rFonts w:eastAsia="Times New Roman" w:cs="Calibri"/>
                <w:b/>
                <w:bCs/>
                <w:sz w:val="18"/>
                <w:szCs w:val="18"/>
                <w:lang w:val="es-ES" w:eastAsia="es-ES"/>
              </w:rPr>
              <w:br/>
            </w:r>
            <w:proofErr w:type="spellStart"/>
            <w:r w:rsidRPr="006F709D">
              <w:rPr>
                <w:rFonts w:eastAsia="Times New Roman" w:cs="Calibri"/>
                <w:b/>
                <w:bCs/>
                <w:sz w:val="18"/>
                <w:szCs w:val="18"/>
                <w:lang w:val="es-ES" w:eastAsia="es-ES"/>
              </w:rPr>
              <w:t>Ejec</w:t>
            </w:r>
            <w:proofErr w:type="spellEnd"/>
            <w:r w:rsidRPr="006F709D">
              <w:rPr>
                <w:rFonts w:eastAsia="Times New Roman" w:cs="Calibri"/>
                <w:b/>
                <w:bCs/>
                <w:sz w:val="18"/>
                <w:szCs w:val="18"/>
                <w:lang w:val="es-ES" w:eastAsia="es-ES"/>
              </w:rPr>
              <w:t>.</w:t>
            </w:r>
            <w:r w:rsidRPr="006F709D">
              <w:rPr>
                <w:rFonts w:eastAsia="Times New Roman" w:cs="Calibri"/>
                <w:sz w:val="18"/>
                <w:szCs w:val="18"/>
                <w:lang w:val="es-ES" w:eastAsia="es-ES"/>
              </w:rPr>
              <w:t> </w:t>
            </w:r>
          </w:p>
        </w:tc>
      </w:tr>
      <w:tr w:rsidR="00E90EAE" w:rsidRPr="00FF044A" w14:paraId="10249EED" w14:textId="77777777" w:rsidTr="00C2718A">
        <w:trPr>
          <w:trHeight w:val="176"/>
        </w:trPr>
        <w:tc>
          <w:tcPr>
            <w:tcW w:w="1838" w:type="dxa"/>
            <w:vMerge/>
            <w:tcBorders>
              <w:top w:val="single" w:sz="4" w:space="0" w:color="000000"/>
              <w:left w:val="single" w:sz="4" w:space="0" w:color="000000"/>
              <w:bottom w:val="single" w:sz="8" w:space="0" w:color="000000"/>
              <w:right w:val="single" w:sz="8" w:space="0" w:color="000000"/>
            </w:tcBorders>
            <w:vAlign w:val="center"/>
            <w:hideMark/>
          </w:tcPr>
          <w:p w14:paraId="794F865F" w14:textId="77777777" w:rsidR="00E90EAE" w:rsidRPr="006F709D" w:rsidRDefault="00E90EAE" w:rsidP="00C2718A">
            <w:pPr>
              <w:spacing w:after="0"/>
              <w:jc w:val="left"/>
              <w:rPr>
                <w:rFonts w:eastAsia="Times New Roman" w:cs="Calibri"/>
                <w:b/>
                <w:bCs/>
                <w:sz w:val="18"/>
                <w:szCs w:val="18"/>
                <w:lang w:val="es-ES" w:eastAsia="es-ES"/>
              </w:rPr>
            </w:pPr>
          </w:p>
        </w:tc>
        <w:tc>
          <w:tcPr>
            <w:tcW w:w="1559" w:type="dxa"/>
            <w:vMerge/>
            <w:tcBorders>
              <w:top w:val="single" w:sz="4" w:space="0" w:color="000000"/>
              <w:left w:val="single" w:sz="8" w:space="0" w:color="000000"/>
              <w:bottom w:val="single" w:sz="8" w:space="0" w:color="000000"/>
              <w:right w:val="single" w:sz="8" w:space="0" w:color="000000"/>
            </w:tcBorders>
            <w:vAlign w:val="center"/>
            <w:hideMark/>
          </w:tcPr>
          <w:p w14:paraId="7AE2E8D6" w14:textId="77777777" w:rsidR="00E90EAE" w:rsidRPr="006F709D" w:rsidRDefault="00E90EAE" w:rsidP="00C2718A">
            <w:pPr>
              <w:spacing w:after="0"/>
              <w:jc w:val="left"/>
              <w:rPr>
                <w:rFonts w:eastAsia="Times New Roman" w:cs="Calibri"/>
                <w:b/>
                <w:bCs/>
                <w:sz w:val="18"/>
                <w:szCs w:val="18"/>
                <w:lang w:val="es-ES" w:eastAsia="es-ES"/>
              </w:rPr>
            </w:pPr>
          </w:p>
        </w:tc>
        <w:tc>
          <w:tcPr>
            <w:tcW w:w="3051" w:type="dxa"/>
            <w:vMerge/>
            <w:tcBorders>
              <w:top w:val="single" w:sz="4" w:space="0" w:color="000000"/>
              <w:left w:val="single" w:sz="8" w:space="0" w:color="000000"/>
              <w:bottom w:val="single" w:sz="8" w:space="0" w:color="000000"/>
              <w:right w:val="single" w:sz="8" w:space="0" w:color="000000"/>
            </w:tcBorders>
            <w:vAlign w:val="center"/>
            <w:hideMark/>
          </w:tcPr>
          <w:p w14:paraId="6E0B6388" w14:textId="77777777" w:rsidR="00E90EAE" w:rsidRPr="006F709D" w:rsidRDefault="00E90EAE" w:rsidP="00C2718A">
            <w:pPr>
              <w:spacing w:after="0"/>
              <w:jc w:val="left"/>
              <w:rPr>
                <w:rFonts w:eastAsia="Times New Roman" w:cs="Calibri"/>
                <w:b/>
                <w:bCs/>
                <w:sz w:val="18"/>
                <w:szCs w:val="18"/>
                <w:lang w:val="es-ES" w:eastAsia="es-ES"/>
              </w:rPr>
            </w:pPr>
          </w:p>
        </w:tc>
        <w:tc>
          <w:tcPr>
            <w:tcW w:w="1060" w:type="dxa"/>
            <w:vMerge/>
            <w:tcBorders>
              <w:top w:val="single" w:sz="4" w:space="0" w:color="000000"/>
              <w:left w:val="single" w:sz="8" w:space="0" w:color="000000"/>
              <w:bottom w:val="single" w:sz="8" w:space="0" w:color="000000"/>
              <w:right w:val="single" w:sz="8" w:space="0" w:color="000000"/>
            </w:tcBorders>
            <w:vAlign w:val="center"/>
            <w:hideMark/>
          </w:tcPr>
          <w:p w14:paraId="45F65A1B" w14:textId="77777777" w:rsidR="00E90EAE" w:rsidRPr="006F709D" w:rsidRDefault="00E90EAE" w:rsidP="00C2718A">
            <w:pPr>
              <w:spacing w:after="0"/>
              <w:jc w:val="left"/>
              <w:rPr>
                <w:rFonts w:eastAsia="Times New Roman" w:cs="Calibri"/>
                <w:b/>
                <w:bCs/>
                <w:sz w:val="18"/>
                <w:szCs w:val="18"/>
                <w:lang w:val="es-ES" w:eastAsia="es-ES"/>
              </w:rPr>
            </w:pPr>
          </w:p>
        </w:tc>
        <w:tc>
          <w:tcPr>
            <w:tcW w:w="1843" w:type="dxa"/>
            <w:vMerge/>
            <w:tcBorders>
              <w:top w:val="single" w:sz="4" w:space="0" w:color="000000"/>
              <w:left w:val="single" w:sz="8" w:space="0" w:color="000000"/>
              <w:bottom w:val="single" w:sz="8" w:space="0" w:color="000000"/>
              <w:right w:val="single" w:sz="8" w:space="0" w:color="000000"/>
            </w:tcBorders>
            <w:vAlign w:val="center"/>
            <w:hideMark/>
          </w:tcPr>
          <w:p w14:paraId="16EBA7D6" w14:textId="77777777" w:rsidR="00E90EAE" w:rsidRPr="006F709D" w:rsidRDefault="00E90EAE" w:rsidP="00C2718A">
            <w:pPr>
              <w:spacing w:after="0"/>
              <w:jc w:val="left"/>
              <w:rPr>
                <w:rFonts w:eastAsia="Times New Roman" w:cs="Calibri"/>
                <w:b/>
                <w:bCs/>
                <w:sz w:val="18"/>
                <w:szCs w:val="18"/>
                <w:lang w:val="es-ES" w:eastAsia="es-ES"/>
              </w:rPr>
            </w:pPr>
          </w:p>
        </w:tc>
        <w:tc>
          <w:tcPr>
            <w:tcW w:w="992" w:type="dxa"/>
            <w:vMerge/>
            <w:tcBorders>
              <w:top w:val="single" w:sz="4" w:space="0" w:color="000000"/>
              <w:left w:val="single" w:sz="8" w:space="0" w:color="000000"/>
              <w:bottom w:val="single" w:sz="8" w:space="0" w:color="000000"/>
              <w:right w:val="single" w:sz="8" w:space="0" w:color="000000"/>
            </w:tcBorders>
            <w:vAlign w:val="center"/>
            <w:hideMark/>
          </w:tcPr>
          <w:p w14:paraId="6992710A" w14:textId="77777777" w:rsidR="00E90EAE" w:rsidRPr="006F709D" w:rsidRDefault="00E90EAE" w:rsidP="00C2718A">
            <w:pPr>
              <w:spacing w:after="0"/>
              <w:jc w:val="left"/>
              <w:rPr>
                <w:rFonts w:eastAsia="Times New Roman" w:cs="Calibri"/>
                <w:b/>
                <w:bCs/>
                <w:sz w:val="18"/>
                <w:szCs w:val="18"/>
                <w:lang w:val="es-ES" w:eastAsia="es-ES"/>
              </w:rPr>
            </w:pPr>
          </w:p>
        </w:tc>
        <w:tc>
          <w:tcPr>
            <w:tcW w:w="1985" w:type="dxa"/>
            <w:vMerge/>
            <w:tcBorders>
              <w:top w:val="single" w:sz="4" w:space="0" w:color="000000"/>
              <w:left w:val="single" w:sz="8" w:space="0" w:color="000000"/>
              <w:bottom w:val="single" w:sz="8" w:space="0" w:color="000000"/>
              <w:right w:val="single" w:sz="8" w:space="0" w:color="000000"/>
            </w:tcBorders>
            <w:vAlign w:val="center"/>
            <w:hideMark/>
          </w:tcPr>
          <w:p w14:paraId="32078498" w14:textId="77777777" w:rsidR="00E90EAE" w:rsidRPr="006F709D" w:rsidRDefault="00E90EAE" w:rsidP="00C2718A">
            <w:pPr>
              <w:spacing w:after="0"/>
              <w:jc w:val="left"/>
              <w:rPr>
                <w:rFonts w:eastAsia="Times New Roman" w:cs="Calibri"/>
                <w:b/>
                <w:bCs/>
                <w:sz w:val="18"/>
                <w:szCs w:val="18"/>
                <w:lang w:val="es-ES" w:eastAsia="es-ES"/>
              </w:rPr>
            </w:pPr>
          </w:p>
        </w:tc>
        <w:tc>
          <w:tcPr>
            <w:tcW w:w="992" w:type="dxa"/>
            <w:tcBorders>
              <w:top w:val="nil"/>
              <w:left w:val="nil"/>
              <w:bottom w:val="single" w:sz="8" w:space="0" w:color="000000"/>
              <w:right w:val="single" w:sz="4" w:space="0" w:color="000000"/>
            </w:tcBorders>
            <w:shd w:val="clear" w:color="000000" w:fill="B4C6E7"/>
            <w:vAlign w:val="center"/>
            <w:hideMark/>
          </w:tcPr>
          <w:p w14:paraId="65768DA3" w14:textId="77777777" w:rsidR="00E90EAE" w:rsidRPr="006F709D" w:rsidRDefault="00E90EAE" w:rsidP="00C2718A">
            <w:pPr>
              <w:spacing w:after="0"/>
              <w:jc w:val="center"/>
              <w:rPr>
                <w:rFonts w:eastAsia="Times New Roman" w:cs="Calibri"/>
                <w:b/>
                <w:bCs/>
                <w:sz w:val="18"/>
                <w:szCs w:val="18"/>
                <w:lang w:val="es-ES" w:eastAsia="es-ES"/>
              </w:rPr>
            </w:pPr>
            <w:proofErr w:type="spellStart"/>
            <w:r w:rsidRPr="006F709D">
              <w:rPr>
                <w:rFonts w:eastAsia="Times New Roman" w:cs="Calibri"/>
                <w:b/>
                <w:bCs/>
                <w:sz w:val="18"/>
                <w:szCs w:val="18"/>
                <w:lang w:val="es-ES" w:eastAsia="es-ES"/>
              </w:rPr>
              <w:t>Obl</w:t>
            </w:r>
            <w:proofErr w:type="spellEnd"/>
            <w:r w:rsidRPr="006F709D">
              <w:rPr>
                <w:rFonts w:eastAsia="Times New Roman" w:cs="Calibri"/>
                <w:b/>
                <w:bCs/>
                <w:sz w:val="18"/>
                <w:szCs w:val="18"/>
                <w:lang w:val="es-ES" w:eastAsia="es-ES"/>
              </w:rPr>
              <w:t>.</w:t>
            </w:r>
            <w:r w:rsidRPr="006F709D">
              <w:rPr>
                <w:rFonts w:eastAsia="Times New Roman" w:cs="Calibri"/>
                <w:sz w:val="18"/>
                <w:szCs w:val="18"/>
                <w:lang w:val="es-ES" w:eastAsia="es-ES"/>
              </w:rPr>
              <w:t> </w:t>
            </w:r>
          </w:p>
        </w:tc>
      </w:tr>
      <w:tr w:rsidR="00E90EAE" w:rsidRPr="00FF044A" w14:paraId="02E588A9" w14:textId="77777777" w:rsidTr="00C2718A">
        <w:trPr>
          <w:trHeight w:val="254"/>
        </w:trPr>
        <w:tc>
          <w:tcPr>
            <w:tcW w:w="1838"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7F1B579" w14:textId="77777777" w:rsidR="00E90EAE" w:rsidRPr="006F709D" w:rsidRDefault="00E90EAE" w:rsidP="00C2718A">
            <w:pPr>
              <w:spacing w:after="0"/>
              <w:jc w:val="center"/>
              <w:rPr>
                <w:rFonts w:eastAsia="Times New Roman" w:cs="Calibri"/>
                <w:b/>
                <w:bCs/>
                <w:color w:val="000000"/>
                <w:sz w:val="18"/>
                <w:szCs w:val="18"/>
                <w:lang w:val="es-ES" w:eastAsia="es-ES"/>
              </w:rPr>
            </w:pPr>
            <w:r w:rsidRPr="006F709D">
              <w:rPr>
                <w:rFonts w:eastAsia="Times New Roman" w:cs="Calibri"/>
                <w:b/>
                <w:bCs/>
                <w:color w:val="000000"/>
                <w:sz w:val="18"/>
                <w:szCs w:val="18"/>
                <w:lang w:val="es-ES" w:eastAsia="es-ES"/>
              </w:rPr>
              <w:t xml:space="preserve"> $5.390.429.173 </w:t>
            </w:r>
          </w:p>
        </w:tc>
        <w:tc>
          <w:tcPr>
            <w:tcW w:w="1559" w:type="dxa"/>
            <w:tcBorders>
              <w:top w:val="nil"/>
              <w:left w:val="nil"/>
              <w:bottom w:val="single" w:sz="8" w:space="0" w:color="000000"/>
              <w:right w:val="single" w:sz="8" w:space="0" w:color="000000"/>
            </w:tcBorders>
            <w:shd w:val="clear" w:color="auto" w:fill="auto"/>
            <w:vAlign w:val="center"/>
            <w:hideMark/>
          </w:tcPr>
          <w:p w14:paraId="3ECBD8D2" w14:textId="77777777" w:rsidR="00E90EAE" w:rsidRPr="006F709D" w:rsidRDefault="00E90EAE" w:rsidP="00C2718A">
            <w:pPr>
              <w:spacing w:after="0"/>
              <w:jc w:val="center"/>
              <w:rPr>
                <w:rFonts w:eastAsia="Times New Roman" w:cs="Calibri"/>
                <w:color w:val="000000"/>
                <w:sz w:val="18"/>
                <w:szCs w:val="18"/>
                <w:lang w:val="es-ES" w:eastAsia="es-ES"/>
              </w:rPr>
            </w:pPr>
            <w:r w:rsidRPr="006F709D">
              <w:rPr>
                <w:rFonts w:eastAsia="Times New Roman" w:cs="Calibri"/>
                <w:color w:val="000000"/>
                <w:sz w:val="18"/>
                <w:szCs w:val="18"/>
                <w:lang w:val="es-ES" w:eastAsia="es-ES"/>
              </w:rPr>
              <w:t>Meta </w:t>
            </w:r>
          </w:p>
        </w:tc>
        <w:tc>
          <w:tcPr>
            <w:tcW w:w="3051" w:type="dxa"/>
            <w:tcBorders>
              <w:top w:val="nil"/>
              <w:left w:val="nil"/>
              <w:bottom w:val="single" w:sz="8" w:space="0" w:color="000000"/>
              <w:right w:val="single" w:sz="8" w:space="0" w:color="000000"/>
            </w:tcBorders>
            <w:shd w:val="clear" w:color="auto" w:fill="auto"/>
            <w:vAlign w:val="center"/>
            <w:hideMark/>
          </w:tcPr>
          <w:p w14:paraId="2D49BF6A" w14:textId="77777777" w:rsidR="00E90EAE" w:rsidRPr="006F709D" w:rsidRDefault="00E90EAE" w:rsidP="00C2718A">
            <w:pPr>
              <w:spacing w:after="0"/>
              <w:jc w:val="center"/>
              <w:rPr>
                <w:rFonts w:eastAsia="Times New Roman" w:cs="Calibri"/>
                <w:color w:val="000000"/>
                <w:sz w:val="18"/>
                <w:szCs w:val="18"/>
                <w:lang w:val="es-ES" w:eastAsia="es-ES"/>
              </w:rPr>
            </w:pPr>
            <w:r w:rsidRPr="006F709D">
              <w:rPr>
                <w:rFonts w:eastAsia="Times New Roman" w:cs="Calibri"/>
                <w:color w:val="000000"/>
                <w:sz w:val="18"/>
                <w:szCs w:val="18"/>
                <w:lang w:val="es-ES" w:eastAsia="es-ES"/>
              </w:rPr>
              <w:t xml:space="preserve"> $5.167.398.866 </w:t>
            </w:r>
          </w:p>
        </w:tc>
        <w:tc>
          <w:tcPr>
            <w:tcW w:w="1060"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01411828" w14:textId="77777777" w:rsidR="00E90EAE" w:rsidRPr="006F709D"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99,68</w:t>
            </w:r>
            <w:r w:rsidRPr="006F709D">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c>
          <w:tcPr>
            <w:tcW w:w="1843" w:type="dxa"/>
            <w:tcBorders>
              <w:top w:val="nil"/>
              <w:left w:val="nil"/>
              <w:bottom w:val="single" w:sz="8" w:space="0" w:color="000000"/>
              <w:right w:val="single" w:sz="8" w:space="0" w:color="000000"/>
            </w:tcBorders>
            <w:shd w:val="clear" w:color="auto" w:fill="auto"/>
            <w:vAlign w:val="center"/>
            <w:hideMark/>
          </w:tcPr>
          <w:p w14:paraId="3948776B" w14:textId="77777777" w:rsidR="00E90EAE" w:rsidRPr="006F709D" w:rsidRDefault="00E90EAE" w:rsidP="00C2718A">
            <w:pPr>
              <w:spacing w:after="0"/>
              <w:jc w:val="center"/>
              <w:rPr>
                <w:rFonts w:eastAsia="Times New Roman" w:cs="Calibri"/>
                <w:color w:val="000000"/>
                <w:sz w:val="18"/>
                <w:szCs w:val="18"/>
                <w:lang w:val="es-ES" w:eastAsia="es-ES"/>
              </w:rPr>
            </w:pPr>
            <w:r w:rsidRPr="006F709D">
              <w:rPr>
                <w:rFonts w:eastAsia="Times New Roman" w:cs="Calibri"/>
                <w:color w:val="000000"/>
                <w:sz w:val="18"/>
                <w:szCs w:val="18"/>
                <w:lang w:val="es-ES" w:eastAsia="es-ES"/>
              </w:rPr>
              <w:t xml:space="preserve"> $5.004.069.639 </w:t>
            </w:r>
          </w:p>
        </w:tc>
        <w:tc>
          <w:tcPr>
            <w:tcW w:w="99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2C1A2940" w14:textId="77777777" w:rsidR="00E90EAE" w:rsidRPr="006F709D"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89,85</w:t>
            </w:r>
            <w:r w:rsidRPr="006F709D">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c>
          <w:tcPr>
            <w:tcW w:w="1985" w:type="dxa"/>
            <w:tcBorders>
              <w:top w:val="nil"/>
              <w:left w:val="nil"/>
              <w:bottom w:val="single" w:sz="8" w:space="0" w:color="000000"/>
              <w:right w:val="single" w:sz="8" w:space="0" w:color="000000"/>
            </w:tcBorders>
            <w:shd w:val="clear" w:color="auto" w:fill="auto"/>
            <w:vAlign w:val="center"/>
            <w:hideMark/>
          </w:tcPr>
          <w:p w14:paraId="02AD5857" w14:textId="77777777" w:rsidR="00E90EAE" w:rsidRPr="006F709D" w:rsidRDefault="00E90EAE" w:rsidP="00C2718A">
            <w:pPr>
              <w:spacing w:after="0"/>
              <w:jc w:val="center"/>
              <w:rPr>
                <w:rFonts w:eastAsia="Times New Roman" w:cs="Calibri"/>
                <w:color w:val="000000"/>
                <w:sz w:val="18"/>
                <w:szCs w:val="18"/>
                <w:lang w:val="es-ES" w:eastAsia="es-ES"/>
              </w:rPr>
            </w:pPr>
            <w:r w:rsidRPr="006F709D">
              <w:rPr>
                <w:rFonts w:eastAsia="Times New Roman" w:cs="Calibri"/>
                <w:color w:val="000000"/>
                <w:sz w:val="18"/>
                <w:szCs w:val="18"/>
                <w:lang w:val="es-ES" w:eastAsia="es-ES"/>
              </w:rPr>
              <w:t xml:space="preserve"> $2.425.787.115 </w:t>
            </w:r>
          </w:p>
        </w:tc>
        <w:tc>
          <w:tcPr>
            <w:tcW w:w="99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4F22BE26" w14:textId="77777777" w:rsidR="00E90EAE" w:rsidRPr="006F709D"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41,56</w:t>
            </w:r>
            <w:r w:rsidRPr="006F709D">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r>
      <w:tr w:rsidR="00E90EAE" w:rsidRPr="00FF044A" w14:paraId="23C9948C" w14:textId="77777777" w:rsidTr="00C2718A">
        <w:trPr>
          <w:trHeight w:val="189"/>
        </w:trPr>
        <w:tc>
          <w:tcPr>
            <w:tcW w:w="1838" w:type="dxa"/>
            <w:vMerge/>
            <w:tcBorders>
              <w:top w:val="nil"/>
              <w:left w:val="single" w:sz="8" w:space="0" w:color="000000"/>
              <w:bottom w:val="single" w:sz="8" w:space="0" w:color="000000"/>
              <w:right w:val="single" w:sz="8" w:space="0" w:color="000000"/>
            </w:tcBorders>
            <w:vAlign w:val="center"/>
            <w:hideMark/>
          </w:tcPr>
          <w:p w14:paraId="3AB85F23" w14:textId="77777777" w:rsidR="00E90EAE" w:rsidRPr="006F709D" w:rsidRDefault="00E90EAE" w:rsidP="00C2718A">
            <w:pPr>
              <w:spacing w:after="0"/>
              <w:jc w:val="left"/>
              <w:rPr>
                <w:rFonts w:eastAsia="Times New Roman" w:cs="Calibri"/>
                <w:b/>
                <w:bCs/>
                <w:color w:val="000000"/>
                <w:sz w:val="18"/>
                <w:szCs w:val="18"/>
                <w:lang w:val="es-ES" w:eastAsia="es-ES"/>
              </w:rPr>
            </w:pPr>
          </w:p>
        </w:tc>
        <w:tc>
          <w:tcPr>
            <w:tcW w:w="1559" w:type="dxa"/>
            <w:tcBorders>
              <w:top w:val="nil"/>
              <w:left w:val="nil"/>
              <w:bottom w:val="single" w:sz="8" w:space="0" w:color="000000"/>
              <w:right w:val="single" w:sz="8" w:space="0" w:color="000000"/>
            </w:tcBorders>
            <w:shd w:val="clear" w:color="auto" w:fill="auto"/>
            <w:vAlign w:val="center"/>
            <w:hideMark/>
          </w:tcPr>
          <w:p w14:paraId="4E268DD8" w14:textId="77777777" w:rsidR="00E90EAE" w:rsidRPr="006F709D" w:rsidRDefault="00E90EAE" w:rsidP="00C2718A">
            <w:pPr>
              <w:spacing w:after="0"/>
              <w:jc w:val="center"/>
              <w:rPr>
                <w:rFonts w:eastAsia="Times New Roman" w:cs="Calibri"/>
                <w:color w:val="000000"/>
                <w:sz w:val="18"/>
                <w:szCs w:val="18"/>
                <w:lang w:val="es-ES" w:eastAsia="es-ES"/>
              </w:rPr>
            </w:pPr>
            <w:r w:rsidRPr="006F709D">
              <w:rPr>
                <w:rFonts w:eastAsia="Times New Roman" w:cs="Calibri"/>
                <w:color w:val="000000"/>
                <w:sz w:val="18"/>
                <w:szCs w:val="18"/>
                <w:lang w:val="es-ES" w:eastAsia="es-ES"/>
              </w:rPr>
              <w:t>Ejecución </w:t>
            </w:r>
          </w:p>
        </w:tc>
        <w:tc>
          <w:tcPr>
            <w:tcW w:w="3051" w:type="dxa"/>
            <w:tcBorders>
              <w:top w:val="nil"/>
              <w:left w:val="nil"/>
              <w:bottom w:val="single" w:sz="8" w:space="0" w:color="000000"/>
              <w:right w:val="single" w:sz="8" w:space="0" w:color="000000"/>
            </w:tcBorders>
            <w:shd w:val="clear" w:color="auto" w:fill="auto"/>
            <w:vAlign w:val="center"/>
            <w:hideMark/>
          </w:tcPr>
          <w:p w14:paraId="381C76EE" w14:textId="77777777" w:rsidR="00E90EAE" w:rsidRPr="006F709D" w:rsidRDefault="00E90EAE" w:rsidP="00C2718A">
            <w:pPr>
              <w:spacing w:after="0"/>
              <w:jc w:val="center"/>
              <w:rPr>
                <w:rFonts w:eastAsia="Times New Roman" w:cs="Calibri"/>
                <w:color w:val="000000"/>
                <w:sz w:val="18"/>
                <w:szCs w:val="18"/>
                <w:lang w:val="es-ES" w:eastAsia="es-ES"/>
              </w:rPr>
            </w:pPr>
            <w:r w:rsidRPr="006F709D">
              <w:rPr>
                <w:rFonts w:eastAsia="Times New Roman" w:cs="Calibri"/>
                <w:color w:val="000000"/>
                <w:sz w:val="18"/>
                <w:szCs w:val="18"/>
                <w:lang w:val="es-ES" w:eastAsia="es-ES"/>
              </w:rPr>
              <w:t xml:space="preserve"> $5.373.040.964 </w:t>
            </w:r>
          </w:p>
        </w:tc>
        <w:tc>
          <w:tcPr>
            <w:tcW w:w="1060" w:type="dxa"/>
            <w:vMerge/>
            <w:tcBorders>
              <w:top w:val="nil"/>
              <w:left w:val="single" w:sz="8" w:space="0" w:color="000000"/>
              <w:bottom w:val="single" w:sz="4" w:space="0" w:color="000000"/>
              <w:right w:val="single" w:sz="8" w:space="0" w:color="000000"/>
            </w:tcBorders>
            <w:vAlign w:val="center"/>
            <w:hideMark/>
          </w:tcPr>
          <w:p w14:paraId="370B4BAC" w14:textId="77777777" w:rsidR="00E90EAE" w:rsidRPr="006F709D" w:rsidRDefault="00E90EAE" w:rsidP="00C2718A">
            <w:pPr>
              <w:spacing w:after="0"/>
              <w:jc w:val="left"/>
              <w:rPr>
                <w:rFonts w:eastAsia="Times New Roman" w:cs="Calibri"/>
                <w:i/>
                <w:iCs/>
                <w:color w:val="000000"/>
                <w:sz w:val="18"/>
                <w:szCs w:val="18"/>
                <w:lang w:val="es-ES" w:eastAsia="es-ES"/>
              </w:rPr>
            </w:pPr>
          </w:p>
        </w:tc>
        <w:tc>
          <w:tcPr>
            <w:tcW w:w="1843" w:type="dxa"/>
            <w:tcBorders>
              <w:top w:val="nil"/>
              <w:left w:val="nil"/>
              <w:bottom w:val="single" w:sz="8" w:space="0" w:color="000000"/>
              <w:right w:val="single" w:sz="8" w:space="0" w:color="000000"/>
            </w:tcBorders>
            <w:shd w:val="clear" w:color="auto" w:fill="auto"/>
            <w:vAlign w:val="center"/>
            <w:hideMark/>
          </w:tcPr>
          <w:p w14:paraId="4762DCB3" w14:textId="77777777" w:rsidR="00E90EAE" w:rsidRPr="006F709D" w:rsidRDefault="00E90EAE" w:rsidP="00C2718A">
            <w:pPr>
              <w:spacing w:after="0"/>
              <w:jc w:val="center"/>
              <w:rPr>
                <w:rFonts w:eastAsia="Times New Roman" w:cs="Calibri"/>
                <w:color w:val="000000"/>
                <w:sz w:val="18"/>
                <w:szCs w:val="18"/>
                <w:lang w:val="es-ES" w:eastAsia="es-ES"/>
              </w:rPr>
            </w:pPr>
            <w:r w:rsidRPr="006F709D">
              <w:rPr>
                <w:rFonts w:eastAsia="Times New Roman" w:cs="Calibri"/>
                <w:color w:val="000000"/>
                <w:sz w:val="18"/>
                <w:szCs w:val="18"/>
                <w:lang w:val="es-ES" w:eastAsia="es-ES"/>
              </w:rPr>
              <w:t xml:space="preserve"> $4.843.552.992 </w:t>
            </w:r>
          </w:p>
        </w:tc>
        <w:tc>
          <w:tcPr>
            <w:tcW w:w="992" w:type="dxa"/>
            <w:vMerge/>
            <w:tcBorders>
              <w:top w:val="nil"/>
              <w:left w:val="single" w:sz="8" w:space="0" w:color="000000"/>
              <w:bottom w:val="single" w:sz="4" w:space="0" w:color="000000"/>
              <w:right w:val="single" w:sz="8" w:space="0" w:color="000000"/>
            </w:tcBorders>
            <w:vAlign w:val="center"/>
            <w:hideMark/>
          </w:tcPr>
          <w:p w14:paraId="36B9A95A" w14:textId="77777777" w:rsidR="00E90EAE" w:rsidRPr="006F709D" w:rsidRDefault="00E90EAE" w:rsidP="00C2718A">
            <w:pPr>
              <w:spacing w:after="0"/>
              <w:jc w:val="left"/>
              <w:rPr>
                <w:rFonts w:eastAsia="Times New Roman" w:cs="Calibri"/>
                <w:i/>
                <w:iCs/>
                <w:color w:val="000000"/>
                <w:sz w:val="18"/>
                <w:szCs w:val="18"/>
                <w:lang w:val="es-ES" w:eastAsia="es-ES"/>
              </w:rPr>
            </w:pPr>
          </w:p>
        </w:tc>
        <w:tc>
          <w:tcPr>
            <w:tcW w:w="1985" w:type="dxa"/>
            <w:tcBorders>
              <w:top w:val="nil"/>
              <w:left w:val="nil"/>
              <w:bottom w:val="single" w:sz="8" w:space="0" w:color="000000"/>
              <w:right w:val="single" w:sz="8" w:space="0" w:color="000000"/>
            </w:tcBorders>
            <w:shd w:val="clear" w:color="auto" w:fill="auto"/>
            <w:vAlign w:val="center"/>
            <w:hideMark/>
          </w:tcPr>
          <w:p w14:paraId="0BA2B1DF" w14:textId="77777777" w:rsidR="00E90EAE" w:rsidRPr="006F709D" w:rsidRDefault="00E90EAE" w:rsidP="00C2718A">
            <w:pPr>
              <w:spacing w:after="0"/>
              <w:jc w:val="center"/>
              <w:rPr>
                <w:rFonts w:eastAsia="Times New Roman" w:cs="Calibri"/>
                <w:color w:val="000000"/>
                <w:sz w:val="18"/>
                <w:szCs w:val="18"/>
                <w:lang w:val="es-ES" w:eastAsia="es-ES"/>
              </w:rPr>
            </w:pPr>
            <w:r w:rsidRPr="006F709D">
              <w:rPr>
                <w:rFonts w:eastAsia="Times New Roman" w:cs="Calibri"/>
                <w:color w:val="000000"/>
                <w:sz w:val="18"/>
                <w:szCs w:val="18"/>
                <w:lang w:val="es-ES" w:eastAsia="es-ES"/>
              </w:rPr>
              <w:t xml:space="preserve"> $2.240.462.307 </w:t>
            </w:r>
          </w:p>
        </w:tc>
        <w:tc>
          <w:tcPr>
            <w:tcW w:w="992" w:type="dxa"/>
            <w:vMerge/>
            <w:tcBorders>
              <w:top w:val="nil"/>
              <w:left w:val="single" w:sz="8" w:space="0" w:color="000000"/>
              <w:bottom w:val="single" w:sz="4" w:space="0" w:color="000000"/>
              <w:right w:val="single" w:sz="8" w:space="0" w:color="000000"/>
            </w:tcBorders>
            <w:vAlign w:val="center"/>
            <w:hideMark/>
          </w:tcPr>
          <w:p w14:paraId="7B8E791F" w14:textId="77777777" w:rsidR="00E90EAE" w:rsidRPr="006F709D" w:rsidRDefault="00E90EAE" w:rsidP="00C2718A">
            <w:pPr>
              <w:spacing w:after="0"/>
              <w:jc w:val="left"/>
              <w:rPr>
                <w:rFonts w:eastAsia="Times New Roman" w:cs="Calibri"/>
                <w:i/>
                <w:iCs/>
                <w:color w:val="000000"/>
                <w:sz w:val="18"/>
                <w:szCs w:val="18"/>
                <w:lang w:val="es-ES" w:eastAsia="es-ES"/>
              </w:rPr>
            </w:pPr>
          </w:p>
        </w:tc>
      </w:tr>
      <w:tr w:rsidR="00E90EAE" w:rsidRPr="00FF044A" w14:paraId="45CE4F39" w14:textId="77777777" w:rsidTr="00C2718A">
        <w:trPr>
          <w:trHeight w:val="267"/>
        </w:trPr>
        <w:tc>
          <w:tcPr>
            <w:tcW w:w="1838" w:type="dxa"/>
            <w:vMerge/>
            <w:tcBorders>
              <w:top w:val="nil"/>
              <w:left w:val="single" w:sz="8" w:space="0" w:color="000000"/>
              <w:bottom w:val="single" w:sz="8" w:space="0" w:color="000000"/>
              <w:right w:val="single" w:sz="8" w:space="0" w:color="000000"/>
            </w:tcBorders>
            <w:vAlign w:val="center"/>
            <w:hideMark/>
          </w:tcPr>
          <w:p w14:paraId="0754831F" w14:textId="77777777" w:rsidR="00E90EAE" w:rsidRPr="006F709D" w:rsidRDefault="00E90EAE" w:rsidP="00C2718A">
            <w:pPr>
              <w:spacing w:after="0"/>
              <w:jc w:val="left"/>
              <w:rPr>
                <w:rFonts w:eastAsia="Times New Roman" w:cs="Calibri"/>
                <w:b/>
                <w:bCs/>
                <w:color w:val="000000"/>
                <w:sz w:val="18"/>
                <w:szCs w:val="18"/>
                <w:lang w:val="es-ES" w:eastAsia="es-ES"/>
              </w:rPr>
            </w:pPr>
          </w:p>
        </w:tc>
        <w:tc>
          <w:tcPr>
            <w:tcW w:w="1559" w:type="dxa"/>
            <w:tcBorders>
              <w:top w:val="nil"/>
              <w:left w:val="nil"/>
              <w:bottom w:val="single" w:sz="4" w:space="0" w:color="000000"/>
              <w:right w:val="single" w:sz="8" w:space="0" w:color="000000"/>
            </w:tcBorders>
            <w:shd w:val="clear" w:color="auto" w:fill="auto"/>
            <w:vAlign w:val="center"/>
            <w:hideMark/>
          </w:tcPr>
          <w:p w14:paraId="503701F2" w14:textId="77777777" w:rsidR="00E90EAE" w:rsidRPr="006F709D" w:rsidRDefault="00E90EAE" w:rsidP="00C2718A">
            <w:pPr>
              <w:spacing w:after="0"/>
              <w:jc w:val="center"/>
              <w:rPr>
                <w:rFonts w:eastAsia="Times New Roman" w:cs="Calibri"/>
                <w:b/>
                <w:bCs/>
                <w:color w:val="000000"/>
                <w:sz w:val="18"/>
                <w:szCs w:val="18"/>
                <w:lang w:val="es-ES" w:eastAsia="es-ES"/>
              </w:rPr>
            </w:pPr>
            <w:r w:rsidRPr="006F709D">
              <w:rPr>
                <w:rFonts w:eastAsia="Times New Roman" w:cs="Calibri"/>
                <w:b/>
                <w:bCs/>
                <w:color w:val="000000"/>
                <w:sz w:val="18"/>
                <w:szCs w:val="18"/>
                <w:lang w:val="es-ES" w:eastAsia="es-ES"/>
              </w:rPr>
              <w:t>Diferencia</w:t>
            </w:r>
            <w:r w:rsidRPr="006F709D">
              <w:rPr>
                <w:rFonts w:eastAsia="Times New Roman" w:cs="Calibri"/>
                <w:color w:val="000000"/>
                <w:sz w:val="18"/>
                <w:szCs w:val="18"/>
                <w:lang w:val="es-ES" w:eastAsia="es-ES"/>
              </w:rPr>
              <w:t> </w:t>
            </w:r>
          </w:p>
        </w:tc>
        <w:tc>
          <w:tcPr>
            <w:tcW w:w="3051" w:type="dxa"/>
            <w:tcBorders>
              <w:top w:val="nil"/>
              <w:left w:val="nil"/>
              <w:bottom w:val="single" w:sz="8" w:space="0" w:color="000000"/>
              <w:right w:val="single" w:sz="8" w:space="0" w:color="000000"/>
            </w:tcBorders>
            <w:shd w:val="clear" w:color="auto" w:fill="auto"/>
            <w:vAlign w:val="center"/>
            <w:hideMark/>
          </w:tcPr>
          <w:p w14:paraId="695277E7" w14:textId="77777777" w:rsidR="00E90EAE" w:rsidRPr="006F709D" w:rsidRDefault="00E90EAE" w:rsidP="00C2718A">
            <w:pPr>
              <w:spacing w:after="0"/>
              <w:jc w:val="center"/>
              <w:rPr>
                <w:rFonts w:eastAsia="Times New Roman" w:cs="Calibri"/>
                <w:b/>
                <w:bCs/>
                <w:color w:val="000000"/>
                <w:sz w:val="18"/>
                <w:szCs w:val="18"/>
                <w:lang w:val="es-ES" w:eastAsia="es-ES"/>
              </w:rPr>
            </w:pPr>
            <w:r w:rsidRPr="006F709D">
              <w:rPr>
                <w:rFonts w:eastAsia="Times New Roman" w:cs="Calibri"/>
                <w:b/>
                <w:bCs/>
                <w:color w:val="000000"/>
                <w:sz w:val="18"/>
                <w:szCs w:val="18"/>
                <w:lang w:val="es-ES" w:eastAsia="es-ES"/>
              </w:rPr>
              <w:t xml:space="preserve">$205.642.098 </w:t>
            </w:r>
          </w:p>
        </w:tc>
        <w:tc>
          <w:tcPr>
            <w:tcW w:w="1060" w:type="dxa"/>
            <w:vMerge/>
            <w:tcBorders>
              <w:top w:val="nil"/>
              <w:left w:val="single" w:sz="8" w:space="0" w:color="000000"/>
              <w:bottom w:val="single" w:sz="4" w:space="0" w:color="000000"/>
              <w:right w:val="single" w:sz="8" w:space="0" w:color="000000"/>
            </w:tcBorders>
            <w:vAlign w:val="center"/>
            <w:hideMark/>
          </w:tcPr>
          <w:p w14:paraId="1BCED4B4" w14:textId="77777777" w:rsidR="00E90EAE" w:rsidRPr="006F709D" w:rsidRDefault="00E90EAE" w:rsidP="00C2718A">
            <w:pPr>
              <w:spacing w:after="0"/>
              <w:jc w:val="left"/>
              <w:rPr>
                <w:rFonts w:eastAsia="Times New Roman" w:cs="Calibri"/>
                <w:i/>
                <w:iCs/>
                <w:color w:val="000000"/>
                <w:sz w:val="18"/>
                <w:szCs w:val="18"/>
                <w:lang w:val="es-ES" w:eastAsia="es-ES"/>
              </w:rPr>
            </w:pPr>
          </w:p>
        </w:tc>
        <w:tc>
          <w:tcPr>
            <w:tcW w:w="1843" w:type="dxa"/>
            <w:tcBorders>
              <w:top w:val="nil"/>
              <w:left w:val="nil"/>
              <w:bottom w:val="single" w:sz="8" w:space="0" w:color="000000"/>
              <w:right w:val="single" w:sz="8" w:space="0" w:color="000000"/>
            </w:tcBorders>
            <w:shd w:val="clear" w:color="auto" w:fill="auto"/>
            <w:vAlign w:val="center"/>
            <w:hideMark/>
          </w:tcPr>
          <w:p w14:paraId="68C2B390" w14:textId="77777777" w:rsidR="00E90EAE" w:rsidRPr="006F709D" w:rsidRDefault="00E90EAE" w:rsidP="00C2718A">
            <w:pPr>
              <w:spacing w:after="0"/>
              <w:jc w:val="center"/>
              <w:rPr>
                <w:rFonts w:eastAsia="Times New Roman" w:cs="Calibri"/>
                <w:b/>
                <w:bCs/>
                <w:color w:val="000000"/>
                <w:sz w:val="18"/>
                <w:szCs w:val="18"/>
                <w:lang w:val="es-ES" w:eastAsia="es-ES"/>
              </w:rPr>
            </w:pPr>
            <w:r w:rsidRPr="006F709D">
              <w:rPr>
                <w:rFonts w:eastAsia="Times New Roman" w:cs="Calibri"/>
                <w:b/>
                <w:bCs/>
                <w:color w:val="000000"/>
                <w:sz w:val="18"/>
                <w:szCs w:val="18"/>
                <w:lang w:val="es-ES" w:eastAsia="es-ES"/>
              </w:rPr>
              <w:t xml:space="preserve"> $160.516.647 </w:t>
            </w:r>
          </w:p>
        </w:tc>
        <w:tc>
          <w:tcPr>
            <w:tcW w:w="992" w:type="dxa"/>
            <w:vMerge/>
            <w:tcBorders>
              <w:top w:val="nil"/>
              <w:left w:val="single" w:sz="8" w:space="0" w:color="000000"/>
              <w:bottom w:val="single" w:sz="4" w:space="0" w:color="000000"/>
              <w:right w:val="single" w:sz="8" w:space="0" w:color="000000"/>
            </w:tcBorders>
            <w:vAlign w:val="center"/>
            <w:hideMark/>
          </w:tcPr>
          <w:p w14:paraId="106F81AB" w14:textId="77777777" w:rsidR="00E90EAE" w:rsidRPr="006F709D" w:rsidRDefault="00E90EAE" w:rsidP="00C2718A">
            <w:pPr>
              <w:spacing w:after="0"/>
              <w:jc w:val="left"/>
              <w:rPr>
                <w:rFonts w:eastAsia="Times New Roman" w:cs="Calibri"/>
                <w:i/>
                <w:iCs/>
                <w:color w:val="000000"/>
                <w:sz w:val="18"/>
                <w:szCs w:val="18"/>
                <w:lang w:val="es-ES" w:eastAsia="es-ES"/>
              </w:rPr>
            </w:pPr>
          </w:p>
        </w:tc>
        <w:tc>
          <w:tcPr>
            <w:tcW w:w="1985" w:type="dxa"/>
            <w:tcBorders>
              <w:top w:val="nil"/>
              <w:left w:val="nil"/>
              <w:bottom w:val="single" w:sz="8" w:space="0" w:color="000000"/>
              <w:right w:val="single" w:sz="8" w:space="0" w:color="000000"/>
            </w:tcBorders>
            <w:shd w:val="clear" w:color="auto" w:fill="auto"/>
            <w:vAlign w:val="center"/>
            <w:hideMark/>
          </w:tcPr>
          <w:p w14:paraId="20CE353F" w14:textId="77777777" w:rsidR="00E90EAE" w:rsidRPr="006F709D" w:rsidRDefault="00E90EAE" w:rsidP="00C2718A">
            <w:pPr>
              <w:spacing w:after="0"/>
              <w:jc w:val="center"/>
              <w:rPr>
                <w:rFonts w:eastAsia="Times New Roman" w:cs="Calibri"/>
                <w:b/>
                <w:bCs/>
                <w:color w:val="000000"/>
                <w:sz w:val="18"/>
                <w:szCs w:val="18"/>
                <w:lang w:val="es-ES" w:eastAsia="es-ES"/>
              </w:rPr>
            </w:pPr>
            <w:r w:rsidRPr="006F709D">
              <w:rPr>
                <w:rFonts w:eastAsia="Times New Roman" w:cs="Calibri"/>
                <w:b/>
                <w:bCs/>
                <w:color w:val="000000"/>
                <w:sz w:val="18"/>
                <w:szCs w:val="18"/>
                <w:lang w:val="es-ES" w:eastAsia="es-ES"/>
              </w:rPr>
              <w:t xml:space="preserve"> $185.324.808 </w:t>
            </w:r>
          </w:p>
        </w:tc>
        <w:tc>
          <w:tcPr>
            <w:tcW w:w="992" w:type="dxa"/>
            <w:vMerge/>
            <w:tcBorders>
              <w:top w:val="nil"/>
              <w:left w:val="single" w:sz="8" w:space="0" w:color="000000"/>
              <w:bottom w:val="single" w:sz="4" w:space="0" w:color="000000"/>
              <w:right w:val="single" w:sz="8" w:space="0" w:color="000000"/>
            </w:tcBorders>
            <w:vAlign w:val="center"/>
            <w:hideMark/>
          </w:tcPr>
          <w:p w14:paraId="21DD673D" w14:textId="77777777" w:rsidR="00E90EAE" w:rsidRPr="006F709D" w:rsidRDefault="00E90EAE" w:rsidP="00C2718A">
            <w:pPr>
              <w:spacing w:after="0"/>
              <w:jc w:val="left"/>
              <w:rPr>
                <w:rFonts w:eastAsia="Times New Roman" w:cs="Calibri"/>
                <w:i/>
                <w:iCs/>
                <w:color w:val="000000"/>
                <w:sz w:val="18"/>
                <w:szCs w:val="18"/>
                <w:lang w:val="es-ES" w:eastAsia="es-ES"/>
              </w:rPr>
            </w:pPr>
          </w:p>
        </w:tc>
      </w:tr>
    </w:tbl>
    <w:p w14:paraId="16C2232A" w14:textId="77777777" w:rsidR="00E90EAE" w:rsidRPr="00FF044A" w:rsidRDefault="00E90EAE" w:rsidP="00E90EAE">
      <w:pPr>
        <w:rPr>
          <w:sz w:val="18"/>
          <w:szCs w:val="18"/>
        </w:rPr>
      </w:pPr>
      <w:r>
        <w:rPr>
          <w:sz w:val="18"/>
          <w:szCs w:val="18"/>
        </w:rPr>
        <w:t>*Porcentaje de ejecución respecto a la apropiación de la primera columna.</w:t>
      </w:r>
    </w:p>
    <w:p w14:paraId="30CBB37D" w14:textId="77777777" w:rsidR="00E90EAE" w:rsidRDefault="00E90EAE" w:rsidP="00E90EAE">
      <w:pPr>
        <w:jc w:val="center"/>
        <w:rPr>
          <w:i/>
          <w:iCs/>
          <w:sz w:val="18"/>
          <w:szCs w:val="18"/>
        </w:rPr>
      </w:pPr>
      <w:r w:rsidRPr="00FF044A">
        <w:rPr>
          <w:i/>
          <w:iCs/>
          <w:sz w:val="18"/>
          <w:szCs w:val="18"/>
        </w:rPr>
        <w:t>Fuente: Información suministrada por el Grupo de gestión financiera primer semestre corte 30 junio 2021</w:t>
      </w:r>
    </w:p>
    <w:p w14:paraId="3ACCA298" w14:textId="2FFB4A13" w:rsidR="00715065" w:rsidRDefault="00715065" w:rsidP="00715065">
      <w:pPr>
        <w:pStyle w:val="Descripcin"/>
        <w:keepNext/>
      </w:pPr>
    </w:p>
    <w:p w14:paraId="5EE85042" w14:textId="31BE3D8A" w:rsidR="00361B8D" w:rsidRDefault="00361B8D" w:rsidP="00361B8D">
      <w:pPr>
        <w:pStyle w:val="Descripcin"/>
        <w:keepNext/>
      </w:pPr>
      <w:bookmarkStart w:id="277" w:name="_Toc83024106"/>
      <w:r>
        <w:t xml:space="preserve">Tabla </w:t>
      </w:r>
      <w:r>
        <w:fldChar w:fldCharType="begin"/>
      </w:r>
      <w:r>
        <w:instrText xml:space="preserve"> SEQ Tabla \* ARABIC </w:instrText>
      </w:r>
      <w:r>
        <w:fldChar w:fldCharType="separate"/>
      </w:r>
      <w:r w:rsidR="002C5417">
        <w:rPr>
          <w:noProof/>
        </w:rPr>
        <w:t>44</w:t>
      </w:r>
      <w:r>
        <w:fldChar w:fldCharType="end"/>
      </w:r>
      <w:r>
        <w:t xml:space="preserve"> </w:t>
      </w:r>
      <w:r w:rsidRPr="00542769">
        <w:t>Ejecución presupuestal - presupuesto total 2020</w:t>
      </w:r>
      <w:bookmarkEnd w:id="277"/>
    </w:p>
    <w:tbl>
      <w:tblPr>
        <w:tblW w:w="13419" w:type="dxa"/>
        <w:tblCellMar>
          <w:left w:w="70" w:type="dxa"/>
          <w:right w:w="70" w:type="dxa"/>
        </w:tblCellMar>
        <w:tblLook w:val="04A0" w:firstRow="1" w:lastRow="0" w:firstColumn="1" w:lastColumn="0" w:noHBand="0" w:noVBand="1"/>
      </w:tblPr>
      <w:tblGrid>
        <w:gridCol w:w="1872"/>
        <w:gridCol w:w="1172"/>
        <w:gridCol w:w="3559"/>
        <w:gridCol w:w="1063"/>
        <w:gridCol w:w="1710"/>
        <w:gridCol w:w="1251"/>
        <w:gridCol w:w="1710"/>
        <w:gridCol w:w="1082"/>
      </w:tblGrid>
      <w:tr w:rsidR="00E90EAE" w:rsidRPr="00FF044A" w14:paraId="52CE4401" w14:textId="77777777" w:rsidTr="00C2718A">
        <w:trPr>
          <w:trHeight w:val="878"/>
        </w:trPr>
        <w:tc>
          <w:tcPr>
            <w:tcW w:w="0" w:type="auto"/>
            <w:tcBorders>
              <w:top w:val="single" w:sz="8" w:space="0" w:color="auto"/>
              <w:left w:val="single" w:sz="8" w:space="0" w:color="auto"/>
              <w:bottom w:val="nil"/>
              <w:right w:val="single" w:sz="8" w:space="0" w:color="auto"/>
            </w:tcBorders>
            <w:shd w:val="clear" w:color="auto" w:fill="B4C6E7"/>
            <w:vAlign w:val="center"/>
            <w:hideMark/>
          </w:tcPr>
          <w:p w14:paraId="27254231" w14:textId="77777777" w:rsidR="00E90EAE" w:rsidRPr="00FF044A" w:rsidRDefault="00E90EAE" w:rsidP="00C2718A">
            <w:pPr>
              <w:spacing w:after="0"/>
              <w:jc w:val="center"/>
              <w:rPr>
                <w:rFonts w:cs="Calibri"/>
                <w:b/>
                <w:bCs/>
                <w:sz w:val="18"/>
                <w:szCs w:val="18"/>
              </w:rPr>
            </w:pPr>
            <w:r w:rsidRPr="00FF044A">
              <w:rPr>
                <w:rFonts w:cs="Calibri"/>
                <w:b/>
                <w:bCs/>
                <w:sz w:val="18"/>
                <w:szCs w:val="18"/>
              </w:rPr>
              <w:t>Apropiación</w:t>
            </w:r>
          </w:p>
        </w:tc>
        <w:tc>
          <w:tcPr>
            <w:tcW w:w="0" w:type="auto"/>
            <w:tcBorders>
              <w:top w:val="single" w:sz="8" w:space="0" w:color="auto"/>
              <w:left w:val="nil"/>
              <w:bottom w:val="single" w:sz="8" w:space="0" w:color="auto"/>
              <w:right w:val="single" w:sz="8" w:space="0" w:color="auto"/>
            </w:tcBorders>
            <w:shd w:val="clear" w:color="auto" w:fill="B4C6E7"/>
            <w:noWrap/>
            <w:vAlign w:val="center"/>
            <w:hideMark/>
          </w:tcPr>
          <w:p w14:paraId="5B69141C" w14:textId="77777777" w:rsidR="00E90EAE" w:rsidRPr="00FF044A" w:rsidRDefault="00E90EAE" w:rsidP="00C2718A">
            <w:pPr>
              <w:spacing w:after="0"/>
              <w:jc w:val="center"/>
              <w:rPr>
                <w:rFonts w:cs="Calibri"/>
                <w:b/>
                <w:bCs/>
                <w:sz w:val="18"/>
                <w:szCs w:val="18"/>
              </w:rPr>
            </w:pPr>
            <w:r w:rsidRPr="00FF044A">
              <w:rPr>
                <w:rFonts w:cs="Calibri"/>
                <w:b/>
                <w:bCs/>
                <w:sz w:val="18"/>
                <w:szCs w:val="18"/>
              </w:rPr>
              <w:t>Metas</w:t>
            </w:r>
          </w:p>
        </w:tc>
        <w:tc>
          <w:tcPr>
            <w:tcW w:w="0" w:type="auto"/>
            <w:tcBorders>
              <w:top w:val="single" w:sz="8" w:space="0" w:color="auto"/>
              <w:left w:val="nil"/>
              <w:bottom w:val="single" w:sz="8" w:space="0" w:color="auto"/>
              <w:right w:val="single" w:sz="8" w:space="0" w:color="auto"/>
            </w:tcBorders>
            <w:shd w:val="clear" w:color="auto" w:fill="B4C6E7"/>
            <w:vAlign w:val="center"/>
            <w:hideMark/>
          </w:tcPr>
          <w:p w14:paraId="69356CDB" w14:textId="77777777" w:rsidR="00E90EAE" w:rsidRPr="00FF044A" w:rsidRDefault="00E90EAE" w:rsidP="00C2718A">
            <w:pPr>
              <w:spacing w:after="0"/>
              <w:jc w:val="center"/>
              <w:rPr>
                <w:rFonts w:cs="Calibri"/>
                <w:b/>
                <w:bCs/>
                <w:sz w:val="18"/>
                <w:szCs w:val="18"/>
              </w:rPr>
            </w:pPr>
            <w:r w:rsidRPr="00FF044A">
              <w:rPr>
                <w:rFonts w:cs="Calibri"/>
                <w:b/>
                <w:bCs/>
                <w:sz w:val="18"/>
                <w:szCs w:val="18"/>
              </w:rPr>
              <w:t xml:space="preserve">Certificados de </w:t>
            </w:r>
            <w:r>
              <w:rPr>
                <w:rFonts w:cs="Calibri"/>
                <w:b/>
                <w:bCs/>
                <w:sz w:val="18"/>
                <w:szCs w:val="18"/>
              </w:rPr>
              <w:t>D</w:t>
            </w:r>
            <w:r w:rsidRPr="00FF044A">
              <w:rPr>
                <w:rFonts w:cs="Calibri"/>
                <w:b/>
                <w:bCs/>
                <w:sz w:val="18"/>
                <w:szCs w:val="18"/>
              </w:rPr>
              <w:t xml:space="preserve">isponibilidad </w:t>
            </w:r>
            <w:r>
              <w:rPr>
                <w:rFonts w:cs="Calibri"/>
                <w:b/>
                <w:bCs/>
                <w:sz w:val="18"/>
                <w:szCs w:val="18"/>
              </w:rPr>
              <w:t>P</w:t>
            </w:r>
            <w:r w:rsidRPr="00FF044A">
              <w:rPr>
                <w:rFonts w:cs="Calibri"/>
                <w:b/>
                <w:bCs/>
                <w:sz w:val="18"/>
                <w:szCs w:val="18"/>
              </w:rPr>
              <w:t>resupuestal</w:t>
            </w:r>
          </w:p>
        </w:tc>
        <w:tc>
          <w:tcPr>
            <w:tcW w:w="0" w:type="auto"/>
            <w:tcBorders>
              <w:top w:val="single" w:sz="8" w:space="0" w:color="auto"/>
              <w:left w:val="single" w:sz="4" w:space="0" w:color="auto"/>
              <w:bottom w:val="single" w:sz="4" w:space="0" w:color="auto"/>
              <w:right w:val="single" w:sz="8" w:space="0" w:color="auto"/>
            </w:tcBorders>
            <w:shd w:val="clear" w:color="auto" w:fill="B4C6E7"/>
            <w:vAlign w:val="center"/>
            <w:hideMark/>
          </w:tcPr>
          <w:p w14:paraId="419E02F9" w14:textId="77777777" w:rsidR="00E90EAE" w:rsidRPr="00FF044A" w:rsidRDefault="00E90EAE" w:rsidP="00C2718A">
            <w:pPr>
              <w:spacing w:after="0"/>
              <w:jc w:val="center"/>
              <w:rPr>
                <w:rFonts w:cs="Calibri"/>
                <w:b/>
                <w:bCs/>
                <w:sz w:val="18"/>
                <w:szCs w:val="18"/>
              </w:rPr>
            </w:pPr>
            <w:r w:rsidRPr="00FF044A">
              <w:rPr>
                <w:rFonts w:cs="Calibri"/>
                <w:b/>
                <w:bCs/>
                <w:sz w:val="18"/>
                <w:szCs w:val="18"/>
              </w:rPr>
              <w:t xml:space="preserve">% </w:t>
            </w:r>
            <w:proofErr w:type="spellStart"/>
            <w:r w:rsidRPr="00FF044A">
              <w:rPr>
                <w:rFonts w:cs="Calibri"/>
                <w:b/>
                <w:bCs/>
                <w:sz w:val="18"/>
                <w:szCs w:val="18"/>
              </w:rPr>
              <w:t>Ejec</w:t>
            </w:r>
            <w:proofErr w:type="spellEnd"/>
            <w:r w:rsidRPr="00FF044A">
              <w:rPr>
                <w:rFonts w:cs="Calibri"/>
                <w:b/>
                <w:bCs/>
                <w:sz w:val="18"/>
                <w:szCs w:val="18"/>
              </w:rPr>
              <w:t xml:space="preserve"> </w:t>
            </w:r>
            <w:proofErr w:type="spellStart"/>
            <w:r w:rsidRPr="00FF044A">
              <w:rPr>
                <w:rFonts w:cs="Calibri"/>
                <w:b/>
                <w:bCs/>
                <w:sz w:val="18"/>
                <w:szCs w:val="18"/>
              </w:rPr>
              <w:t>Cdp</w:t>
            </w:r>
            <w:proofErr w:type="spellEnd"/>
            <w:r w:rsidRPr="00FF044A">
              <w:rPr>
                <w:rFonts w:cs="Calibri"/>
                <w:b/>
                <w:bCs/>
                <w:sz w:val="18"/>
                <w:szCs w:val="18"/>
              </w:rPr>
              <w:t>.</w:t>
            </w:r>
          </w:p>
        </w:tc>
        <w:tc>
          <w:tcPr>
            <w:tcW w:w="0" w:type="auto"/>
            <w:tcBorders>
              <w:top w:val="single" w:sz="8" w:space="0" w:color="auto"/>
              <w:left w:val="nil"/>
              <w:bottom w:val="single" w:sz="8" w:space="0" w:color="auto"/>
              <w:right w:val="single" w:sz="8" w:space="0" w:color="auto"/>
            </w:tcBorders>
            <w:shd w:val="clear" w:color="auto" w:fill="B4C6E7"/>
            <w:noWrap/>
            <w:vAlign w:val="center"/>
            <w:hideMark/>
          </w:tcPr>
          <w:p w14:paraId="65E4D622" w14:textId="77777777" w:rsidR="00E90EAE" w:rsidRPr="00FF044A" w:rsidRDefault="00E90EAE" w:rsidP="00C2718A">
            <w:pPr>
              <w:spacing w:after="0"/>
              <w:jc w:val="center"/>
              <w:rPr>
                <w:rFonts w:cs="Calibri"/>
                <w:b/>
                <w:bCs/>
                <w:sz w:val="18"/>
                <w:szCs w:val="18"/>
              </w:rPr>
            </w:pPr>
            <w:r w:rsidRPr="00FF044A">
              <w:rPr>
                <w:rFonts w:cs="Calibri"/>
                <w:b/>
                <w:bCs/>
                <w:sz w:val="18"/>
                <w:szCs w:val="18"/>
              </w:rPr>
              <w:t>Compromisos</w:t>
            </w:r>
          </w:p>
        </w:tc>
        <w:tc>
          <w:tcPr>
            <w:tcW w:w="0" w:type="auto"/>
            <w:tcBorders>
              <w:top w:val="single" w:sz="8" w:space="0" w:color="auto"/>
              <w:left w:val="nil"/>
              <w:bottom w:val="single" w:sz="4" w:space="0" w:color="auto"/>
              <w:right w:val="single" w:sz="8" w:space="0" w:color="auto"/>
            </w:tcBorders>
            <w:shd w:val="clear" w:color="auto" w:fill="B4C6E7"/>
            <w:vAlign w:val="center"/>
            <w:hideMark/>
          </w:tcPr>
          <w:p w14:paraId="16F7C1BA" w14:textId="77777777" w:rsidR="00E90EAE" w:rsidRPr="00FF044A" w:rsidRDefault="00E90EAE" w:rsidP="00C2718A">
            <w:pPr>
              <w:spacing w:after="0"/>
              <w:jc w:val="center"/>
              <w:rPr>
                <w:rFonts w:cs="Calibri"/>
                <w:b/>
                <w:bCs/>
                <w:sz w:val="18"/>
                <w:szCs w:val="18"/>
              </w:rPr>
            </w:pPr>
            <w:r w:rsidRPr="00FF044A">
              <w:rPr>
                <w:rFonts w:cs="Calibri"/>
                <w:b/>
                <w:bCs/>
                <w:sz w:val="18"/>
                <w:szCs w:val="18"/>
              </w:rPr>
              <w:t xml:space="preserve">% </w:t>
            </w:r>
            <w:proofErr w:type="spellStart"/>
            <w:r w:rsidRPr="00FF044A">
              <w:rPr>
                <w:rFonts w:cs="Calibri"/>
                <w:b/>
                <w:bCs/>
                <w:sz w:val="18"/>
                <w:szCs w:val="18"/>
              </w:rPr>
              <w:t>Ejec</w:t>
            </w:r>
            <w:proofErr w:type="spellEnd"/>
            <w:r w:rsidRPr="00FF044A">
              <w:rPr>
                <w:rFonts w:cs="Calibri"/>
                <w:b/>
                <w:bCs/>
                <w:sz w:val="18"/>
                <w:szCs w:val="18"/>
              </w:rPr>
              <w:t xml:space="preserve"> Comp.</w:t>
            </w:r>
          </w:p>
        </w:tc>
        <w:tc>
          <w:tcPr>
            <w:tcW w:w="0" w:type="auto"/>
            <w:tcBorders>
              <w:top w:val="single" w:sz="8" w:space="0" w:color="auto"/>
              <w:left w:val="nil"/>
              <w:bottom w:val="single" w:sz="8" w:space="0" w:color="auto"/>
              <w:right w:val="single" w:sz="8" w:space="0" w:color="auto"/>
            </w:tcBorders>
            <w:shd w:val="clear" w:color="auto" w:fill="B4C6E7"/>
            <w:noWrap/>
            <w:vAlign w:val="center"/>
            <w:hideMark/>
          </w:tcPr>
          <w:p w14:paraId="39CFBB36" w14:textId="77777777" w:rsidR="00E90EAE" w:rsidRPr="00FF044A" w:rsidRDefault="00E90EAE" w:rsidP="00C2718A">
            <w:pPr>
              <w:spacing w:after="0"/>
              <w:jc w:val="center"/>
              <w:rPr>
                <w:rFonts w:cs="Calibri"/>
                <w:b/>
                <w:bCs/>
                <w:sz w:val="18"/>
                <w:szCs w:val="18"/>
              </w:rPr>
            </w:pPr>
            <w:r w:rsidRPr="00FF044A">
              <w:rPr>
                <w:rFonts w:cs="Calibri"/>
                <w:b/>
                <w:bCs/>
                <w:sz w:val="18"/>
                <w:szCs w:val="18"/>
              </w:rPr>
              <w:t>Obligaciones</w:t>
            </w:r>
          </w:p>
        </w:tc>
        <w:tc>
          <w:tcPr>
            <w:tcW w:w="0" w:type="auto"/>
            <w:tcBorders>
              <w:top w:val="single" w:sz="8" w:space="0" w:color="auto"/>
              <w:left w:val="single" w:sz="4" w:space="0" w:color="auto"/>
              <w:bottom w:val="single" w:sz="4" w:space="0" w:color="auto"/>
              <w:right w:val="single" w:sz="8" w:space="0" w:color="auto"/>
            </w:tcBorders>
            <w:shd w:val="clear" w:color="auto" w:fill="B4C6E7"/>
            <w:vAlign w:val="center"/>
            <w:hideMark/>
          </w:tcPr>
          <w:p w14:paraId="714DDAC2" w14:textId="77777777" w:rsidR="00E90EAE" w:rsidRPr="00FF044A" w:rsidRDefault="00E90EAE" w:rsidP="00C2718A">
            <w:pPr>
              <w:spacing w:after="0"/>
              <w:jc w:val="center"/>
              <w:rPr>
                <w:rFonts w:cs="Calibri"/>
                <w:b/>
                <w:bCs/>
                <w:sz w:val="18"/>
                <w:szCs w:val="18"/>
              </w:rPr>
            </w:pPr>
            <w:r w:rsidRPr="00FF044A">
              <w:rPr>
                <w:rFonts w:cs="Calibri"/>
                <w:b/>
                <w:bCs/>
                <w:sz w:val="18"/>
                <w:szCs w:val="18"/>
              </w:rPr>
              <w:t xml:space="preserve">% </w:t>
            </w:r>
            <w:proofErr w:type="spellStart"/>
            <w:r w:rsidRPr="00FF044A">
              <w:rPr>
                <w:rFonts w:cs="Calibri"/>
                <w:b/>
                <w:bCs/>
                <w:sz w:val="18"/>
                <w:szCs w:val="18"/>
              </w:rPr>
              <w:t>Ejec</w:t>
            </w:r>
            <w:proofErr w:type="spellEnd"/>
            <w:r w:rsidRPr="00FF044A">
              <w:rPr>
                <w:rFonts w:cs="Calibri"/>
                <w:b/>
                <w:bCs/>
                <w:sz w:val="18"/>
                <w:szCs w:val="18"/>
              </w:rPr>
              <w:t xml:space="preserve"> </w:t>
            </w:r>
            <w:proofErr w:type="spellStart"/>
            <w:r w:rsidRPr="00FF044A">
              <w:rPr>
                <w:rFonts w:cs="Calibri"/>
                <w:b/>
                <w:bCs/>
                <w:sz w:val="18"/>
                <w:szCs w:val="18"/>
              </w:rPr>
              <w:t>Obli</w:t>
            </w:r>
            <w:proofErr w:type="spellEnd"/>
            <w:r w:rsidRPr="00FF044A">
              <w:rPr>
                <w:rFonts w:cs="Calibri"/>
                <w:b/>
                <w:bCs/>
                <w:sz w:val="18"/>
                <w:szCs w:val="18"/>
              </w:rPr>
              <w:t>.</w:t>
            </w:r>
          </w:p>
        </w:tc>
      </w:tr>
      <w:tr w:rsidR="00E90EAE" w:rsidRPr="00FF044A" w14:paraId="3799A8D3" w14:textId="77777777" w:rsidTr="00C2718A">
        <w:trPr>
          <w:trHeight w:val="327"/>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13BA32" w14:textId="77777777" w:rsidR="00E90EAE" w:rsidRPr="00FF044A" w:rsidRDefault="00E90EAE" w:rsidP="00C2718A">
            <w:pPr>
              <w:spacing w:after="0"/>
              <w:jc w:val="center"/>
              <w:rPr>
                <w:rFonts w:cs="Calibri"/>
                <w:b/>
                <w:bCs/>
                <w:color w:val="000000"/>
                <w:sz w:val="18"/>
                <w:szCs w:val="18"/>
              </w:rPr>
            </w:pPr>
            <w:r w:rsidRPr="00FF044A">
              <w:rPr>
                <w:rFonts w:cs="Calibri"/>
                <w:b/>
                <w:bCs/>
                <w:color w:val="000000"/>
                <w:sz w:val="18"/>
                <w:szCs w:val="18"/>
              </w:rPr>
              <w:t>$13.866.724.235</w:t>
            </w:r>
          </w:p>
        </w:tc>
        <w:tc>
          <w:tcPr>
            <w:tcW w:w="0" w:type="auto"/>
            <w:tcBorders>
              <w:top w:val="nil"/>
              <w:left w:val="nil"/>
              <w:bottom w:val="single" w:sz="8" w:space="0" w:color="auto"/>
              <w:right w:val="single" w:sz="8" w:space="0" w:color="auto"/>
            </w:tcBorders>
            <w:shd w:val="clear" w:color="auto" w:fill="auto"/>
            <w:noWrap/>
            <w:vAlign w:val="center"/>
            <w:hideMark/>
          </w:tcPr>
          <w:p w14:paraId="65DAF637"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Meta</w:t>
            </w:r>
          </w:p>
        </w:tc>
        <w:tc>
          <w:tcPr>
            <w:tcW w:w="0" w:type="auto"/>
            <w:tcBorders>
              <w:top w:val="nil"/>
              <w:left w:val="nil"/>
              <w:bottom w:val="single" w:sz="8" w:space="0" w:color="auto"/>
              <w:right w:val="single" w:sz="8" w:space="0" w:color="auto"/>
            </w:tcBorders>
            <w:shd w:val="clear" w:color="auto" w:fill="auto"/>
            <w:noWrap/>
            <w:vAlign w:val="center"/>
            <w:hideMark/>
          </w:tcPr>
          <w:p w14:paraId="1C2484F5"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$13.866.724.235</w:t>
            </w:r>
          </w:p>
        </w:tc>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14:paraId="400D70D6" w14:textId="77777777" w:rsidR="00E90EAE" w:rsidRPr="00FF044A" w:rsidRDefault="00E90EAE" w:rsidP="00C2718A">
            <w:pPr>
              <w:spacing w:after="0"/>
              <w:jc w:val="center"/>
              <w:rPr>
                <w:rFonts w:cs="Calibri"/>
                <w:i/>
                <w:iCs/>
                <w:color w:val="000000"/>
                <w:sz w:val="18"/>
                <w:szCs w:val="18"/>
              </w:rPr>
            </w:pPr>
            <w:r w:rsidRPr="00FF044A">
              <w:rPr>
                <w:rFonts w:cs="Calibri"/>
                <w:i/>
                <w:iCs/>
                <w:color w:val="000000"/>
                <w:sz w:val="18"/>
                <w:szCs w:val="18"/>
              </w:rPr>
              <w:t>99%</w:t>
            </w:r>
          </w:p>
        </w:tc>
        <w:tc>
          <w:tcPr>
            <w:tcW w:w="0" w:type="auto"/>
            <w:tcBorders>
              <w:top w:val="nil"/>
              <w:left w:val="nil"/>
              <w:bottom w:val="single" w:sz="8" w:space="0" w:color="auto"/>
              <w:right w:val="single" w:sz="8" w:space="0" w:color="auto"/>
            </w:tcBorders>
            <w:shd w:val="clear" w:color="auto" w:fill="auto"/>
            <w:noWrap/>
            <w:vAlign w:val="center"/>
            <w:hideMark/>
          </w:tcPr>
          <w:p w14:paraId="5EAEA6AB"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$13.866.724.235</w:t>
            </w:r>
          </w:p>
        </w:tc>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14:paraId="6D3CE1A8" w14:textId="77777777" w:rsidR="00E90EAE" w:rsidRPr="00FF044A" w:rsidRDefault="00E90EAE" w:rsidP="00C2718A">
            <w:pPr>
              <w:spacing w:after="0"/>
              <w:jc w:val="center"/>
              <w:rPr>
                <w:rFonts w:cs="Calibri"/>
                <w:i/>
                <w:iCs/>
                <w:color w:val="000000"/>
                <w:sz w:val="18"/>
                <w:szCs w:val="18"/>
              </w:rPr>
            </w:pPr>
            <w:r w:rsidRPr="00FF044A">
              <w:rPr>
                <w:rFonts w:cs="Calibri"/>
                <w:i/>
                <w:iCs/>
                <w:color w:val="000000"/>
                <w:sz w:val="18"/>
                <w:szCs w:val="18"/>
              </w:rPr>
              <w:t>99%</w:t>
            </w:r>
          </w:p>
        </w:tc>
        <w:tc>
          <w:tcPr>
            <w:tcW w:w="0" w:type="auto"/>
            <w:tcBorders>
              <w:top w:val="nil"/>
              <w:left w:val="nil"/>
              <w:bottom w:val="single" w:sz="8" w:space="0" w:color="auto"/>
              <w:right w:val="single" w:sz="8" w:space="0" w:color="auto"/>
            </w:tcBorders>
            <w:shd w:val="clear" w:color="auto" w:fill="auto"/>
            <w:noWrap/>
            <w:vAlign w:val="center"/>
            <w:hideMark/>
          </w:tcPr>
          <w:p w14:paraId="53A9EDAE"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$13.866.724.235</w:t>
            </w:r>
          </w:p>
        </w:tc>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14:paraId="39100B98" w14:textId="77777777" w:rsidR="00E90EAE" w:rsidRPr="00FF044A" w:rsidRDefault="00E90EAE" w:rsidP="00C2718A">
            <w:pPr>
              <w:spacing w:after="0"/>
              <w:jc w:val="center"/>
              <w:rPr>
                <w:rFonts w:cs="Calibri"/>
                <w:i/>
                <w:iCs/>
                <w:color w:val="000000"/>
                <w:sz w:val="18"/>
                <w:szCs w:val="18"/>
              </w:rPr>
            </w:pPr>
            <w:r w:rsidRPr="00FF044A">
              <w:rPr>
                <w:rFonts w:cs="Calibri"/>
                <w:i/>
                <w:iCs/>
                <w:color w:val="000000"/>
                <w:sz w:val="18"/>
                <w:szCs w:val="18"/>
              </w:rPr>
              <w:t>96%</w:t>
            </w:r>
          </w:p>
        </w:tc>
      </w:tr>
      <w:tr w:rsidR="00E90EAE" w:rsidRPr="00FF044A" w14:paraId="3183D7A0" w14:textId="77777777" w:rsidTr="00C2718A">
        <w:trPr>
          <w:trHeight w:val="32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EE81FE" w14:textId="77777777" w:rsidR="00E90EAE" w:rsidRPr="00FF044A" w:rsidRDefault="00E90EAE" w:rsidP="00C2718A">
            <w:pPr>
              <w:spacing w:after="0"/>
              <w:rPr>
                <w:rFonts w:cs="Calibri"/>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04FDB0DD"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Ejecución</w:t>
            </w:r>
          </w:p>
        </w:tc>
        <w:tc>
          <w:tcPr>
            <w:tcW w:w="0" w:type="auto"/>
            <w:tcBorders>
              <w:top w:val="nil"/>
              <w:left w:val="nil"/>
              <w:bottom w:val="single" w:sz="8" w:space="0" w:color="auto"/>
              <w:right w:val="single" w:sz="8" w:space="0" w:color="auto"/>
            </w:tcBorders>
            <w:shd w:val="clear" w:color="auto" w:fill="auto"/>
            <w:noWrap/>
            <w:vAlign w:val="center"/>
            <w:hideMark/>
          </w:tcPr>
          <w:p w14:paraId="1376BB9F"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$13.789.853.217,65</w:t>
            </w:r>
          </w:p>
        </w:tc>
        <w:tc>
          <w:tcPr>
            <w:tcW w:w="0" w:type="auto"/>
            <w:vMerge/>
            <w:tcBorders>
              <w:top w:val="nil"/>
              <w:left w:val="single" w:sz="4" w:space="0" w:color="auto"/>
              <w:bottom w:val="single" w:sz="8" w:space="0" w:color="000000"/>
              <w:right w:val="single" w:sz="8" w:space="0" w:color="auto"/>
            </w:tcBorders>
            <w:vAlign w:val="center"/>
            <w:hideMark/>
          </w:tcPr>
          <w:p w14:paraId="4D08721E" w14:textId="77777777" w:rsidR="00E90EAE" w:rsidRPr="00FF044A" w:rsidRDefault="00E90EAE" w:rsidP="00C2718A">
            <w:pPr>
              <w:spacing w:after="0"/>
              <w:rPr>
                <w:rFonts w:cs="Calibri"/>
                <w:i/>
                <w:i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580EBAF2"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$13.789.853.218</w:t>
            </w:r>
          </w:p>
        </w:tc>
        <w:tc>
          <w:tcPr>
            <w:tcW w:w="0" w:type="auto"/>
            <w:vMerge/>
            <w:tcBorders>
              <w:top w:val="nil"/>
              <w:left w:val="single" w:sz="4" w:space="0" w:color="auto"/>
              <w:bottom w:val="single" w:sz="8" w:space="0" w:color="000000"/>
              <w:right w:val="single" w:sz="8" w:space="0" w:color="auto"/>
            </w:tcBorders>
            <w:vAlign w:val="center"/>
            <w:hideMark/>
          </w:tcPr>
          <w:p w14:paraId="4826ABC8" w14:textId="77777777" w:rsidR="00E90EAE" w:rsidRPr="00FF044A" w:rsidRDefault="00E90EAE" w:rsidP="00C2718A">
            <w:pPr>
              <w:spacing w:after="0"/>
              <w:rPr>
                <w:rFonts w:cs="Calibri"/>
                <w:i/>
                <w:i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0E98F7A5" w14:textId="77777777" w:rsidR="00E90EAE" w:rsidRPr="00FF044A" w:rsidRDefault="00E90EAE" w:rsidP="00C2718A">
            <w:pPr>
              <w:spacing w:after="0"/>
              <w:jc w:val="center"/>
              <w:rPr>
                <w:rFonts w:cs="Calibri"/>
                <w:color w:val="000000"/>
                <w:sz w:val="18"/>
                <w:szCs w:val="18"/>
              </w:rPr>
            </w:pPr>
            <w:r w:rsidRPr="00FF044A">
              <w:rPr>
                <w:rFonts w:cs="Calibri"/>
                <w:color w:val="000000"/>
                <w:sz w:val="18"/>
                <w:szCs w:val="18"/>
              </w:rPr>
              <w:t>$13.327.839.770</w:t>
            </w:r>
          </w:p>
        </w:tc>
        <w:tc>
          <w:tcPr>
            <w:tcW w:w="0" w:type="auto"/>
            <w:vMerge/>
            <w:tcBorders>
              <w:top w:val="nil"/>
              <w:left w:val="single" w:sz="4" w:space="0" w:color="auto"/>
              <w:bottom w:val="single" w:sz="8" w:space="0" w:color="000000"/>
              <w:right w:val="single" w:sz="8" w:space="0" w:color="auto"/>
            </w:tcBorders>
            <w:vAlign w:val="center"/>
            <w:hideMark/>
          </w:tcPr>
          <w:p w14:paraId="1D611C35" w14:textId="77777777" w:rsidR="00E90EAE" w:rsidRPr="00FF044A" w:rsidRDefault="00E90EAE" w:rsidP="00C2718A">
            <w:pPr>
              <w:spacing w:after="0"/>
              <w:rPr>
                <w:rFonts w:cs="Calibri"/>
                <w:i/>
                <w:iCs/>
                <w:color w:val="000000"/>
                <w:sz w:val="18"/>
                <w:szCs w:val="18"/>
              </w:rPr>
            </w:pPr>
          </w:p>
        </w:tc>
      </w:tr>
      <w:tr w:rsidR="00E90EAE" w:rsidRPr="00FF044A" w14:paraId="30496421" w14:textId="77777777" w:rsidTr="00C2718A">
        <w:trPr>
          <w:trHeight w:val="32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F3DBB6" w14:textId="77777777" w:rsidR="00E90EAE" w:rsidRPr="00FF044A" w:rsidRDefault="00E90EAE" w:rsidP="00C2718A">
            <w:pPr>
              <w:spacing w:after="0"/>
              <w:rPr>
                <w:rFonts w:cs="Calibri"/>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0B408CA5" w14:textId="77777777" w:rsidR="00E90EAE" w:rsidRPr="00FF044A" w:rsidRDefault="00E90EAE" w:rsidP="00C2718A">
            <w:pPr>
              <w:spacing w:after="0"/>
              <w:jc w:val="center"/>
              <w:rPr>
                <w:rFonts w:cs="Calibri"/>
                <w:b/>
                <w:bCs/>
                <w:color w:val="000000"/>
                <w:sz w:val="18"/>
                <w:szCs w:val="18"/>
              </w:rPr>
            </w:pPr>
            <w:r w:rsidRPr="00FF044A">
              <w:rPr>
                <w:rFonts w:cs="Calibri"/>
                <w:b/>
                <w:bCs/>
                <w:color w:val="000000"/>
                <w:sz w:val="18"/>
                <w:szCs w:val="18"/>
              </w:rPr>
              <w:t>Diferencia</w:t>
            </w:r>
          </w:p>
        </w:tc>
        <w:tc>
          <w:tcPr>
            <w:tcW w:w="0" w:type="auto"/>
            <w:tcBorders>
              <w:top w:val="nil"/>
              <w:left w:val="nil"/>
              <w:bottom w:val="single" w:sz="8" w:space="0" w:color="auto"/>
              <w:right w:val="single" w:sz="8" w:space="0" w:color="auto"/>
            </w:tcBorders>
            <w:shd w:val="clear" w:color="auto" w:fill="auto"/>
            <w:noWrap/>
            <w:vAlign w:val="center"/>
            <w:hideMark/>
          </w:tcPr>
          <w:p w14:paraId="466039E8" w14:textId="77777777" w:rsidR="00E90EAE" w:rsidRPr="00FF044A" w:rsidRDefault="00E90EAE" w:rsidP="00C2718A">
            <w:pPr>
              <w:spacing w:after="0"/>
              <w:jc w:val="center"/>
              <w:rPr>
                <w:rFonts w:cs="Calibri"/>
                <w:b/>
                <w:bCs/>
                <w:color w:val="000000"/>
                <w:sz w:val="18"/>
                <w:szCs w:val="18"/>
                <w:lang w:eastAsia="es-CO"/>
              </w:rPr>
            </w:pPr>
            <w:r w:rsidRPr="00FF044A">
              <w:rPr>
                <w:rFonts w:cs="Calibri"/>
                <w:b/>
                <w:bCs/>
                <w:color w:val="000000"/>
                <w:sz w:val="18"/>
                <w:szCs w:val="18"/>
                <w:lang w:eastAsia="es-CO"/>
              </w:rPr>
              <w:t>$76.871.017,35</w:t>
            </w:r>
          </w:p>
        </w:tc>
        <w:tc>
          <w:tcPr>
            <w:tcW w:w="0" w:type="auto"/>
            <w:vMerge/>
            <w:tcBorders>
              <w:top w:val="nil"/>
              <w:left w:val="single" w:sz="4" w:space="0" w:color="auto"/>
              <w:bottom w:val="single" w:sz="8" w:space="0" w:color="000000"/>
              <w:right w:val="single" w:sz="8" w:space="0" w:color="auto"/>
            </w:tcBorders>
            <w:vAlign w:val="center"/>
            <w:hideMark/>
          </w:tcPr>
          <w:p w14:paraId="749A5A4F" w14:textId="77777777" w:rsidR="00E90EAE" w:rsidRPr="00FF044A" w:rsidRDefault="00E90EAE" w:rsidP="00C2718A">
            <w:pPr>
              <w:spacing w:after="0"/>
              <w:rPr>
                <w:rFonts w:cs="Calibri"/>
                <w:i/>
                <w:i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60879184" w14:textId="77777777" w:rsidR="00E90EAE" w:rsidRPr="00FF044A" w:rsidRDefault="00E90EAE" w:rsidP="00C2718A">
            <w:pPr>
              <w:spacing w:after="0"/>
              <w:jc w:val="center"/>
              <w:rPr>
                <w:rFonts w:cs="Calibri"/>
                <w:b/>
                <w:bCs/>
                <w:color w:val="000000"/>
                <w:sz w:val="18"/>
                <w:szCs w:val="18"/>
              </w:rPr>
            </w:pPr>
            <w:r w:rsidRPr="00FF044A">
              <w:rPr>
                <w:rFonts w:cs="Calibri"/>
                <w:b/>
                <w:bCs/>
                <w:color w:val="000000"/>
                <w:sz w:val="18"/>
                <w:szCs w:val="18"/>
                <w:lang w:eastAsia="es-CO"/>
              </w:rPr>
              <w:t>$76.871.017</w:t>
            </w:r>
          </w:p>
        </w:tc>
        <w:tc>
          <w:tcPr>
            <w:tcW w:w="0" w:type="auto"/>
            <w:vMerge/>
            <w:tcBorders>
              <w:top w:val="nil"/>
              <w:left w:val="single" w:sz="4" w:space="0" w:color="auto"/>
              <w:bottom w:val="single" w:sz="8" w:space="0" w:color="000000"/>
              <w:right w:val="single" w:sz="8" w:space="0" w:color="auto"/>
            </w:tcBorders>
            <w:vAlign w:val="center"/>
            <w:hideMark/>
          </w:tcPr>
          <w:p w14:paraId="4BE668DE" w14:textId="77777777" w:rsidR="00E90EAE" w:rsidRPr="00FF044A" w:rsidRDefault="00E90EAE" w:rsidP="00C2718A">
            <w:pPr>
              <w:spacing w:after="0"/>
              <w:rPr>
                <w:rFonts w:cs="Calibri"/>
                <w:i/>
                <w:i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6151E669" w14:textId="77777777" w:rsidR="00E90EAE" w:rsidRPr="00FF044A" w:rsidRDefault="00E90EAE" w:rsidP="00C2718A">
            <w:pPr>
              <w:spacing w:after="0"/>
              <w:jc w:val="center"/>
              <w:rPr>
                <w:rFonts w:cs="Calibri"/>
                <w:b/>
                <w:bCs/>
                <w:color w:val="000000"/>
                <w:sz w:val="18"/>
                <w:szCs w:val="18"/>
              </w:rPr>
            </w:pPr>
            <w:r w:rsidRPr="00FF044A">
              <w:rPr>
                <w:rFonts w:cs="Calibri"/>
                <w:b/>
                <w:bCs/>
                <w:color w:val="000000"/>
                <w:sz w:val="18"/>
                <w:szCs w:val="18"/>
                <w:lang w:eastAsia="es-CO"/>
              </w:rPr>
              <w:t>$538.884.465</w:t>
            </w:r>
          </w:p>
        </w:tc>
        <w:tc>
          <w:tcPr>
            <w:tcW w:w="0" w:type="auto"/>
            <w:vMerge/>
            <w:tcBorders>
              <w:top w:val="nil"/>
              <w:left w:val="single" w:sz="4" w:space="0" w:color="auto"/>
              <w:bottom w:val="single" w:sz="8" w:space="0" w:color="000000"/>
              <w:right w:val="single" w:sz="8" w:space="0" w:color="auto"/>
            </w:tcBorders>
            <w:vAlign w:val="center"/>
            <w:hideMark/>
          </w:tcPr>
          <w:p w14:paraId="1E013B37" w14:textId="77777777" w:rsidR="00E90EAE" w:rsidRPr="00FF044A" w:rsidRDefault="00E90EAE" w:rsidP="00C2718A">
            <w:pPr>
              <w:spacing w:after="0"/>
              <w:rPr>
                <w:rFonts w:cs="Calibri"/>
                <w:i/>
                <w:iCs/>
                <w:color w:val="000000"/>
                <w:sz w:val="18"/>
                <w:szCs w:val="18"/>
              </w:rPr>
            </w:pPr>
          </w:p>
        </w:tc>
      </w:tr>
    </w:tbl>
    <w:p w14:paraId="0A9313D8" w14:textId="77777777" w:rsidR="00E90EAE" w:rsidRPr="00FF044A" w:rsidRDefault="00E90EAE" w:rsidP="00E90EAE">
      <w:pPr>
        <w:spacing w:after="0"/>
        <w:jc w:val="center"/>
        <w:rPr>
          <w:i/>
          <w:iCs/>
          <w:sz w:val="18"/>
          <w:szCs w:val="18"/>
        </w:rPr>
      </w:pPr>
      <w:r w:rsidRPr="00FF044A">
        <w:rPr>
          <w:i/>
          <w:iCs/>
          <w:sz w:val="18"/>
          <w:szCs w:val="18"/>
        </w:rPr>
        <w:t>Fuente: Información suministrada por el Grupo de gestión financiera corte 31 diciembre 2020</w:t>
      </w:r>
    </w:p>
    <w:p w14:paraId="40C1A1E3" w14:textId="3A7E7573" w:rsidR="00715065" w:rsidRDefault="00715065" w:rsidP="00715065">
      <w:pPr>
        <w:pStyle w:val="Descripcin"/>
        <w:keepNext/>
      </w:pPr>
    </w:p>
    <w:p w14:paraId="0B457D90" w14:textId="0F2CD01E" w:rsidR="00361B8D" w:rsidRDefault="00361B8D" w:rsidP="00361B8D">
      <w:pPr>
        <w:pStyle w:val="Descripcin"/>
        <w:keepNext/>
      </w:pPr>
      <w:bookmarkStart w:id="278" w:name="_Toc83024107"/>
      <w:r>
        <w:t xml:space="preserve">Tabla </w:t>
      </w:r>
      <w:r>
        <w:fldChar w:fldCharType="begin"/>
      </w:r>
      <w:r>
        <w:instrText xml:space="preserve"> SEQ Tabla \* ARABIC </w:instrText>
      </w:r>
      <w:r>
        <w:fldChar w:fldCharType="separate"/>
      </w:r>
      <w:r w:rsidR="002C5417">
        <w:rPr>
          <w:noProof/>
        </w:rPr>
        <w:t>45</w:t>
      </w:r>
      <w:r>
        <w:fldChar w:fldCharType="end"/>
      </w:r>
      <w:r>
        <w:t xml:space="preserve"> </w:t>
      </w:r>
      <w:r w:rsidRPr="000D437D">
        <w:t>Ejecución presupuestal - presupuesto total primer semestre 2021</w:t>
      </w:r>
      <w:bookmarkEnd w:id="278"/>
    </w:p>
    <w:tbl>
      <w:tblPr>
        <w:tblW w:w="13462" w:type="dxa"/>
        <w:tblLayout w:type="fixed"/>
        <w:tblCellMar>
          <w:left w:w="70" w:type="dxa"/>
          <w:right w:w="70" w:type="dxa"/>
        </w:tblCellMar>
        <w:tblLook w:val="04A0" w:firstRow="1" w:lastRow="0" w:firstColumn="1" w:lastColumn="0" w:noHBand="0" w:noVBand="1"/>
      </w:tblPr>
      <w:tblGrid>
        <w:gridCol w:w="1980"/>
        <w:gridCol w:w="1417"/>
        <w:gridCol w:w="3036"/>
        <w:gridCol w:w="1075"/>
        <w:gridCol w:w="1925"/>
        <w:gridCol w:w="1052"/>
        <w:gridCol w:w="1843"/>
        <w:gridCol w:w="1134"/>
      </w:tblGrid>
      <w:tr w:rsidR="00E90EAE" w:rsidRPr="00FF044A" w14:paraId="77609A97" w14:textId="77777777" w:rsidTr="00C2718A">
        <w:trPr>
          <w:trHeight w:val="700"/>
        </w:trPr>
        <w:tc>
          <w:tcPr>
            <w:tcW w:w="1980" w:type="dxa"/>
            <w:tcBorders>
              <w:top w:val="single" w:sz="4" w:space="0" w:color="000000"/>
              <w:left w:val="single" w:sz="4" w:space="0" w:color="000000"/>
              <w:bottom w:val="nil"/>
              <w:right w:val="single" w:sz="8" w:space="0" w:color="000000"/>
            </w:tcBorders>
            <w:shd w:val="clear" w:color="000000" w:fill="B4C6E7"/>
            <w:vAlign w:val="center"/>
            <w:hideMark/>
          </w:tcPr>
          <w:p w14:paraId="1438FBBD" w14:textId="77777777" w:rsidR="00E90EAE" w:rsidRPr="00ED0B7D" w:rsidRDefault="00E90EAE" w:rsidP="00C2718A">
            <w:pPr>
              <w:spacing w:after="0"/>
              <w:jc w:val="center"/>
              <w:rPr>
                <w:rFonts w:eastAsia="Times New Roman" w:cs="Calibri"/>
                <w:b/>
                <w:bCs/>
                <w:sz w:val="18"/>
                <w:szCs w:val="18"/>
                <w:lang w:val="es-ES" w:eastAsia="es-ES"/>
              </w:rPr>
            </w:pPr>
            <w:r w:rsidRPr="00ED0B7D">
              <w:rPr>
                <w:rFonts w:eastAsia="Times New Roman" w:cs="Calibri"/>
                <w:b/>
                <w:bCs/>
                <w:sz w:val="18"/>
                <w:szCs w:val="18"/>
                <w:lang w:val="es-ES" w:eastAsia="es-ES"/>
              </w:rPr>
              <w:t>Apropiación </w:t>
            </w:r>
          </w:p>
        </w:tc>
        <w:tc>
          <w:tcPr>
            <w:tcW w:w="1417" w:type="dxa"/>
            <w:tcBorders>
              <w:top w:val="single" w:sz="4" w:space="0" w:color="000000"/>
              <w:left w:val="nil"/>
              <w:bottom w:val="single" w:sz="8" w:space="0" w:color="000000"/>
              <w:right w:val="single" w:sz="8" w:space="0" w:color="000000"/>
            </w:tcBorders>
            <w:shd w:val="clear" w:color="000000" w:fill="B4C6E7"/>
            <w:vAlign w:val="center"/>
            <w:hideMark/>
          </w:tcPr>
          <w:p w14:paraId="691E4B3D" w14:textId="77777777" w:rsidR="00E90EAE" w:rsidRPr="00172839" w:rsidRDefault="00E90EAE" w:rsidP="00C2718A">
            <w:pPr>
              <w:spacing w:after="0"/>
              <w:jc w:val="center"/>
              <w:rPr>
                <w:rFonts w:eastAsia="Times New Roman" w:cs="Calibri"/>
                <w:b/>
                <w:bCs/>
                <w:sz w:val="18"/>
                <w:szCs w:val="18"/>
                <w:lang w:val="es-ES" w:eastAsia="es-ES"/>
              </w:rPr>
            </w:pPr>
            <w:r w:rsidRPr="00172839">
              <w:rPr>
                <w:rFonts w:eastAsia="Times New Roman" w:cs="Calibri"/>
                <w:b/>
                <w:bCs/>
                <w:sz w:val="18"/>
                <w:szCs w:val="18"/>
                <w:lang w:val="es-ES" w:eastAsia="es-ES"/>
              </w:rPr>
              <w:t>Metas</w:t>
            </w:r>
            <w:r w:rsidRPr="00172839">
              <w:rPr>
                <w:rFonts w:eastAsia="Times New Roman" w:cs="Calibri"/>
                <w:sz w:val="18"/>
                <w:szCs w:val="18"/>
                <w:lang w:val="es-ES" w:eastAsia="es-ES"/>
              </w:rPr>
              <w:t> </w:t>
            </w:r>
          </w:p>
        </w:tc>
        <w:tc>
          <w:tcPr>
            <w:tcW w:w="3036" w:type="dxa"/>
            <w:tcBorders>
              <w:top w:val="single" w:sz="4" w:space="0" w:color="000000"/>
              <w:left w:val="nil"/>
              <w:bottom w:val="single" w:sz="8" w:space="0" w:color="000000"/>
              <w:right w:val="single" w:sz="8" w:space="0" w:color="000000"/>
            </w:tcBorders>
            <w:shd w:val="clear" w:color="000000" w:fill="B4C6E7"/>
            <w:vAlign w:val="center"/>
            <w:hideMark/>
          </w:tcPr>
          <w:p w14:paraId="4A394B3C" w14:textId="77777777" w:rsidR="00E90EAE" w:rsidRPr="00172839" w:rsidRDefault="00E90EAE" w:rsidP="00C2718A">
            <w:pPr>
              <w:spacing w:after="0"/>
              <w:jc w:val="center"/>
              <w:rPr>
                <w:rFonts w:eastAsia="Times New Roman" w:cs="Calibri"/>
                <w:b/>
                <w:bCs/>
                <w:sz w:val="18"/>
                <w:szCs w:val="18"/>
                <w:lang w:val="es-ES" w:eastAsia="es-ES"/>
              </w:rPr>
            </w:pPr>
            <w:r w:rsidRPr="00172839">
              <w:rPr>
                <w:rFonts w:eastAsia="Times New Roman" w:cs="Calibri"/>
                <w:b/>
                <w:bCs/>
                <w:sz w:val="18"/>
                <w:szCs w:val="18"/>
                <w:lang w:val="es-ES" w:eastAsia="es-ES"/>
              </w:rPr>
              <w:t xml:space="preserve">Certificados de </w:t>
            </w:r>
            <w:r>
              <w:rPr>
                <w:rFonts w:eastAsia="Times New Roman" w:cs="Calibri"/>
                <w:b/>
                <w:bCs/>
                <w:sz w:val="18"/>
                <w:szCs w:val="18"/>
                <w:lang w:val="es-ES" w:eastAsia="es-ES"/>
              </w:rPr>
              <w:t>D</w:t>
            </w:r>
            <w:r w:rsidRPr="00172839">
              <w:rPr>
                <w:rFonts w:eastAsia="Times New Roman" w:cs="Calibri"/>
                <w:b/>
                <w:bCs/>
                <w:sz w:val="18"/>
                <w:szCs w:val="18"/>
                <w:lang w:val="es-ES" w:eastAsia="es-ES"/>
              </w:rPr>
              <w:t>isponibilidad </w:t>
            </w:r>
            <w:r>
              <w:rPr>
                <w:rFonts w:eastAsia="Times New Roman" w:cs="Calibri"/>
                <w:b/>
                <w:bCs/>
                <w:sz w:val="18"/>
                <w:szCs w:val="18"/>
                <w:lang w:val="es-ES" w:eastAsia="es-ES"/>
              </w:rPr>
              <w:t>P</w:t>
            </w:r>
            <w:r w:rsidRPr="00172839">
              <w:rPr>
                <w:rFonts w:eastAsia="Times New Roman" w:cs="Calibri"/>
                <w:b/>
                <w:bCs/>
                <w:sz w:val="18"/>
                <w:szCs w:val="18"/>
                <w:lang w:val="es-ES" w:eastAsia="es-ES"/>
              </w:rPr>
              <w:t>resupuestal</w:t>
            </w:r>
            <w:r w:rsidRPr="00172839">
              <w:rPr>
                <w:rFonts w:eastAsia="Times New Roman" w:cs="Calibri"/>
                <w:sz w:val="18"/>
                <w:szCs w:val="18"/>
                <w:lang w:val="es-ES" w:eastAsia="es-ES"/>
              </w:rPr>
              <w:t> </w:t>
            </w:r>
          </w:p>
        </w:tc>
        <w:tc>
          <w:tcPr>
            <w:tcW w:w="1075" w:type="dxa"/>
            <w:tcBorders>
              <w:top w:val="single" w:sz="4" w:space="0" w:color="000000"/>
              <w:left w:val="nil"/>
              <w:bottom w:val="single" w:sz="8" w:space="0" w:color="000000"/>
              <w:right w:val="single" w:sz="8" w:space="0" w:color="000000"/>
            </w:tcBorders>
            <w:shd w:val="clear" w:color="000000" w:fill="B4C6E7"/>
            <w:vAlign w:val="center"/>
            <w:hideMark/>
          </w:tcPr>
          <w:p w14:paraId="1308221A" w14:textId="77777777" w:rsidR="00E90EAE" w:rsidRPr="00172839" w:rsidRDefault="00E90EAE" w:rsidP="00C2718A">
            <w:pPr>
              <w:spacing w:after="0"/>
              <w:jc w:val="center"/>
              <w:rPr>
                <w:rFonts w:eastAsia="Times New Roman" w:cs="Calibri"/>
                <w:b/>
                <w:bCs/>
                <w:sz w:val="18"/>
                <w:szCs w:val="18"/>
                <w:lang w:val="es-ES" w:eastAsia="es-ES"/>
              </w:rPr>
            </w:pPr>
            <w:r w:rsidRPr="00172839">
              <w:rPr>
                <w:rFonts w:eastAsia="Times New Roman" w:cs="Calibri"/>
                <w:b/>
                <w:bCs/>
                <w:sz w:val="18"/>
                <w:szCs w:val="18"/>
                <w:lang w:val="es-ES" w:eastAsia="es-ES"/>
              </w:rPr>
              <w:t>% </w:t>
            </w:r>
            <w:proofErr w:type="spellStart"/>
            <w:r w:rsidRPr="00172839">
              <w:rPr>
                <w:rFonts w:eastAsia="Times New Roman" w:cs="Calibri"/>
                <w:b/>
                <w:bCs/>
                <w:sz w:val="18"/>
                <w:szCs w:val="18"/>
                <w:lang w:val="es-ES" w:eastAsia="es-ES"/>
              </w:rPr>
              <w:t>Ejec</w:t>
            </w:r>
            <w:proofErr w:type="spellEnd"/>
            <w:r w:rsidRPr="00172839">
              <w:rPr>
                <w:rFonts w:eastAsia="Times New Roman" w:cs="Calibri"/>
                <w:b/>
                <w:bCs/>
                <w:sz w:val="18"/>
                <w:szCs w:val="18"/>
                <w:lang w:val="es-ES" w:eastAsia="es-ES"/>
              </w:rPr>
              <w:t> </w:t>
            </w:r>
            <w:proofErr w:type="spellStart"/>
            <w:r w:rsidRPr="00172839">
              <w:rPr>
                <w:rFonts w:eastAsia="Times New Roman" w:cs="Calibri"/>
                <w:b/>
                <w:bCs/>
                <w:sz w:val="18"/>
                <w:szCs w:val="18"/>
                <w:lang w:val="es-ES" w:eastAsia="es-ES"/>
              </w:rPr>
              <w:t>Cdp</w:t>
            </w:r>
            <w:proofErr w:type="spellEnd"/>
            <w:r w:rsidRPr="00172839">
              <w:rPr>
                <w:rFonts w:eastAsia="Times New Roman" w:cs="Calibri"/>
                <w:b/>
                <w:bCs/>
                <w:sz w:val="18"/>
                <w:szCs w:val="18"/>
                <w:lang w:val="es-ES" w:eastAsia="es-ES"/>
              </w:rPr>
              <w:t>.</w:t>
            </w:r>
            <w:r w:rsidRPr="00172839">
              <w:rPr>
                <w:rFonts w:eastAsia="Times New Roman" w:cs="Calibri"/>
                <w:sz w:val="18"/>
                <w:szCs w:val="18"/>
                <w:lang w:val="es-ES" w:eastAsia="es-ES"/>
              </w:rPr>
              <w:t> </w:t>
            </w:r>
          </w:p>
        </w:tc>
        <w:tc>
          <w:tcPr>
            <w:tcW w:w="1925" w:type="dxa"/>
            <w:tcBorders>
              <w:top w:val="single" w:sz="4" w:space="0" w:color="000000"/>
              <w:left w:val="nil"/>
              <w:bottom w:val="single" w:sz="8" w:space="0" w:color="000000"/>
              <w:right w:val="single" w:sz="8" w:space="0" w:color="000000"/>
            </w:tcBorders>
            <w:shd w:val="clear" w:color="000000" w:fill="B4C6E7"/>
            <w:vAlign w:val="center"/>
            <w:hideMark/>
          </w:tcPr>
          <w:p w14:paraId="3A11091A" w14:textId="77777777" w:rsidR="00E90EAE" w:rsidRPr="00172839" w:rsidRDefault="00E90EAE" w:rsidP="00C2718A">
            <w:pPr>
              <w:spacing w:after="0"/>
              <w:jc w:val="center"/>
              <w:rPr>
                <w:rFonts w:eastAsia="Times New Roman" w:cs="Calibri"/>
                <w:b/>
                <w:bCs/>
                <w:sz w:val="18"/>
                <w:szCs w:val="18"/>
                <w:lang w:val="es-ES" w:eastAsia="es-ES"/>
              </w:rPr>
            </w:pPr>
            <w:r w:rsidRPr="00172839">
              <w:rPr>
                <w:rFonts w:eastAsia="Times New Roman" w:cs="Calibri"/>
                <w:b/>
                <w:bCs/>
                <w:sz w:val="18"/>
                <w:szCs w:val="18"/>
                <w:lang w:val="es-ES" w:eastAsia="es-ES"/>
              </w:rPr>
              <w:t>Compromisos</w:t>
            </w:r>
            <w:r w:rsidRPr="00172839">
              <w:rPr>
                <w:rFonts w:eastAsia="Times New Roman" w:cs="Calibri"/>
                <w:sz w:val="18"/>
                <w:szCs w:val="18"/>
                <w:lang w:val="es-ES" w:eastAsia="es-ES"/>
              </w:rPr>
              <w:t> </w:t>
            </w:r>
          </w:p>
        </w:tc>
        <w:tc>
          <w:tcPr>
            <w:tcW w:w="1052" w:type="dxa"/>
            <w:tcBorders>
              <w:top w:val="single" w:sz="4" w:space="0" w:color="000000"/>
              <w:left w:val="nil"/>
              <w:bottom w:val="single" w:sz="8" w:space="0" w:color="000000"/>
              <w:right w:val="single" w:sz="8" w:space="0" w:color="000000"/>
            </w:tcBorders>
            <w:shd w:val="clear" w:color="000000" w:fill="B4C6E7"/>
            <w:vAlign w:val="center"/>
            <w:hideMark/>
          </w:tcPr>
          <w:p w14:paraId="3A96F320" w14:textId="77777777" w:rsidR="00E90EAE" w:rsidRPr="00172839" w:rsidRDefault="00E90EAE" w:rsidP="00C2718A">
            <w:pPr>
              <w:spacing w:after="0"/>
              <w:jc w:val="center"/>
              <w:rPr>
                <w:rFonts w:eastAsia="Times New Roman" w:cs="Calibri"/>
                <w:b/>
                <w:bCs/>
                <w:sz w:val="18"/>
                <w:szCs w:val="18"/>
                <w:lang w:val="es-ES" w:eastAsia="es-ES"/>
              </w:rPr>
            </w:pPr>
            <w:r w:rsidRPr="00172839">
              <w:rPr>
                <w:rFonts w:eastAsia="Times New Roman" w:cs="Calibri"/>
                <w:b/>
                <w:bCs/>
                <w:sz w:val="18"/>
                <w:szCs w:val="18"/>
                <w:lang w:val="es-ES" w:eastAsia="es-ES"/>
              </w:rPr>
              <w:t>% </w:t>
            </w:r>
            <w:proofErr w:type="spellStart"/>
            <w:r w:rsidRPr="00172839">
              <w:rPr>
                <w:rFonts w:eastAsia="Times New Roman" w:cs="Calibri"/>
                <w:b/>
                <w:bCs/>
                <w:sz w:val="18"/>
                <w:szCs w:val="18"/>
                <w:lang w:val="es-ES" w:eastAsia="es-ES"/>
              </w:rPr>
              <w:t>Ejec</w:t>
            </w:r>
            <w:proofErr w:type="spellEnd"/>
            <w:r w:rsidRPr="00172839">
              <w:rPr>
                <w:rFonts w:eastAsia="Times New Roman" w:cs="Calibri"/>
                <w:b/>
                <w:bCs/>
                <w:sz w:val="18"/>
                <w:szCs w:val="18"/>
                <w:lang w:val="es-ES" w:eastAsia="es-ES"/>
              </w:rPr>
              <w:t> Comp.</w:t>
            </w:r>
            <w:r w:rsidRPr="00172839">
              <w:rPr>
                <w:rFonts w:eastAsia="Times New Roman" w:cs="Calibri"/>
                <w:sz w:val="18"/>
                <w:szCs w:val="18"/>
                <w:lang w:val="es-ES" w:eastAsia="es-ES"/>
              </w:rPr>
              <w:t> </w:t>
            </w:r>
          </w:p>
        </w:tc>
        <w:tc>
          <w:tcPr>
            <w:tcW w:w="1843" w:type="dxa"/>
            <w:tcBorders>
              <w:top w:val="single" w:sz="4" w:space="0" w:color="000000"/>
              <w:left w:val="nil"/>
              <w:bottom w:val="single" w:sz="8" w:space="0" w:color="000000"/>
              <w:right w:val="single" w:sz="8" w:space="0" w:color="000000"/>
            </w:tcBorders>
            <w:shd w:val="clear" w:color="000000" w:fill="B4C6E7"/>
            <w:vAlign w:val="center"/>
            <w:hideMark/>
          </w:tcPr>
          <w:p w14:paraId="4BF9F3CE" w14:textId="77777777" w:rsidR="00E90EAE" w:rsidRPr="00172839" w:rsidRDefault="00E90EAE" w:rsidP="00C2718A">
            <w:pPr>
              <w:spacing w:after="0"/>
              <w:jc w:val="center"/>
              <w:rPr>
                <w:rFonts w:eastAsia="Times New Roman" w:cs="Calibri"/>
                <w:b/>
                <w:bCs/>
                <w:sz w:val="18"/>
                <w:szCs w:val="18"/>
                <w:lang w:val="es-ES" w:eastAsia="es-ES"/>
              </w:rPr>
            </w:pPr>
            <w:r w:rsidRPr="00172839">
              <w:rPr>
                <w:rFonts w:eastAsia="Times New Roman" w:cs="Calibri"/>
                <w:b/>
                <w:bCs/>
                <w:sz w:val="18"/>
                <w:szCs w:val="18"/>
                <w:lang w:val="es-ES" w:eastAsia="es-ES"/>
              </w:rPr>
              <w:t>Obligaciones</w:t>
            </w:r>
            <w:r w:rsidRPr="00172839">
              <w:rPr>
                <w:rFonts w:eastAsia="Times New Roman" w:cs="Calibri"/>
                <w:sz w:val="18"/>
                <w:szCs w:val="18"/>
                <w:lang w:val="es-ES" w:eastAsia="es-ES"/>
              </w:rPr>
              <w:t> </w:t>
            </w:r>
          </w:p>
        </w:tc>
        <w:tc>
          <w:tcPr>
            <w:tcW w:w="1134" w:type="dxa"/>
            <w:tcBorders>
              <w:top w:val="single" w:sz="4" w:space="0" w:color="000000"/>
              <w:left w:val="nil"/>
              <w:bottom w:val="single" w:sz="8" w:space="0" w:color="000000"/>
              <w:right w:val="single" w:sz="4" w:space="0" w:color="000000"/>
            </w:tcBorders>
            <w:shd w:val="clear" w:color="000000" w:fill="B4C6E7"/>
            <w:vAlign w:val="center"/>
            <w:hideMark/>
          </w:tcPr>
          <w:p w14:paraId="4F0B163A" w14:textId="77777777" w:rsidR="00E90EAE" w:rsidRPr="00172839" w:rsidRDefault="00E90EAE" w:rsidP="00C2718A">
            <w:pPr>
              <w:spacing w:after="0"/>
              <w:jc w:val="center"/>
              <w:rPr>
                <w:rFonts w:eastAsia="Times New Roman" w:cs="Calibri"/>
                <w:b/>
                <w:bCs/>
                <w:sz w:val="18"/>
                <w:szCs w:val="18"/>
                <w:lang w:val="es-ES" w:eastAsia="es-ES"/>
              </w:rPr>
            </w:pPr>
            <w:r w:rsidRPr="00172839">
              <w:rPr>
                <w:rFonts w:eastAsia="Times New Roman" w:cs="Calibri"/>
                <w:b/>
                <w:bCs/>
                <w:sz w:val="18"/>
                <w:szCs w:val="18"/>
                <w:lang w:val="es-ES" w:eastAsia="es-ES"/>
              </w:rPr>
              <w:t>% </w:t>
            </w:r>
            <w:proofErr w:type="spellStart"/>
            <w:r w:rsidRPr="00172839">
              <w:rPr>
                <w:rFonts w:eastAsia="Times New Roman" w:cs="Calibri"/>
                <w:b/>
                <w:bCs/>
                <w:sz w:val="18"/>
                <w:szCs w:val="18"/>
                <w:lang w:val="es-ES" w:eastAsia="es-ES"/>
              </w:rPr>
              <w:t>Ejec</w:t>
            </w:r>
            <w:proofErr w:type="spellEnd"/>
            <w:r w:rsidRPr="00172839">
              <w:rPr>
                <w:rFonts w:eastAsia="Times New Roman" w:cs="Calibri"/>
                <w:b/>
                <w:bCs/>
                <w:sz w:val="18"/>
                <w:szCs w:val="18"/>
                <w:lang w:val="es-ES" w:eastAsia="es-ES"/>
              </w:rPr>
              <w:t> </w:t>
            </w:r>
            <w:proofErr w:type="spellStart"/>
            <w:r w:rsidRPr="00172839">
              <w:rPr>
                <w:rFonts w:eastAsia="Times New Roman" w:cs="Calibri"/>
                <w:b/>
                <w:bCs/>
                <w:sz w:val="18"/>
                <w:szCs w:val="18"/>
                <w:lang w:val="es-ES" w:eastAsia="es-ES"/>
              </w:rPr>
              <w:t>Obli</w:t>
            </w:r>
            <w:proofErr w:type="spellEnd"/>
            <w:r w:rsidRPr="00172839">
              <w:rPr>
                <w:rFonts w:eastAsia="Times New Roman" w:cs="Calibri"/>
                <w:b/>
                <w:bCs/>
                <w:sz w:val="18"/>
                <w:szCs w:val="18"/>
                <w:lang w:val="es-ES" w:eastAsia="es-ES"/>
              </w:rPr>
              <w:t>.</w:t>
            </w:r>
            <w:r w:rsidRPr="00172839">
              <w:rPr>
                <w:rFonts w:eastAsia="Times New Roman" w:cs="Calibri"/>
                <w:sz w:val="18"/>
                <w:szCs w:val="18"/>
                <w:lang w:val="es-ES" w:eastAsia="es-ES"/>
              </w:rPr>
              <w:t> </w:t>
            </w:r>
          </w:p>
        </w:tc>
      </w:tr>
      <w:tr w:rsidR="00E90EAE" w:rsidRPr="00172839" w14:paraId="600E6090" w14:textId="77777777" w:rsidTr="00C2718A">
        <w:trPr>
          <w:trHeight w:val="30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01785CB" w14:textId="77777777" w:rsidR="00E90EAE" w:rsidRPr="00172839" w:rsidRDefault="00E90EAE" w:rsidP="00C2718A">
            <w:pPr>
              <w:spacing w:after="0"/>
              <w:jc w:val="center"/>
              <w:rPr>
                <w:rFonts w:eastAsia="Times New Roman" w:cs="Calibri"/>
                <w:b/>
                <w:bCs/>
                <w:color w:val="000000"/>
                <w:sz w:val="18"/>
                <w:szCs w:val="18"/>
                <w:lang w:val="es-ES" w:eastAsia="es-ES"/>
              </w:rPr>
            </w:pPr>
            <w:r w:rsidRPr="00172839">
              <w:rPr>
                <w:rFonts w:eastAsia="Times New Roman" w:cs="Calibri"/>
                <w:b/>
                <w:bCs/>
                <w:color w:val="000000"/>
                <w:sz w:val="18"/>
                <w:szCs w:val="18"/>
                <w:lang w:val="es-ES" w:eastAsia="es-ES"/>
              </w:rPr>
              <w:t xml:space="preserve"> $14.056.441.913 </w:t>
            </w:r>
          </w:p>
        </w:tc>
        <w:tc>
          <w:tcPr>
            <w:tcW w:w="1417" w:type="dxa"/>
            <w:tcBorders>
              <w:top w:val="nil"/>
              <w:left w:val="nil"/>
              <w:bottom w:val="single" w:sz="8" w:space="0" w:color="000000"/>
              <w:right w:val="single" w:sz="8" w:space="0" w:color="000000"/>
            </w:tcBorders>
            <w:shd w:val="clear" w:color="auto" w:fill="auto"/>
            <w:vAlign w:val="center"/>
            <w:hideMark/>
          </w:tcPr>
          <w:p w14:paraId="3174AF2A" w14:textId="77777777" w:rsidR="00E90EAE" w:rsidRPr="00172839" w:rsidRDefault="00E90EAE" w:rsidP="00C2718A">
            <w:pPr>
              <w:spacing w:after="0"/>
              <w:jc w:val="center"/>
              <w:rPr>
                <w:rFonts w:eastAsia="Times New Roman" w:cs="Calibri"/>
                <w:color w:val="000000"/>
                <w:sz w:val="18"/>
                <w:szCs w:val="18"/>
                <w:lang w:val="es-ES" w:eastAsia="es-ES"/>
              </w:rPr>
            </w:pPr>
            <w:r w:rsidRPr="00172839">
              <w:rPr>
                <w:rFonts w:eastAsia="Times New Roman" w:cs="Calibri"/>
                <w:color w:val="000000"/>
                <w:sz w:val="18"/>
                <w:szCs w:val="18"/>
                <w:lang w:val="es-ES" w:eastAsia="es-ES"/>
              </w:rPr>
              <w:t>Meta </w:t>
            </w:r>
          </w:p>
        </w:tc>
        <w:tc>
          <w:tcPr>
            <w:tcW w:w="3036" w:type="dxa"/>
            <w:tcBorders>
              <w:top w:val="nil"/>
              <w:left w:val="nil"/>
              <w:bottom w:val="single" w:sz="8" w:space="0" w:color="000000"/>
              <w:right w:val="single" w:sz="8" w:space="0" w:color="000000"/>
            </w:tcBorders>
            <w:shd w:val="clear" w:color="auto" w:fill="auto"/>
            <w:vAlign w:val="center"/>
            <w:hideMark/>
          </w:tcPr>
          <w:p w14:paraId="64709FBE" w14:textId="77777777" w:rsidR="00E90EAE" w:rsidRPr="00172839" w:rsidRDefault="00E90EAE" w:rsidP="00C2718A">
            <w:pPr>
              <w:spacing w:after="0"/>
              <w:jc w:val="center"/>
              <w:rPr>
                <w:rFonts w:eastAsia="Times New Roman" w:cs="Calibri"/>
                <w:color w:val="000000"/>
                <w:sz w:val="18"/>
                <w:szCs w:val="18"/>
                <w:lang w:val="es-ES" w:eastAsia="es-ES"/>
              </w:rPr>
            </w:pPr>
            <w:r w:rsidRPr="00172839">
              <w:rPr>
                <w:rFonts w:eastAsia="Times New Roman" w:cs="Calibri"/>
                <w:color w:val="000000"/>
                <w:sz w:val="18"/>
                <w:szCs w:val="18"/>
                <w:lang w:val="es-ES" w:eastAsia="es-ES"/>
              </w:rPr>
              <w:t xml:space="preserve"> $12.800.426.613 </w:t>
            </w:r>
          </w:p>
        </w:tc>
        <w:tc>
          <w:tcPr>
            <w:tcW w:w="1075"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4FAD32C9" w14:textId="77777777" w:rsidR="00E90EAE" w:rsidRPr="00172839"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92,07</w:t>
            </w:r>
            <w:r w:rsidRPr="00172839">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c>
          <w:tcPr>
            <w:tcW w:w="1925" w:type="dxa"/>
            <w:tcBorders>
              <w:top w:val="nil"/>
              <w:left w:val="nil"/>
              <w:bottom w:val="single" w:sz="8" w:space="0" w:color="000000"/>
              <w:right w:val="single" w:sz="8" w:space="0" w:color="000000"/>
            </w:tcBorders>
            <w:shd w:val="clear" w:color="auto" w:fill="auto"/>
            <w:vAlign w:val="center"/>
            <w:hideMark/>
          </w:tcPr>
          <w:p w14:paraId="42821F0A" w14:textId="77777777" w:rsidR="00E90EAE" w:rsidRPr="00172839" w:rsidRDefault="00E90EAE" w:rsidP="00C2718A">
            <w:pPr>
              <w:spacing w:after="0"/>
              <w:jc w:val="center"/>
              <w:rPr>
                <w:rFonts w:eastAsia="Times New Roman" w:cs="Calibri"/>
                <w:color w:val="000000"/>
                <w:sz w:val="18"/>
                <w:szCs w:val="18"/>
                <w:lang w:val="es-ES" w:eastAsia="es-ES"/>
              </w:rPr>
            </w:pPr>
            <w:r w:rsidRPr="00172839">
              <w:rPr>
                <w:rFonts w:eastAsia="Times New Roman" w:cs="Calibri"/>
                <w:color w:val="000000"/>
                <w:sz w:val="18"/>
                <w:szCs w:val="18"/>
                <w:lang w:val="es-ES" w:eastAsia="es-ES"/>
              </w:rPr>
              <w:t xml:space="preserve"> $9.288.833.138 </w:t>
            </w:r>
          </w:p>
        </w:tc>
        <w:tc>
          <w:tcPr>
            <w:tcW w:w="105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14ED8A31" w14:textId="77777777" w:rsidR="00E90EAE" w:rsidRPr="00172839"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63,63</w:t>
            </w:r>
            <w:r w:rsidRPr="00172839">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c>
          <w:tcPr>
            <w:tcW w:w="1843" w:type="dxa"/>
            <w:tcBorders>
              <w:top w:val="nil"/>
              <w:left w:val="nil"/>
              <w:bottom w:val="single" w:sz="8" w:space="0" w:color="000000"/>
              <w:right w:val="single" w:sz="8" w:space="0" w:color="000000"/>
            </w:tcBorders>
            <w:shd w:val="clear" w:color="auto" w:fill="auto"/>
            <w:vAlign w:val="center"/>
            <w:hideMark/>
          </w:tcPr>
          <w:p w14:paraId="77DB3F2E" w14:textId="77777777" w:rsidR="00E90EAE" w:rsidRPr="00172839" w:rsidRDefault="00E90EAE" w:rsidP="00C2718A">
            <w:pPr>
              <w:spacing w:after="0"/>
              <w:jc w:val="center"/>
              <w:rPr>
                <w:rFonts w:eastAsia="Times New Roman" w:cs="Calibri"/>
                <w:color w:val="000000"/>
                <w:sz w:val="18"/>
                <w:szCs w:val="18"/>
                <w:lang w:val="es-ES" w:eastAsia="es-ES"/>
              </w:rPr>
            </w:pPr>
            <w:r w:rsidRPr="00172839">
              <w:rPr>
                <w:rFonts w:eastAsia="Times New Roman" w:cs="Calibri"/>
                <w:color w:val="000000"/>
                <w:sz w:val="18"/>
                <w:szCs w:val="18"/>
                <w:lang w:val="es-ES" w:eastAsia="es-ES"/>
              </w:rPr>
              <w:t xml:space="preserve"> $5.982.596.740 </w:t>
            </w:r>
          </w:p>
        </w:tc>
        <w:tc>
          <w:tcPr>
            <w:tcW w:w="1134"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3113CF8F" w14:textId="77777777" w:rsidR="00E90EAE" w:rsidRPr="00172839" w:rsidRDefault="00E90EAE" w:rsidP="00C2718A">
            <w:pPr>
              <w:spacing w:after="0"/>
              <w:jc w:val="center"/>
              <w:rPr>
                <w:rFonts w:eastAsia="Times New Roman" w:cs="Calibri"/>
                <w:i/>
                <w:iCs/>
                <w:color w:val="000000"/>
                <w:sz w:val="18"/>
                <w:szCs w:val="18"/>
                <w:lang w:val="es-ES" w:eastAsia="es-ES"/>
              </w:rPr>
            </w:pPr>
            <w:r>
              <w:rPr>
                <w:rFonts w:eastAsia="Times New Roman" w:cs="Calibri"/>
                <w:i/>
                <w:iCs/>
                <w:color w:val="000000"/>
                <w:sz w:val="18"/>
                <w:szCs w:val="18"/>
                <w:lang w:val="es-ES" w:eastAsia="es-ES"/>
              </w:rPr>
              <w:t>40,40</w:t>
            </w:r>
            <w:r w:rsidRPr="00172839">
              <w:rPr>
                <w:rFonts w:eastAsia="Times New Roman" w:cs="Calibri"/>
                <w:i/>
                <w:iCs/>
                <w:color w:val="000000"/>
                <w:sz w:val="18"/>
                <w:szCs w:val="18"/>
                <w:lang w:val="es-ES" w:eastAsia="es-ES"/>
              </w:rPr>
              <w:t>%</w:t>
            </w:r>
            <w:r>
              <w:rPr>
                <w:rFonts w:eastAsia="Times New Roman" w:cs="Calibri"/>
                <w:i/>
                <w:iCs/>
                <w:color w:val="000000"/>
                <w:sz w:val="18"/>
                <w:szCs w:val="18"/>
                <w:lang w:val="es-ES" w:eastAsia="es-ES"/>
              </w:rPr>
              <w:t>*</w:t>
            </w:r>
          </w:p>
        </w:tc>
      </w:tr>
      <w:tr w:rsidR="00E90EAE" w:rsidRPr="00172839" w14:paraId="7FC4AAE9" w14:textId="77777777" w:rsidTr="00C2718A">
        <w:trPr>
          <w:trHeight w:val="300"/>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14:paraId="229B5652" w14:textId="77777777" w:rsidR="00E90EAE" w:rsidRPr="00172839" w:rsidRDefault="00E90EAE" w:rsidP="00C2718A">
            <w:pPr>
              <w:spacing w:after="0"/>
              <w:jc w:val="left"/>
              <w:rPr>
                <w:rFonts w:eastAsia="Times New Roman" w:cs="Calibri"/>
                <w:b/>
                <w:bCs/>
                <w:color w:val="000000"/>
                <w:sz w:val="18"/>
                <w:szCs w:val="18"/>
                <w:lang w:val="es-ES" w:eastAsia="es-ES"/>
              </w:rPr>
            </w:pPr>
          </w:p>
        </w:tc>
        <w:tc>
          <w:tcPr>
            <w:tcW w:w="1417" w:type="dxa"/>
            <w:tcBorders>
              <w:top w:val="nil"/>
              <w:left w:val="nil"/>
              <w:bottom w:val="single" w:sz="8" w:space="0" w:color="000000"/>
              <w:right w:val="single" w:sz="8" w:space="0" w:color="000000"/>
            </w:tcBorders>
            <w:shd w:val="clear" w:color="auto" w:fill="auto"/>
            <w:vAlign w:val="center"/>
            <w:hideMark/>
          </w:tcPr>
          <w:p w14:paraId="3C4B51BE" w14:textId="77777777" w:rsidR="00E90EAE" w:rsidRPr="00172839" w:rsidRDefault="00E90EAE" w:rsidP="00C2718A">
            <w:pPr>
              <w:spacing w:after="0"/>
              <w:jc w:val="center"/>
              <w:rPr>
                <w:rFonts w:eastAsia="Times New Roman" w:cs="Calibri"/>
                <w:color w:val="000000"/>
                <w:sz w:val="18"/>
                <w:szCs w:val="18"/>
                <w:lang w:val="es-ES" w:eastAsia="es-ES"/>
              </w:rPr>
            </w:pPr>
            <w:r w:rsidRPr="00172839">
              <w:rPr>
                <w:rFonts w:eastAsia="Times New Roman" w:cs="Calibri"/>
                <w:color w:val="000000"/>
                <w:sz w:val="18"/>
                <w:szCs w:val="18"/>
                <w:lang w:val="es-ES" w:eastAsia="es-ES"/>
              </w:rPr>
              <w:t>Ejecución </w:t>
            </w:r>
          </w:p>
        </w:tc>
        <w:tc>
          <w:tcPr>
            <w:tcW w:w="3036" w:type="dxa"/>
            <w:tcBorders>
              <w:top w:val="nil"/>
              <w:left w:val="nil"/>
              <w:bottom w:val="single" w:sz="8" w:space="0" w:color="000000"/>
              <w:right w:val="single" w:sz="8" w:space="0" w:color="000000"/>
            </w:tcBorders>
            <w:shd w:val="clear" w:color="auto" w:fill="auto"/>
            <w:vAlign w:val="center"/>
            <w:hideMark/>
          </w:tcPr>
          <w:p w14:paraId="308BCA94" w14:textId="77777777" w:rsidR="00E90EAE" w:rsidRPr="00172839" w:rsidRDefault="00E90EAE" w:rsidP="00C2718A">
            <w:pPr>
              <w:spacing w:after="0"/>
              <w:jc w:val="center"/>
              <w:rPr>
                <w:rFonts w:eastAsia="Times New Roman" w:cs="Calibri"/>
                <w:color w:val="000000"/>
                <w:sz w:val="18"/>
                <w:szCs w:val="18"/>
                <w:lang w:val="es-ES" w:eastAsia="es-ES"/>
              </w:rPr>
            </w:pPr>
            <w:r w:rsidRPr="00172839">
              <w:rPr>
                <w:rFonts w:eastAsia="Times New Roman" w:cs="Calibri"/>
                <w:color w:val="000000"/>
                <w:sz w:val="18"/>
                <w:szCs w:val="18"/>
                <w:lang w:val="es-ES" w:eastAsia="es-ES"/>
              </w:rPr>
              <w:t xml:space="preserve"> $12.942.249.427 </w:t>
            </w:r>
          </w:p>
        </w:tc>
        <w:tc>
          <w:tcPr>
            <w:tcW w:w="1075" w:type="dxa"/>
            <w:vMerge/>
            <w:tcBorders>
              <w:top w:val="nil"/>
              <w:left w:val="single" w:sz="8" w:space="0" w:color="000000"/>
              <w:bottom w:val="single" w:sz="4" w:space="0" w:color="000000"/>
              <w:right w:val="single" w:sz="8" w:space="0" w:color="000000"/>
            </w:tcBorders>
            <w:vAlign w:val="center"/>
            <w:hideMark/>
          </w:tcPr>
          <w:p w14:paraId="7DE76076" w14:textId="77777777" w:rsidR="00E90EAE" w:rsidRPr="00172839" w:rsidRDefault="00E90EAE" w:rsidP="00C2718A">
            <w:pPr>
              <w:spacing w:after="0"/>
              <w:jc w:val="left"/>
              <w:rPr>
                <w:rFonts w:eastAsia="Times New Roman" w:cs="Calibri"/>
                <w:i/>
                <w:iCs/>
                <w:color w:val="000000"/>
                <w:sz w:val="18"/>
                <w:szCs w:val="18"/>
                <w:lang w:val="es-ES" w:eastAsia="es-ES"/>
              </w:rPr>
            </w:pPr>
          </w:p>
        </w:tc>
        <w:tc>
          <w:tcPr>
            <w:tcW w:w="1925" w:type="dxa"/>
            <w:tcBorders>
              <w:top w:val="nil"/>
              <w:left w:val="nil"/>
              <w:bottom w:val="single" w:sz="8" w:space="0" w:color="000000"/>
              <w:right w:val="single" w:sz="8" w:space="0" w:color="000000"/>
            </w:tcBorders>
            <w:shd w:val="clear" w:color="auto" w:fill="auto"/>
            <w:vAlign w:val="center"/>
            <w:hideMark/>
          </w:tcPr>
          <w:p w14:paraId="306C80C2" w14:textId="77777777" w:rsidR="00E90EAE" w:rsidRPr="00172839" w:rsidRDefault="00E90EAE" w:rsidP="00C2718A">
            <w:pPr>
              <w:spacing w:after="0"/>
              <w:jc w:val="center"/>
              <w:rPr>
                <w:rFonts w:eastAsia="Times New Roman" w:cs="Calibri"/>
                <w:color w:val="000000"/>
                <w:sz w:val="18"/>
                <w:szCs w:val="18"/>
                <w:lang w:val="es-ES" w:eastAsia="es-ES"/>
              </w:rPr>
            </w:pPr>
            <w:r w:rsidRPr="00172839">
              <w:rPr>
                <w:rFonts w:eastAsia="Times New Roman" w:cs="Calibri"/>
                <w:color w:val="000000"/>
                <w:sz w:val="18"/>
                <w:szCs w:val="18"/>
                <w:lang w:val="es-ES" w:eastAsia="es-ES"/>
              </w:rPr>
              <w:t xml:space="preserve"> $8.944.128.332 </w:t>
            </w:r>
          </w:p>
        </w:tc>
        <w:tc>
          <w:tcPr>
            <w:tcW w:w="1052" w:type="dxa"/>
            <w:vMerge/>
            <w:tcBorders>
              <w:top w:val="nil"/>
              <w:left w:val="single" w:sz="8" w:space="0" w:color="000000"/>
              <w:bottom w:val="single" w:sz="4" w:space="0" w:color="000000"/>
              <w:right w:val="single" w:sz="8" w:space="0" w:color="000000"/>
            </w:tcBorders>
            <w:vAlign w:val="center"/>
            <w:hideMark/>
          </w:tcPr>
          <w:p w14:paraId="4D946FE9" w14:textId="77777777" w:rsidR="00E90EAE" w:rsidRPr="00172839" w:rsidRDefault="00E90EAE" w:rsidP="00C2718A">
            <w:pPr>
              <w:spacing w:after="0"/>
              <w:jc w:val="left"/>
              <w:rPr>
                <w:rFonts w:eastAsia="Times New Roman" w:cs="Calibri"/>
                <w:i/>
                <w:iCs/>
                <w:color w:val="000000"/>
                <w:sz w:val="18"/>
                <w:szCs w:val="18"/>
                <w:lang w:val="es-ES" w:eastAsia="es-ES"/>
              </w:rPr>
            </w:pPr>
          </w:p>
        </w:tc>
        <w:tc>
          <w:tcPr>
            <w:tcW w:w="1843" w:type="dxa"/>
            <w:tcBorders>
              <w:top w:val="nil"/>
              <w:left w:val="nil"/>
              <w:bottom w:val="single" w:sz="8" w:space="0" w:color="000000"/>
              <w:right w:val="single" w:sz="8" w:space="0" w:color="000000"/>
            </w:tcBorders>
            <w:shd w:val="clear" w:color="auto" w:fill="auto"/>
            <w:vAlign w:val="center"/>
            <w:hideMark/>
          </w:tcPr>
          <w:p w14:paraId="52962AE4" w14:textId="77777777" w:rsidR="00E90EAE" w:rsidRPr="00172839" w:rsidRDefault="00E90EAE" w:rsidP="00C2718A">
            <w:pPr>
              <w:spacing w:after="0"/>
              <w:jc w:val="center"/>
              <w:rPr>
                <w:rFonts w:eastAsia="Times New Roman" w:cs="Calibri"/>
                <w:color w:val="000000"/>
                <w:sz w:val="18"/>
                <w:szCs w:val="18"/>
                <w:lang w:val="es-ES" w:eastAsia="es-ES"/>
              </w:rPr>
            </w:pPr>
            <w:r w:rsidRPr="00172839">
              <w:rPr>
                <w:rFonts w:eastAsia="Times New Roman" w:cs="Calibri"/>
                <w:color w:val="000000"/>
                <w:sz w:val="18"/>
                <w:szCs w:val="18"/>
                <w:lang w:val="es-ES" w:eastAsia="es-ES"/>
              </w:rPr>
              <w:t xml:space="preserve"> $5.679.083.154 </w:t>
            </w:r>
          </w:p>
        </w:tc>
        <w:tc>
          <w:tcPr>
            <w:tcW w:w="1134" w:type="dxa"/>
            <w:vMerge/>
            <w:tcBorders>
              <w:top w:val="nil"/>
              <w:left w:val="single" w:sz="8" w:space="0" w:color="000000"/>
              <w:bottom w:val="single" w:sz="4" w:space="0" w:color="000000"/>
              <w:right w:val="single" w:sz="4" w:space="0" w:color="000000"/>
            </w:tcBorders>
            <w:vAlign w:val="center"/>
            <w:hideMark/>
          </w:tcPr>
          <w:p w14:paraId="65F84039" w14:textId="77777777" w:rsidR="00E90EAE" w:rsidRPr="00172839" w:rsidRDefault="00E90EAE" w:rsidP="00C2718A">
            <w:pPr>
              <w:spacing w:after="0"/>
              <w:jc w:val="left"/>
              <w:rPr>
                <w:rFonts w:eastAsia="Times New Roman" w:cs="Calibri"/>
                <w:i/>
                <w:iCs/>
                <w:color w:val="000000"/>
                <w:sz w:val="18"/>
                <w:szCs w:val="18"/>
                <w:lang w:val="es-ES" w:eastAsia="es-ES"/>
              </w:rPr>
            </w:pPr>
          </w:p>
        </w:tc>
      </w:tr>
      <w:tr w:rsidR="00E90EAE" w:rsidRPr="00172839" w14:paraId="2BF74E13" w14:textId="77777777" w:rsidTr="00C2718A">
        <w:trPr>
          <w:trHeight w:val="300"/>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14:paraId="36DDB58A" w14:textId="77777777" w:rsidR="00E90EAE" w:rsidRPr="00172839" w:rsidRDefault="00E90EAE" w:rsidP="00C2718A">
            <w:pPr>
              <w:spacing w:after="0"/>
              <w:jc w:val="left"/>
              <w:rPr>
                <w:rFonts w:eastAsia="Times New Roman" w:cs="Calibri"/>
                <w:b/>
                <w:bCs/>
                <w:color w:val="000000"/>
                <w:sz w:val="18"/>
                <w:szCs w:val="18"/>
                <w:lang w:val="es-ES" w:eastAsia="es-ES"/>
              </w:rPr>
            </w:pPr>
          </w:p>
        </w:tc>
        <w:tc>
          <w:tcPr>
            <w:tcW w:w="1417" w:type="dxa"/>
            <w:tcBorders>
              <w:top w:val="nil"/>
              <w:left w:val="nil"/>
              <w:bottom w:val="single" w:sz="4" w:space="0" w:color="000000"/>
              <w:right w:val="single" w:sz="8" w:space="0" w:color="000000"/>
            </w:tcBorders>
            <w:shd w:val="clear" w:color="auto" w:fill="auto"/>
            <w:vAlign w:val="center"/>
            <w:hideMark/>
          </w:tcPr>
          <w:p w14:paraId="728A4393" w14:textId="77777777" w:rsidR="00E90EAE" w:rsidRPr="00172839" w:rsidRDefault="00E90EAE" w:rsidP="00C2718A">
            <w:pPr>
              <w:spacing w:after="0"/>
              <w:jc w:val="center"/>
              <w:rPr>
                <w:rFonts w:eastAsia="Times New Roman" w:cs="Calibri"/>
                <w:b/>
                <w:bCs/>
                <w:color w:val="000000"/>
                <w:sz w:val="18"/>
                <w:szCs w:val="18"/>
                <w:lang w:val="es-ES" w:eastAsia="es-ES"/>
              </w:rPr>
            </w:pPr>
            <w:r w:rsidRPr="00172839">
              <w:rPr>
                <w:rFonts w:eastAsia="Times New Roman" w:cs="Calibri"/>
                <w:b/>
                <w:bCs/>
                <w:color w:val="000000"/>
                <w:sz w:val="18"/>
                <w:szCs w:val="18"/>
                <w:lang w:val="es-ES" w:eastAsia="es-ES"/>
              </w:rPr>
              <w:t>Diferencia</w:t>
            </w:r>
            <w:r w:rsidRPr="00172839">
              <w:rPr>
                <w:rFonts w:eastAsia="Times New Roman" w:cs="Calibri"/>
                <w:color w:val="000000"/>
                <w:sz w:val="18"/>
                <w:szCs w:val="18"/>
                <w:lang w:val="es-ES" w:eastAsia="es-ES"/>
              </w:rPr>
              <w:t> </w:t>
            </w:r>
          </w:p>
        </w:tc>
        <w:tc>
          <w:tcPr>
            <w:tcW w:w="3036" w:type="dxa"/>
            <w:tcBorders>
              <w:top w:val="nil"/>
              <w:left w:val="nil"/>
              <w:bottom w:val="single" w:sz="8" w:space="0" w:color="000000"/>
              <w:right w:val="single" w:sz="8" w:space="0" w:color="000000"/>
            </w:tcBorders>
            <w:shd w:val="clear" w:color="auto" w:fill="auto"/>
            <w:vAlign w:val="center"/>
            <w:hideMark/>
          </w:tcPr>
          <w:p w14:paraId="3D4F5371" w14:textId="77777777" w:rsidR="00E90EAE" w:rsidRPr="00172839" w:rsidRDefault="00E90EAE" w:rsidP="00C2718A">
            <w:pPr>
              <w:spacing w:after="0"/>
              <w:jc w:val="center"/>
              <w:rPr>
                <w:rFonts w:eastAsia="Times New Roman" w:cs="Calibri"/>
                <w:b/>
                <w:bCs/>
                <w:color w:val="000000"/>
                <w:sz w:val="18"/>
                <w:szCs w:val="18"/>
                <w:lang w:val="es-ES" w:eastAsia="es-ES"/>
              </w:rPr>
            </w:pPr>
            <w:r w:rsidRPr="00172839">
              <w:rPr>
                <w:rFonts w:eastAsia="Times New Roman" w:cs="Calibri"/>
                <w:b/>
                <w:bCs/>
                <w:color w:val="000000"/>
                <w:sz w:val="18"/>
                <w:szCs w:val="18"/>
                <w:lang w:val="es-ES" w:eastAsia="es-ES"/>
              </w:rPr>
              <w:t xml:space="preserve">$141.822.813 </w:t>
            </w:r>
          </w:p>
        </w:tc>
        <w:tc>
          <w:tcPr>
            <w:tcW w:w="1075" w:type="dxa"/>
            <w:vMerge/>
            <w:tcBorders>
              <w:top w:val="nil"/>
              <w:left w:val="single" w:sz="8" w:space="0" w:color="000000"/>
              <w:bottom w:val="single" w:sz="4" w:space="0" w:color="000000"/>
              <w:right w:val="single" w:sz="8" w:space="0" w:color="000000"/>
            </w:tcBorders>
            <w:vAlign w:val="center"/>
            <w:hideMark/>
          </w:tcPr>
          <w:p w14:paraId="2740E567" w14:textId="77777777" w:rsidR="00E90EAE" w:rsidRPr="00172839" w:rsidRDefault="00E90EAE" w:rsidP="00C2718A">
            <w:pPr>
              <w:spacing w:after="0"/>
              <w:jc w:val="left"/>
              <w:rPr>
                <w:rFonts w:eastAsia="Times New Roman" w:cs="Calibri"/>
                <w:i/>
                <w:iCs/>
                <w:color w:val="000000"/>
                <w:sz w:val="18"/>
                <w:szCs w:val="18"/>
                <w:lang w:val="es-ES" w:eastAsia="es-ES"/>
              </w:rPr>
            </w:pPr>
          </w:p>
        </w:tc>
        <w:tc>
          <w:tcPr>
            <w:tcW w:w="1925" w:type="dxa"/>
            <w:tcBorders>
              <w:top w:val="nil"/>
              <w:left w:val="nil"/>
              <w:bottom w:val="single" w:sz="8" w:space="0" w:color="000000"/>
              <w:right w:val="single" w:sz="8" w:space="0" w:color="000000"/>
            </w:tcBorders>
            <w:shd w:val="clear" w:color="auto" w:fill="auto"/>
            <w:vAlign w:val="center"/>
            <w:hideMark/>
          </w:tcPr>
          <w:p w14:paraId="7FAD619A" w14:textId="77777777" w:rsidR="00E90EAE" w:rsidRPr="00172839" w:rsidRDefault="00E90EAE" w:rsidP="00C2718A">
            <w:pPr>
              <w:spacing w:after="0"/>
              <w:jc w:val="center"/>
              <w:rPr>
                <w:rFonts w:eastAsia="Times New Roman" w:cs="Calibri"/>
                <w:b/>
                <w:bCs/>
                <w:color w:val="000000"/>
                <w:sz w:val="18"/>
                <w:szCs w:val="18"/>
                <w:lang w:val="es-ES" w:eastAsia="es-ES"/>
              </w:rPr>
            </w:pPr>
            <w:r w:rsidRPr="00172839">
              <w:rPr>
                <w:rFonts w:eastAsia="Times New Roman" w:cs="Calibri"/>
                <w:b/>
                <w:bCs/>
                <w:color w:val="000000"/>
                <w:sz w:val="18"/>
                <w:szCs w:val="18"/>
                <w:lang w:val="es-ES" w:eastAsia="es-ES"/>
              </w:rPr>
              <w:t xml:space="preserve"> $344.704.806 </w:t>
            </w:r>
          </w:p>
        </w:tc>
        <w:tc>
          <w:tcPr>
            <w:tcW w:w="1052" w:type="dxa"/>
            <w:vMerge/>
            <w:tcBorders>
              <w:top w:val="nil"/>
              <w:left w:val="single" w:sz="8" w:space="0" w:color="000000"/>
              <w:bottom w:val="single" w:sz="4" w:space="0" w:color="000000"/>
              <w:right w:val="single" w:sz="8" w:space="0" w:color="000000"/>
            </w:tcBorders>
            <w:vAlign w:val="center"/>
            <w:hideMark/>
          </w:tcPr>
          <w:p w14:paraId="39865233" w14:textId="77777777" w:rsidR="00E90EAE" w:rsidRPr="00172839" w:rsidRDefault="00E90EAE" w:rsidP="00C2718A">
            <w:pPr>
              <w:spacing w:after="0"/>
              <w:jc w:val="left"/>
              <w:rPr>
                <w:rFonts w:eastAsia="Times New Roman" w:cs="Calibri"/>
                <w:i/>
                <w:iCs/>
                <w:color w:val="000000"/>
                <w:sz w:val="18"/>
                <w:szCs w:val="18"/>
                <w:lang w:val="es-ES" w:eastAsia="es-ES"/>
              </w:rPr>
            </w:pPr>
          </w:p>
        </w:tc>
        <w:tc>
          <w:tcPr>
            <w:tcW w:w="1843" w:type="dxa"/>
            <w:tcBorders>
              <w:top w:val="nil"/>
              <w:left w:val="nil"/>
              <w:bottom w:val="single" w:sz="8" w:space="0" w:color="000000"/>
              <w:right w:val="single" w:sz="8" w:space="0" w:color="000000"/>
            </w:tcBorders>
            <w:shd w:val="clear" w:color="auto" w:fill="auto"/>
            <w:vAlign w:val="center"/>
            <w:hideMark/>
          </w:tcPr>
          <w:p w14:paraId="710C2EBD" w14:textId="77777777" w:rsidR="00E90EAE" w:rsidRPr="00172839" w:rsidRDefault="00E90EAE" w:rsidP="00C2718A">
            <w:pPr>
              <w:spacing w:after="0"/>
              <w:jc w:val="center"/>
              <w:rPr>
                <w:rFonts w:eastAsia="Times New Roman" w:cs="Calibri"/>
                <w:b/>
                <w:bCs/>
                <w:color w:val="000000"/>
                <w:sz w:val="18"/>
                <w:szCs w:val="18"/>
                <w:lang w:val="es-ES" w:eastAsia="es-ES"/>
              </w:rPr>
            </w:pPr>
            <w:r w:rsidRPr="00172839">
              <w:rPr>
                <w:rFonts w:eastAsia="Times New Roman" w:cs="Calibri"/>
                <w:b/>
                <w:bCs/>
                <w:color w:val="000000"/>
                <w:sz w:val="18"/>
                <w:szCs w:val="18"/>
                <w:lang w:val="es-ES" w:eastAsia="es-ES"/>
              </w:rPr>
              <w:t xml:space="preserve"> $303.513.586 </w:t>
            </w:r>
          </w:p>
        </w:tc>
        <w:tc>
          <w:tcPr>
            <w:tcW w:w="1134" w:type="dxa"/>
            <w:vMerge/>
            <w:tcBorders>
              <w:top w:val="nil"/>
              <w:left w:val="single" w:sz="8" w:space="0" w:color="000000"/>
              <w:bottom w:val="single" w:sz="4" w:space="0" w:color="000000"/>
              <w:right w:val="single" w:sz="4" w:space="0" w:color="000000"/>
            </w:tcBorders>
            <w:vAlign w:val="center"/>
            <w:hideMark/>
          </w:tcPr>
          <w:p w14:paraId="7B69FC0C" w14:textId="77777777" w:rsidR="00E90EAE" w:rsidRPr="00172839" w:rsidRDefault="00E90EAE" w:rsidP="00C2718A">
            <w:pPr>
              <w:spacing w:after="0"/>
              <w:jc w:val="left"/>
              <w:rPr>
                <w:rFonts w:eastAsia="Times New Roman" w:cs="Calibri"/>
                <w:i/>
                <w:iCs/>
                <w:color w:val="000000"/>
                <w:sz w:val="18"/>
                <w:szCs w:val="18"/>
                <w:lang w:val="es-ES" w:eastAsia="es-ES"/>
              </w:rPr>
            </w:pPr>
          </w:p>
        </w:tc>
      </w:tr>
    </w:tbl>
    <w:p w14:paraId="497AF02A" w14:textId="77777777" w:rsidR="00E90EAE" w:rsidRPr="00692081" w:rsidRDefault="00E90EAE" w:rsidP="00E90EAE">
      <w:pPr>
        <w:jc w:val="left"/>
        <w:rPr>
          <w:rFonts w:eastAsia="Verdana" w:cs="Verdana"/>
          <w:sz w:val="18"/>
          <w:szCs w:val="18"/>
        </w:rPr>
      </w:pPr>
      <w:r>
        <w:rPr>
          <w:rFonts w:eastAsia="Verdana" w:cs="Verdana"/>
          <w:i/>
          <w:iCs/>
          <w:sz w:val="18"/>
          <w:szCs w:val="18"/>
        </w:rPr>
        <w:t>*</w:t>
      </w:r>
      <w:r w:rsidRPr="00692081">
        <w:rPr>
          <w:sz w:val="18"/>
          <w:szCs w:val="18"/>
        </w:rPr>
        <w:t xml:space="preserve"> </w:t>
      </w:r>
      <w:r>
        <w:rPr>
          <w:sz w:val="18"/>
          <w:szCs w:val="18"/>
        </w:rPr>
        <w:t>Porcentaje de ejecución respecto a la apropiación de la primera columna.</w:t>
      </w:r>
    </w:p>
    <w:p w14:paraId="0C5C5D1E" w14:textId="77777777" w:rsidR="00E90EAE" w:rsidRPr="00E650DF" w:rsidRDefault="00E90EAE" w:rsidP="00E90EAE">
      <w:pPr>
        <w:jc w:val="center"/>
        <w:rPr>
          <w:rFonts w:eastAsia="Verdana" w:cs="Verdana"/>
          <w:i/>
          <w:iCs/>
          <w:sz w:val="18"/>
          <w:szCs w:val="18"/>
        </w:rPr>
      </w:pPr>
      <w:r w:rsidRPr="00FF044A">
        <w:rPr>
          <w:rFonts w:eastAsia="Verdana" w:cs="Verdana"/>
          <w:i/>
          <w:iCs/>
          <w:sz w:val="18"/>
          <w:szCs w:val="18"/>
        </w:rPr>
        <w:t>Fuente: Información suministrada por el Grupo de gestión financiera primer semestre corte 30 junio 2021</w:t>
      </w:r>
    </w:p>
    <w:p w14:paraId="5E5BEFE0" w14:textId="19754991" w:rsidR="00715065" w:rsidRDefault="00715065" w:rsidP="00715065">
      <w:pPr>
        <w:pStyle w:val="Descripcin"/>
        <w:keepNext/>
      </w:pPr>
    </w:p>
    <w:p w14:paraId="084BCC10" w14:textId="31C835BA" w:rsidR="00361B8D" w:rsidRDefault="00361B8D" w:rsidP="00361B8D">
      <w:pPr>
        <w:pStyle w:val="Descripcin"/>
        <w:keepNext/>
      </w:pPr>
      <w:bookmarkStart w:id="279" w:name="_Toc83024108"/>
      <w:r>
        <w:t xml:space="preserve">Tabla </w:t>
      </w:r>
      <w:r>
        <w:fldChar w:fldCharType="begin"/>
      </w:r>
      <w:r>
        <w:instrText xml:space="preserve"> SEQ Tabla \* ARABIC </w:instrText>
      </w:r>
      <w:r>
        <w:fldChar w:fldCharType="separate"/>
      </w:r>
      <w:r w:rsidR="002C5417">
        <w:rPr>
          <w:noProof/>
        </w:rPr>
        <w:t>46</w:t>
      </w:r>
      <w:r>
        <w:fldChar w:fldCharType="end"/>
      </w:r>
      <w:r>
        <w:t xml:space="preserve"> </w:t>
      </w:r>
      <w:r w:rsidRPr="00932078">
        <w:t>Presupuesto de ingresos 2020</w:t>
      </w:r>
      <w:bookmarkEnd w:id="2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2"/>
        <w:gridCol w:w="6333"/>
        <w:gridCol w:w="2340"/>
      </w:tblGrid>
      <w:tr w:rsidR="00E90EAE" w14:paraId="79A4F836" w14:textId="77777777" w:rsidTr="00C2718A">
        <w:trPr>
          <w:trHeight w:val="640"/>
          <w:tblHeader/>
        </w:trPr>
        <w:tc>
          <w:tcPr>
            <w:tcW w:w="0" w:type="auto"/>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66F6F2C8" w14:textId="77777777" w:rsidR="00E90EAE" w:rsidRDefault="00E90EAE" w:rsidP="00C2718A">
            <w:pPr>
              <w:spacing w:after="0"/>
              <w:jc w:val="center"/>
              <w:rPr>
                <w:rFonts w:cs="Calibri"/>
                <w:b/>
                <w:bCs/>
                <w:sz w:val="20"/>
                <w:szCs w:val="20"/>
                <w:lang w:val="es-ES"/>
              </w:rPr>
            </w:pPr>
            <w:r>
              <w:rPr>
                <w:rFonts w:cs="Calibri"/>
                <w:b/>
                <w:bCs/>
                <w:sz w:val="20"/>
                <w:szCs w:val="20"/>
                <w:lang w:val="es-ES"/>
              </w:rPr>
              <w:t>Concepto</w:t>
            </w:r>
          </w:p>
        </w:tc>
        <w:tc>
          <w:tcPr>
            <w:tcW w:w="6333"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2ACCDB98" w14:textId="77777777" w:rsidR="00E90EAE" w:rsidRDefault="00E90EAE" w:rsidP="00C2718A">
            <w:pPr>
              <w:spacing w:after="0"/>
              <w:jc w:val="center"/>
              <w:rPr>
                <w:rFonts w:cs="Calibri"/>
                <w:b/>
                <w:bCs/>
                <w:sz w:val="20"/>
                <w:szCs w:val="20"/>
                <w:lang w:val="es-ES"/>
              </w:rPr>
            </w:pPr>
            <w:r>
              <w:rPr>
                <w:rFonts w:cs="Calibri"/>
                <w:b/>
                <w:bCs/>
                <w:sz w:val="20"/>
                <w:szCs w:val="20"/>
                <w:lang w:val="es-ES"/>
              </w:rPr>
              <w:t>Descripción</w:t>
            </w:r>
          </w:p>
        </w:tc>
        <w:tc>
          <w:tcPr>
            <w:tcW w:w="23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111024" w14:textId="77777777" w:rsidR="00E90EAE" w:rsidRDefault="00E90EAE" w:rsidP="00C2718A">
            <w:pPr>
              <w:spacing w:after="0"/>
              <w:jc w:val="center"/>
              <w:rPr>
                <w:rFonts w:cs="Calibri"/>
                <w:b/>
                <w:bCs/>
                <w:sz w:val="20"/>
                <w:szCs w:val="20"/>
                <w:lang w:val="es-ES"/>
              </w:rPr>
            </w:pPr>
            <w:r>
              <w:rPr>
                <w:rFonts w:cs="Calibri"/>
                <w:b/>
                <w:bCs/>
                <w:sz w:val="20"/>
                <w:szCs w:val="20"/>
                <w:lang w:val="es-ES"/>
              </w:rPr>
              <w:t>Recaudo</w:t>
            </w:r>
          </w:p>
        </w:tc>
      </w:tr>
      <w:tr w:rsidR="00E90EAE" w14:paraId="49DD8AA3" w14:textId="77777777" w:rsidTr="00C2718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48D3263A" w14:textId="77777777" w:rsidR="00E90EAE" w:rsidRDefault="00E90EAE" w:rsidP="00C2718A">
            <w:pPr>
              <w:spacing w:after="0"/>
              <w:jc w:val="center"/>
              <w:rPr>
                <w:rFonts w:cs="Calibri"/>
                <w:color w:val="000000"/>
                <w:sz w:val="20"/>
                <w:szCs w:val="20"/>
                <w:lang w:val="es-ES"/>
              </w:rPr>
            </w:pPr>
            <w:r>
              <w:rPr>
                <w:rFonts w:cs="Calibri"/>
                <w:b/>
                <w:bCs/>
                <w:color w:val="000000"/>
                <w:sz w:val="20"/>
                <w:szCs w:val="20"/>
                <w:lang w:val="es-ES"/>
              </w:rPr>
              <w:t>Venta de Publicaciones</w:t>
            </w: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676E6D96"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Libros impresos ventas en Librería Yerbabuena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26F10A0"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$5.865.290 </w:t>
            </w:r>
          </w:p>
        </w:tc>
      </w:tr>
      <w:tr w:rsidR="00E90EAE" w14:paraId="7D4331A0"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C781D" w14:textId="77777777" w:rsidR="00E90EAE" w:rsidRDefault="00E90EAE" w:rsidP="00C2718A">
            <w:pPr>
              <w:spacing w:after="0"/>
              <w:jc w:val="left"/>
              <w:rPr>
                <w:rFonts w:cs="Calibri"/>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0638D5C4"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Siglo del Hombre Editores S.A.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4D6D82E4"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$19.131.738 </w:t>
            </w:r>
          </w:p>
        </w:tc>
      </w:tr>
      <w:tr w:rsidR="00E90EAE" w14:paraId="23FEE340"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3CE4C" w14:textId="77777777" w:rsidR="00E90EAE" w:rsidRDefault="00E90EAE" w:rsidP="00C2718A">
            <w:pPr>
              <w:spacing w:after="0"/>
              <w:jc w:val="left"/>
              <w:rPr>
                <w:rFonts w:cs="Calibri"/>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799E0728"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Orden de Compra No. 2020598 Fundalectura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E8589A9"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$25.457.400</w:t>
            </w:r>
          </w:p>
        </w:tc>
      </w:tr>
      <w:tr w:rsidR="00E90EAE" w14:paraId="6EC5F3E1"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0D356" w14:textId="77777777" w:rsidR="00E90EAE" w:rsidRDefault="00E90EAE" w:rsidP="00C2718A">
            <w:pPr>
              <w:spacing w:after="0"/>
              <w:jc w:val="left"/>
              <w:rPr>
                <w:rFonts w:cs="Calibri"/>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11984FDB" w14:textId="77777777" w:rsidR="00E90EAE" w:rsidRDefault="00E90EAE" w:rsidP="00C2718A">
            <w:pPr>
              <w:spacing w:after="0"/>
              <w:jc w:val="center"/>
              <w:rPr>
                <w:rFonts w:cs="Calibri"/>
                <w:b/>
                <w:bCs/>
                <w:color w:val="000000"/>
                <w:sz w:val="20"/>
                <w:szCs w:val="20"/>
                <w:lang w:val="es-ES"/>
              </w:rPr>
            </w:pPr>
            <w:r>
              <w:rPr>
                <w:rFonts w:cs="Calibri"/>
                <w:b/>
                <w:bCs/>
                <w:color w:val="000000"/>
                <w:sz w:val="20"/>
                <w:szCs w:val="20"/>
                <w:lang w:val="es-ES"/>
              </w:rPr>
              <w:t>Subtotal</w:t>
            </w:r>
          </w:p>
        </w:tc>
        <w:tc>
          <w:tcPr>
            <w:tcW w:w="2340"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1B3C2E39" w14:textId="77777777" w:rsidR="00E90EAE" w:rsidRDefault="00E90EAE" w:rsidP="00C2718A">
            <w:pPr>
              <w:spacing w:after="0"/>
              <w:jc w:val="right"/>
              <w:rPr>
                <w:rFonts w:cs="Calibri"/>
                <w:b/>
                <w:bCs/>
                <w:color w:val="000000"/>
                <w:sz w:val="20"/>
                <w:szCs w:val="20"/>
                <w:lang w:val="es-ES"/>
              </w:rPr>
            </w:pPr>
            <w:r>
              <w:rPr>
                <w:rFonts w:cs="Calibri"/>
                <w:b/>
                <w:bCs/>
                <w:color w:val="000000"/>
                <w:sz w:val="20"/>
                <w:szCs w:val="20"/>
                <w:lang w:val="es-ES"/>
              </w:rPr>
              <w:t xml:space="preserve"> $50.454.428 </w:t>
            </w:r>
          </w:p>
        </w:tc>
      </w:tr>
      <w:tr w:rsidR="00E90EAE" w14:paraId="7C99085F" w14:textId="77777777" w:rsidTr="00C2718A">
        <w:trPr>
          <w:trHeight w:val="320"/>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3B2A0144" w14:textId="77777777" w:rsidR="00E90EAE" w:rsidRDefault="00E90EAE" w:rsidP="00C2718A">
            <w:pPr>
              <w:spacing w:after="0"/>
              <w:jc w:val="center"/>
              <w:rPr>
                <w:rFonts w:cs="Calibri"/>
                <w:b/>
                <w:bCs/>
                <w:color w:val="000000"/>
                <w:sz w:val="20"/>
                <w:szCs w:val="20"/>
                <w:lang w:val="es-ES"/>
              </w:rPr>
            </w:pPr>
            <w:r>
              <w:rPr>
                <w:rFonts w:cs="Calibri"/>
                <w:b/>
                <w:bCs/>
                <w:color w:val="000000"/>
                <w:sz w:val="20"/>
                <w:szCs w:val="20"/>
                <w:lang w:val="es-ES"/>
              </w:rPr>
              <w:t>Educación formal superior posgrados</w:t>
            </w:r>
          </w:p>
        </w:tc>
        <w:tc>
          <w:tcPr>
            <w:tcW w:w="6333" w:type="dxa"/>
            <w:tcBorders>
              <w:top w:val="single" w:sz="4" w:space="0" w:color="auto"/>
              <w:left w:val="single" w:sz="4" w:space="0" w:color="auto"/>
              <w:bottom w:val="single" w:sz="4" w:space="0" w:color="auto"/>
              <w:right w:val="single" w:sz="4" w:space="0" w:color="auto"/>
            </w:tcBorders>
            <w:vAlign w:val="center"/>
            <w:hideMark/>
          </w:tcPr>
          <w:p w14:paraId="557F515D"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 xml:space="preserve">Maestría en Enseñanza de Español como Lengua Extranjera y Segunda Lengua. </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0613774"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$158.124.400</w:t>
            </w:r>
          </w:p>
        </w:tc>
      </w:tr>
      <w:tr w:rsidR="00E90EAE" w14:paraId="489DE71A"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E31D4D"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44E7BEF5"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Maestría en Escritura Creativa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9958863"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$193.767.400 </w:t>
            </w:r>
          </w:p>
        </w:tc>
      </w:tr>
      <w:tr w:rsidR="00E90EAE" w14:paraId="6159A9E6"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79F91"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5B7176AF"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 xml:space="preserve">Maestría en Estudios Editoriales </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AE2FEE7"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$182.318.620 </w:t>
            </w:r>
          </w:p>
        </w:tc>
      </w:tr>
      <w:tr w:rsidR="00E90EAE" w14:paraId="22B2574D"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7CF6B"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3D3D272B"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 xml:space="preserve">Maestría en Lingüística </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E147AA7"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$ 85.632.600</w:t>
            </w:r>
          </w:p>
        </w:tc>
      </w:tr>
      <w:tr w:rsidR="00E90EAE" w14:paraId="24778B6A"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CBD78D"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5D190700"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 xml:space="preserve">Maestría en Literatura y Cultura </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42E6F7B"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$162.625.600 </w:t>
            </w:r>
          </w:p>
        </w:tc>
      </w:tr>
      <w:tr w:rsidR="00E90EAE" w14:paraId="383850C3"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C3129"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bottom"/>
            <w:hideMark/>
          </w:tcPr>
          <w:p w14:paraId="4F66A897" w14:textId="77777777" w:rsidR="00E90EAE" w:rsidRDefault="00E90EAE" w:rsidP="00C2718A">
            <w:pPr>
              <w:spacing w:after="0"/>
              <w:jc w:val="center"/>
              <w:rPr>
                <w:rFonts w:cs="Calibri"/>
                <w:b/>
                <w:bCs/>
                <w:color w:val="000000"/>
                <w:sz w:val="20"/>
                <w:szCs w:val="20"/>
                <w:lang w:val="es-ES"/>
              </w:rPr>
            </w:pPr>
            <w:r>
              <w:rPr>
                <w:rFonts w:cs="Calibri"/>
                <w:b/>
                <w:bCs/>
                <w:color w:val="000000"/>
                <w:sz w:val="20"/>
                <w:szCs w:val="20"/>
                <w:lang w:val="es-ES"/>
              </w:rPr>
              <w:t>Subtotal</w:t>
            </w:r>
          </w:p>
        </w:tc>
        <w:tc>
          <w:tcPr>
            <w:tcW w:w="2340"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305E99A0" w14:textId="77777777" w:rsidR="00E90EAE" w:rsidRDefault="00E90EAE" w:rsidP="00C2718A">
            <w:pPr>
              <w:spacing w:after="0"/>
              <w:jc w:val="right"/>
              <w:rPr>
                <w:rFonts w:cs="Calibri"/>
                <w:b/>
                <w:bCs/>
                <w:color w:val="000000"/>
                <w:sz w:val="20"/>
                <w:szCs w:val="20"/>
                <w:lang w:val="es-ES"/>
              </w:rPr>
            </w:pPr>
            <w:r>
              <w:rPr>
                <w:rFonts w:cs="Calibri"/>
                <w:b/>
                <w:bCs/>
                <w:color w:val="000000"/>
                <w:sz w:val="20"/>
                <w:szCs w:val="20"/>
                <w:lang w:val="es-ES"/>
              </w:rPr>
              <w:t xml:space="preserve"> $782.468.620 </w:t>
            </w:r>
          </w:p>
        </w:tc>
      </w:tr>
      <w:tr w:rsidR="00E90EAE" w14:paraId="1E0DA52B" w14:textId="77777777" w:rsidTr="00C2718A">
        <w:trPr>
          <w:trHeight w:val="320"/>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637F272C" w14:textId="77777777" w:rsidR="00E90EAE" w:rsidRDefault="00E90EAE" w:rsidP="00C2718A">
            <w:pPr>
              <w:spacing w:after="0"/>
              <w:jc w:val="center"/>
              <w:rPr>
                <w:rFonts w:cs="Calibri"/>
                <w:b/>
                <w:bCs/>
                <w:color w:val="000000"/>
                <w:sz w:val="20"/>
                <w:szCs w:val="20"/>
                <w:lang w:val="es-ES"/>
              </w:rPr>
            </w:pPr>
            <w:r>
              <w:rPr>
                <w:rFonts w:cs="Calibri"/>
                <w:b/>
                <w:bCs/>
                <w:color w:val="000000"/>
                <w:sz w:val="20"/>
                <w:szCs w:val="20"/>
                <w:lang w:val="es-ES"/>
              </w:rPr>
              <w:t xml:space="preserve">Educación continua </w:t>
            </w:r>
          </w:p>
        </w:tc>
        <w:tc>
          <w:tcPr>
            <w:tcW w:w="6333" w:type="dxa"/>
            <w:tcBorders>
              <w:top w:val="single" w:sz="4" w:space="0" w:color="auto"/>
              <w:left w:val="single" w:sz="4" w:space="0" w:color="auto"/>
              <w:bottom w:val="single" w:sz="4" w:space="0" w:color="auto"/>
              <w:right w:val="single" w:sz="4" w:space="0" w:color="auto"/>
            </w:tcBorders>
            <w:vAlign w:val="center"/>
            <w:hideMark/>
          </w:tcPr>
          <w:p w14:paraId="200EB720" w14:textId="77777777" w:rsidR="00E90EAE" w:rsidRDefault="00E90EAE" w:rsidP="00C2718A">
            <w:pPr>
              <w:spacing w:after="0"/>
              <w:jc w:val="left"/>
              <w:rPr>
                <w:rFonts w:cs="Calibri"/>
                <w:b/>
                <w:bCs/>
                <w:color w:val="000000"/>
                <w:sz w:val="20"/>
                <w:szCs w:val="20"/>
                <w:lang w:val="es-ES"/>
              </w:rPr>
            </w:pPr>
            <w:r>
              <w:rPr>
                <w:rFonts w:cs="Calibri"/>
                <w:b/>
                <w:bCs/>
                <w:color w:val="000000"/>
                <w:sz w:val="20"/>
                <w:szCs w:val="20"/>
                <w:lang w:val="es-ES"/>
              </w:rPr>
              <w:t>Diplomados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F940EEE" w14:textId="77777777" w:rsidR="00E90EAE" w:rsidRDefault="00E90EAE" w:rsidP="00C2718A">
            <w:pPr>
              <w:spacing w:after="0"/>
              <w:jc w:val="right"/>
              <w:rPr>
                <w:rFonts w:cs="Calibri"/>
                <w:b/>
                <w:bCs/>
                <w:color w:val="000000"/>
                <w:sz w:val="20"/>
                <w:szCs w:val="20"/>
                <w:lang w:val="es-ES"/>
              </w:rPr>
            </w:pPr>
            <w:r>
              <w:rPr>
                <w:rFonts w:cs="Calibri"/>
                <w:b/>
                <w:bCs/>
                <w:color w:val="000000"/>
                <w:sz w:val="20"/>
                <w:szCs w:val="20"/>
                <w:lang w:val="es-ES"/>
              </w:rPr>
              <w:t>$460.543.600</w:t>
            </w:r>
          </w:p>
        </w:tc>
      </w:tr>
      <w:tr w:rsidR="00E90EAE" w14:paraId="0BBE3F12"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61AE5"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0FC2867B"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Argumentación para la ciudadanía (Virtual)</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4ADD482"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$13.325.000 </w:t>
            </w:r>
          </w:p>
        </w:tc>
      </w:tr>
      <w:tr w:rsidR="00E90EAE" w14:paraId="132CEF8A"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63FBA"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65478029"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Griego antiguo - nivel I</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30C8A94"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$6.838.500 </w:t>
            </w:r>
          </w:p>
        </w:tc>
      </w:tr>
      <w:tr w:rsidR="00E90EAE" w14:paraId="2A55A0B4"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E3536"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767C2C4F"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Griego antiguo - nivel II (modalidad remota 2020)</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4BCCEC9"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$2.749.500</w:t>
            </w:r>
          </w:p>
        </w:tc>
      </w:tr>
      <w:tr w:rsidR="00E90EAE" w14:paraId="2D167902"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02EF42"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35A196F6"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Latín clásico - nivel 1</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32928FF"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$8.389.500 </w:t>
            </w:r>
          </w:p>
        </w:tc>
      </w:tr>
      <w:tr w:rsidR="00E90EAE" w14:paraId="637E8952"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D084F"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24A49C96"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Latín clásico - nivel 2 (modalidad remota 2020)</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5A17F0D2"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$5.569.500</w:t>
            </w:r>
          </w:p>
        </w:tc>
      </w:tr>
      <w:tr w:rsidR="00E90EAE" w14:paraId="29E89611"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6F140"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7041CB49"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Lenguas y culturas nativas de Colombia con énfasis en Amazonas (virtual)</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720A1B6"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$11.125.000 </w:t>
            </w:r>
          </w:p>
        </w:tc>
      </w:tr>
      <w:tr w:rsidR="00E90EAE" w14:paraId="1DB59FC6"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1C093"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3BD59C4C"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Pedagogía y didáctica para la enseñanza de español como lengua extranjera (modalidad presencial)</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CD9E1BC"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$43.059.200 </w:t>
            </w:r>
          </w:p>
        </w:tc>
      </w:tr>
      <w:tr w:rsidR="00E90EAE" w14:paraId="088E9D1C"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F246D"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4EE55DF6"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Pedagogía y didáctica para la enseñanza de español como lengua extranjera (modalidad virtual)</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50528394"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$249.718.100 </w:t>
            </w:r>
          </w:p>
        </w:tc>
      </w:tr>
      <w:tr w:rsidR="00E90EAE" w14:paraId="22E354DD"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DF491"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180C3DC3"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Traducción de textos literarios (francés &gt; español) - Introducción a la literatura traducida (modalidad remota 2020)</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8AA2893"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$8.310.000 </w:t>
            </w:r>
          </w:p>
        </w:tc>
      </w:tr>
      <w:tr w:rsidR="00E90EAE" w14:paraId="273057F3"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B6460"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2F86724B"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¿Cómo escribir en lenguaje claro?</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53DB82A8"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$21.320.000</w:t>
            </w:r>
          </w:p>
        </w:tc>
      </w:tr>
      <w:tr w:rsidR="00E90EAE" w14:paraId="75B61B67"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AD4DB"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28B4854A"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¿Cómo Escribir en lenguaje claro?, Agencia Nacional de Defensa Jurídica del Estado – ANDJE</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06A3669"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$1.020.000 </w:t>
            </w:r>
          </w:p>
        </w:tc>
      </w:tr>
      <w:tr w:rsidR="00E90EAE" w14:paraId="04F80630"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4646A3"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3110BDBF" w14:textId="77777777" w:rsidR="00E90EAE" w:rsidRDefault="00E90EAE" w:rsidP="00C2718A">
            <w:pPr>
              <w:spacing w:after="0"/>
              <w:jc w:val="left"/>
              <w:rPr>
                <w:rFonts w:cs="Calibri"/>
                <w:b/>
                <w:bCs/>
                <w:color w:val="000000"/>
                <w:sz w:val="20"/>
                <w:szCs w:val="20"/>
                <w:lang w:val="es-ES"/>
              </w:rPr>
            </w:pPr>
            <w:r>
              <w:rPr>
                <w:rFonts w:cs="Calibri"/>
                <w:color w:val="000000"/>
                <w:sz w:val="20"/>
                <w:szCs w:val="20"/>
                <w:lang w:val="es-ES"/>
              </w:rPr>
              <w:t>Edición académica e institucional</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A4C1CC1"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$30.813.200</w:t>
            </w:r>
          </w:p>
        </w:tc>
      </w:tr>
      <w:tr w:rsidR="00E90EAE" w14:paraId="073D2889"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20C65"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617257EE" w14:textId="77777777" w:rsidR="00E90EAE" w:rsidRDefault="00E90EAE" w:rsidP="00C2718A">
            <w:pPr>
              <w:spacing w:after="0"/>
              <w:jc w:val="left"/>
              <w:rPr>
                <w:rFonts w:cs="Calibri"/>
                <w:b/>
                <w:bCs/>
                <w:color w:val="000000"/>
                <w:sz w:val="20"/>
                <w:szCs w:val="20"/>
                <w:lang w:val="es-ES"/>
              </w:rPr>
            </w:pPr>
            <w:r>
              <w:rPr>
                <w:rFonts w:cs="Calibri"/>
                <w:color w:val="000000"/>
                <w:sz w:val="20"/>
                <w:szCs w:val="20"/>
                <w:lang w:val="es-ES"/>
              </w:rPr>
              <w:t>Lengua muisca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7AA42C1C"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$ 3.740.000</w:t>
            </w:r>
          </w:p>
        </w:tc>
      </w:tr>
      <w:tr w:rsidR="00E90EAE" w14:paraId="213A7C7F"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8B4B5"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104972A7" w14:textId="77777777" w:rsidR="00E90EAE" w:rsidRDefault="00E90EAE" w:rsidP="00C2718A">
            <w:pPr>
              <w:spacing w:after="0"/>
              <w:jc w:val="left"/>
              <w:rPr>
                <w:rFonts w:cs="Calibri"/>
                <w:b/>
                <w:bCs/>
                <w:color w:val="000000"/>
                <w:sz w:val="20"/>
                <w:szCs w:val="20"/>
                <w:lang w:val="es-ES"/>
              </w:rPr>
            </w:pPr>
            <w:r>
              <w:rPr>
                <w:rFonts w:cs="Calibri"/>
                <w:color w:val="000000"/>
                <w:sz w:val="20"/>
                <w:szCs w:val="20"/>
                <w:lang w:val="es-ES"/>
              </w:rPr>
              <w:t>Pedagogía y didáctica para la enseñanza del español como lengua extranjera (modalidad remota)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CC01D8C"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$34.566.100 </w:t>
            </w:r>
          </w:p>
        </w:tc>
      </w:tr>
      <w:tr w:rsidR="00E90EAE" w14:paraId="3F6037F9"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6D8B2"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76740638"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Fonética judicial – Contrato Interadministrativo 042 Fiscalía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5C1F7F37"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$20.000.000</w:t>
            </w:r>
          </w:p>
        </w:tc>
      </w:tr>
      <w:tr w:rsidR="00E90EAE" w14:paraId="0CEEDA20"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020E0"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420A0DE9" w14:textId="77777777" w:rsidR="00E90EAE" w:rsidRDefault="00E90EAE" w:rsidP="00C2718A">
            <w:pPr>
              <w:spacing w:after="0"/>
              <w:jc w:val="left"/>
              <w:rPr>
                <w:rFonts w:cs="Calibri"/>
                <w:b/>
                <w:bCs/>
                <w:color w:val="000000"/>
                <w:sz w:val="20"/>
                <w:szCs w:val="20"/>
                <w:lang w:val="es-ES"/>
              </w:rPr>
            </w:pPr>
            <w:r>
              <w:rPr>
                <w:rFonts w:cs="Calibri"/>
                <w:b/>
                <w:bCs/>
                <w:color w:val="000000"/>
                <w:sz w:val="20"/>
                <w:szCs w:val="20"/>
                <w:lang w:val="es-ES"/>
              </w:rPr>
              <w:t>Cursos, talleres y seminarios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6C48A00" w14:textId="77777777" w:rsidR="00E90EAE" w:rsidRDefault="00E90EAE" w:rsidP="00C2718A">
            <w:pPr>
              <w:spacing w:after="0"/>
              <w:jc w:val="right"/>
              <w:rPr>
                <w:rFonts w:cs="Arial"/>
                <w:b/>
                <w:bCs/>
                <w:color w:val="000000"/>
                <w:sz w:val="20"/>
                <w:szCs w:val="20"/>
                <w:lang w:val="es-ES" w:eastAsia="es-CO"/>
              </w:rPr>
            </w:pPr>
            <w:r>
              <w:rPr>
                <w:rFonts w:cs="Calibri"/>
                <w:b/>
                <w:bCs/>
                <w:color w:val="000000"/>
                <w:sz w:val="20"/>
                <w:szCs w:val="20"/>
                <w:lang w:val="es-ES"/>
              </w:rPr>
              <w:t>$163.410.200</w:t>
            </w:r>
          </w:p>
        </w:tc>
      </w:tr>
      <w:tr w:rsidR="00E90EAE" w14:paraId="3E68D62D"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2B2F9"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2E08E0E3"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de español para extranjeros - clases privadas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5A8238E"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$24.490.000 </w:t>
            </w:r>
          </w:p>
        </w:tc>
      </w:tr>
      <w:tr w:rsidR="00E90EAE" w14:paraId="78479DC3"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D6326"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6C018ABC"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Narrativas sonoras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23437A6"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$9.656.900 </w:t>
            </w:r>
          </w:p>
        </w:tc>
      </w:tr>
      <w:tr w:rsidR="00E90EAE" w14:paraId="246A4D6F"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C4676"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30A80A30"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Introducción a la programación en Python para Humanidades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99BADE0"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$18.391.900</w:t>
            </w:r>
          </w:p>
        </w:tc>
      </w:tr>
      <w:tr w:rsidR="00E90EAE" w14:paraId="162F9AFD"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953BF"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557E979C"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Seminario de Traducción de latín / latín clásico III</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748B119D"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$2.350.000</w:t>
            </w:r>
          </w:p>
        </w:tc>
      </w:tr>
      <w:tr w:rsidR="00E90EAE" w14:paraId="19C81CA1"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9A591"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7931745A"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de español para extranjeros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7949A83D"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$12.502.000 </w:t>
            </w:r>
          </w:p>
        </w:tc>
      </w:tr>
      <w:tr w:rsidR="00E90EAE" w14:paraId="3C159656"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F18B1"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51630DB9"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de lingüística iberorrománica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01260BA"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$5.135.700</w:t>
            </w:r>
          </w:p>
        </w:tc>
      </w:tr>
      <w:tr w:rsidR="00E90EAE" w14:paraId="088D4E4C"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35481F"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4E1C8FCC"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herramientas TIC Y TAC para el aula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8C56A57"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$6.013.600</w:t>
            </w:r>
          </w:p>
        </w:tc>
      </w:tr>
      <w:tr w:rsidR="00E90EAE" w14:paraId="16B109C0"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1600D"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3FCE8D2B"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uso y aplicación de herramientas TIC y TAC para el aula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720A782B"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$4.680.000</w:t>
            </w:r>
          </w:p>
        </w:tc>
      </w:tr>
      <w:tr w:rsidR="00E90EAE" w14:paraId="4DA901FF"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FD59B"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60426064"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 xml:space="preserve">Curso: Cine, documental y </w:t>
            </w:r>
            <w:proofErr w:type="spellStart"/>
            <w:r>
              <w:rPr>
                <w:rFonts w:cs="Calibri"/>
                <w:color w:val="000000"/>
                <w:sz w:val="20"/>
                <w:szCs w:val="20"/>
                <w:lang w:val="es-ES"/>
              </w:rPr>
              <w:t>oralituras</w:t>
            </w:r>
            <w:proofErr w:type="spellEnd"/>
            <w:r>
              <w:rPr>
                <w:rFonts w:cs="Calibri"/>
                <w:color w:val="000000"/>
                <w:sz w:val="20"/>
                <w:szCs w:val="20"/>
                <w:lang w:val="es-ES"/>
              </w:rPr>
              <w:t xml:space="preserve"> indígenas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D78C84C"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$1.755.800 </w:t>
            </w:r>
          </w:p>
        </w:tc>
      </w:tr>
      <w:tr w:rsidR="00E90EAE" w14:paraId="08C96E2D"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E6D2D"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0F6F3383"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Corrección de estilo</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817EC1A"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$42.665.700 </w:t>
            </w:r>
          </w:p>
        </w:tc>
      </w:tr>
      <w:tr w:rsidR="00E90EAE" w14:paraId="3B191AB9"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467D3"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025FDB54"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Corrección de estilo y cuidado de textos literarios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26DD88B"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$16.021.600</w:t>
            </w:r>
          </w:p>
        </w:tc>
      </w:tr>
      <w:tr w:rsidR="00E90EAE" w14:paraId="752AFCF6" w14:textId="77777777" w:rsidTr="00C271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230DF6"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center"/>
            <w:hideMark/>
          </w:tcPr>
          <w:p w14:paraId="54DB7FA4"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Diagramación básica para proyectos editoriales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3BC984A"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$10.403.100 </w:t>
            </w:r>
          </w:p>
        </w:tc>
      </w:tr>
      <w:tr w:rsidR="00E90EAE" w14:paraId="2F348106"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375E69"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202D8B22"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Historia de la lectura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E3F588B"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$5.750.200</w:t>
            </w:r>
          </w:p>
        </w:tc>
      </w:tr>
      <w:tr w:rsidR="00E90EAE" w14:paraId="7A19BF25"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68352"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0828A6DA"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 xml:space="preserve">Curso: </w:t>
            </w:r>
            <w:proofErr w:type="gramStart"/>
            <w:r>
              <w:rPr>
                <w:rFonts w:cs="Calibri"/>
                <w:color w:val="000000"/>
                <w:sz w:val="20"/>
                <w:szCs w:val="20"/>
                <w:lang w:val="es-ES"/>
              </w:rPr>
              <w:t>Español</w:t>
            </w:r>
            <w:proofErr w:type="gramEnd"/>
            <w:r>
              <w:rPr>
                <w:rFonts w:cs="Calibri"/>
                <w:color w:val="000000"/>
                <w:sz w:val="20"/>
                <w:szCs w:val="20"/>
                <w:lang w:val="es-ES"/>
              </w:rPr>
              <w:t xml:space="preserve"> para diplomáticos y servidores públicos extranjeros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A95A64E"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$960.000 </w:t>
            </w:r>
          </w:p>
        </w:tc>
      </w:tr>
      <w:tr w:rsidR="00E90EAE" w14:paraId="63AEE931" w14:textId="77777777" w:rsidTr="00C2718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C6F337"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136D59BA" w14:textId="77777777" w:rsidR="00E90EAE" w:rsidRDefault="00E90EAE" w:rsidP="00C2718A">
            <w:pPr>
              <w:spacing w:after="0"/>
              <w:jc w:val="left"/>
              <w:rPr>
                <w:rFonts w:cs="Calibri"/>
                <w:color w:val="000000"/>
                <w:sz w:val="20"/>
                <w:szCs w:val="20"/>
                <w:lang w:val="es-ES"/>
              </w:rPr>
            </w:pPr>
            <w:r>
              <w:rPr>
                <w:rFonts w:cs="Calibri"/>
                <w:color w:val="000000"/>
                <w:sz w:val="20"/>
                <w:szCs w:val="20"/>
                <w:lang w:val="es-ES"/>
              </w:rPr>
              <w:t>Curso: Literaturas, contrastes, tensiones - "La Literatura por venir"</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517F8C1"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 xml:space="preserve"> $2.633.700 </w:t>
            </w:r>
          </w:p>
        </w:tc>
      </w:tr>
      <w:tr w:rsidR="00E90EAE" w14:paraId="5822E040" w14:textId="77777777" w:rsidTr="00C2718A">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4D7EA"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noWrap/>
            <w:vAlign w:val="bottom"/>
            <w:hideMark/>
          </w:tcPr>
          <w:p w14:paraId="2E4C010E" w14:textId="77777777" w:rsidR="00E90EAE" w:rsidRDefault="00E90EAE" w:rsidP="00C2718A">
            <w:pPr>
              <w:spacing w:after="0"/>
              <w:jc w:val="center"/>
              <w:rPr>
                <w:rFonts w:cs="Calibri"/>
                <w:b/>
                <w:bCs/>
                <w:color w:val="000000"/>
                <w:sz w:val="20"/>
                <w:szCs w:val="20"/>
                <w:lang w:val="es-ES"/>
              </w:rPr>
            </w:pPr>
            <w:r>
              <w:rPr>
                <w:rFonts w:cs="Calibri"/>
                <w:b/>
                <w:bCs/>
                <w:color w:val="000000"/>
                <w:sz w:val="20"/>
                <w:szCs w:val="20"/>
                <w:lang w:val="es-ES"/>
              </w:rPr>
              <w:t>Subtotal</w:t>
            </w:r>
          </w:p>
        </w:tc>
        <w:tc>
          <w:tcPr>
            <w:tcW w:w="2340"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34D12FC8" w14:textId="77777777" w:rsidR="00E90EAE" w:rsidRDefault="00E90EAE" w:rsidP="00C2718A">
            <w:pPr>
              <w:spacing w:after="0"/>
              <w:jc w:val="right"/>
              <w:rPr>
                <w:rFonts w:cs="Calibri"/>
                <w:color w:val="000000"/>
                <w:sz w:val="20"/>
                <w:szCs w:val="20"/>
                <w:lang w:val="es-ES"/>
              </w:rPr>
            </w:pPr>
            <w:r>
              <w:rPr>
                <w:rFonts w:cs="Calibri"/>
                <w:b/>
                <w:bCs/>
                <w:color w:val="000000"/>
                <w:sz w:val="20"/>
                <w:szCs w:val="20"/>
                <w:lang w:val="es-ES"/>
              </w:rPr>
              <w:t xml:space="preserve"> $623.953.800</w:t>
            </w:r>
          </w:p>
        </w:tc>
      </w:tr>
      <w:tr w:rsidR="00E90EAE" w14:paraId="268CE08E" w14:textId="77777777" w:rsidTr="00C2718A">
        <w:trPr>
          <w:trHeight w:val="293"/>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4D01D3DC" w14:textId="77777777" w:rsidR="00E90EAE" w:rsidRDefault="00E90EAE" w:rsidP="00C2718A">
            <w:pPr>
              <w:spacing w:after="0"/>
              <w:rPr>
                <w:rFonts w:cs="Calibri"/>
                <w:b/>
                <w:bCs/>
                <w:color w:val="000000"/>
                <w:sz w:val="20"/>
                <w:szCs w:val="20"/>
                <w:lang w:val="es-ES"/>
              </w:rPr>
            </w:pPr>
            <w:r>
              <w:rPr>
                <w:rFonts w:eastAsia="Times New Roman"/>
                <w:b/>
                <w:bCs/>
                <w:sz w:val="20"/>
                <w:szCs w:val="20"/>
                <w:lang w:val="es-ES" w:eastAsia="es-CO"/>
              </w:rPr>
              <w:t>Servicios conexos a la educación</w:t>
            </w:r>
          </w:p>
        </w:tc>
        <w:tc>
          <w:tcPr>
            <w:tcW w:w="6333" w:type="dxa"/>
            <w:tcBorders>
              <w:top w:val="single" w:sz="4" w:space="0" w:color="auto"/>
              <w:left w:val="single" w:sz="4" w:space="0" w:color="auto"/>
              <w:bottom w:val="single" w:sz="4" w:space="0" w:color="auto"/>
              <w:right w:val="single" w:sz="4" w:space="0" w:color="auto"/>
            </w:tcBorders>
            <w:vAlign w:val="center"/>
            <w:hideMark/>
          </w:tcPr>
          <w:p w14:paraId="5A298C3E" w14:textId="77777777" w:rsidR="00E90EAE" w:rsidRDefault="00E90EAE" w:rsidP="00C2718A">
            <w:pPr>
              <w:spacing w:after="0"/>
              <w:jc w:val="left"/>
              <w:rPr>
                <w:rFonts w:cs="Calibri"/>
                <w:color w:val="000000"/>
                <w:sz w:val="20"/>
                <w:szCs w:val="20"/>
                <w:lang w:val="es-ES"/>
              </w:rPr>
            </w:pPr>
            <w:r>
              <w:rPr>
                <w:rFonts w:eastAsia="Times New Roman"/>
                <w:color w:val="000000"/>
                <w:sz w:val="20"/>
                <w:szCs w:val="20"/>
                <w:lang w:val="es-ES" w:eastAsia="es-CO"/>
              </w:rPr>
              <w:t>Acta de grado</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6F600E4"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$0</w:t>
            </w:r>
          </w:p>
        </w:tc>
      </w:tr>
      <w:tr w:rsidR="00E90EAE" w14:paraId="4E606B72" w14:textId="77777777" w:rsidTr="00C2718A">
        <w:trPr>
          <w:trHeight w:val="2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F6422"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690116D5" w14:textId="77777777" w:rsidR="00E90EAE" w:rsidRDefault="00E90EAE" w:rsidP="00C2718A">
            <w:pPr>
              <w:spacing w:after="0"/>
              <w:jc w:val="left"/>
              <w:rPr>
                <w:rFonts w:cs="Calibri"/>
                <w:color w:val="000000"/>
                <w:sz w:val="20"/>
                <w:szCs w:val="20"/>
                <w:lang w:val="es-ES"/>
              </w:rPr>
            </w:pPr>
            <w:r>
              <w:rPr>
                <w:rFonts w:eastAsia="Times New Roman"/>
                <w:color w:val="000000"/>
                <w:sz w:val="20"/>
                <w:szCs w:val="20"/>
                <w:lang w:val="es-ES" w:eastAsia="es-CO"/>
              </w:rPr>
              <w:t>Habilitaciones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9D5E934"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$585.600</w:t>
            </w:r>
          </w:p>
        </w:tc>
      </w:tr>
      <w:tr w:rsidR="00E90EAE" w14:paraId="1E355191" w14:textId="77777777" w:rsidTr="00C2718A">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6E268"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7728A27E" w14:textId="77777777" w:rsidR="00E90EAE" w:rsidRDefault="00E90EAE" w:rsidP="00C2718A">
            <w:pPr>
              <w:spacing w:after="0"/>
              <w:jc w:val="left"/>
              <w:rPr>
                <w:rFonts w:cs="Calibri"/>
                <w:color w:val="000000"/>
                <w:sz w:val="20"/>
                <w:szCs w:val="20"/>
                <w:lang w:val="es-ES"/>
              </w:rPr>
            </w:pPr>
            <w:r>
              <w:rPr>
                <w:rFonts w:eastAsia="Times New Roman"/>
                <w:color w:val="000000"/>
                <w:sz w:val="20"/>
                <w:szCs w:val="20"/>
                <w:lang w:val="es-ES" w:eastAsia="es-CO"/>
              </w:rPr>
              <w:t>Certificados de notas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CEEBF7F"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$501.534,09</w:t>
            </w:r>
          </w:p>
        </w:tc>
      </w:tr>
      <w:tr w:rsidR="00E90EAE" w14:paraId="21B19ABD" w14:textId="77777777" w:rsidTr="00C2718A">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6E6D6"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1852A4AB" w14:textId="77777777" w:rsidR="00E90EAE" w:rsidRDefault="00E90EAE" w:rsidP="00C2718A">
            <w:pPr>
              <w:spacing w:after="0"/>
              <w:jc w:val="left"/>
              <w:rPr>
                <w:rFonts w:cs="Calibri"/>
                <w:color w:val="000000"/>
                <w:sz w:val="20"/>
                <w:szCs w:val="20"/>
                <w:lang w:val="es-ES"/>
              </w:rPr>
            </w:pPr>
            <w:r>
              <w:rPr>
                <w:rFonts w:eastAsia="Times New Roman"/>
                <w:color w:val="000000"/>
                <w:sz w:val="20"/>
                <w:szCs w:val="20"/>
                <w:lang w:val="es-ES" w:eastAsia="es-CO"/>
              </w:rPr>
              <w:t>Constancia de estudios</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583F097"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$440.000</w:t>
            </w:r>
          </w:p>
        </w:tc>
      </w:tr>
      <w:tr w:rsidR="00E90EAE" w14:paraId="797B166B" w14:textId="77777777" w:rsidTr="00C2718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9FBE2"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0990E1ED" w14:textId="77777777" w:rsidR="00E90EAE" w:rsidRDefault="00E90EAE" w:rsidP="00C2718A">
            <w:pPr>
              <w:spacing w:after="0"/>
              <w:jc w:val="left"/>
              <w:rPr>
                <w:rFonts w:cs="Calibri"/>
                <w:color w:val="000000"/>
                <w:sz w:val="20"/>
                <w:szCs w:val="20"/>
                <w:lang w:val="es-ES"/>
              </w:rPr>
            </w:pPr>
            <w:r>
              <w:rPr>
                <w:rFonts w:eastAsia="Times New Roman"/>
                <w:color w:val="000000"/>
                <w:sz w:val="20"/>
                <w:szCs w:val="20"/>
                <w:lang w:val="es-ES" w:eastAsia="es-CO"/>
              </w:rPr>
              <w:t>Copia autenticada del programa académico</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637E5E4"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$237.600</w:t>
            </w:r>
          </w:p>
        </w:tc>
      </w:tr>
      <w:tr w:rsidR="00E90EAE" w14:paraId="15AA9C67" w14:textId="77777777" w:rsidTr="00C2718A">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1808BA"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6F1372CD" w14:textId="77777777" w:rsidR="00E90EAE" w:rsidRDefault="00E90EAE" w:rsidP="00C2718A">
            <w:pPr>
              <w:spacing w:after="0"/>
              <w:jc w:val="left"/>
              <w:rPr>
                <w:rFonts w:eastAsia="Times New Roman"/>
                <w:b/>
                <w:bCs/>
                <w:color w:val="000000"/>
                <w:sz w:val="20"/>
                <w:szCs w:val="20"/>
                <w:lang w:val="es-ES" w:eastAsia="es-CO"/>
              </w:rPr>
            </w:pPr>
            <w:r>
              <w:rPr>
                <w:rFonts w:eastAsia="Times New Roman"/>
                <w:color w:val="000000"/>
                <w:sz w:val="20"/>
                <w:szCs w:val="20"/>
                <w:lang w:val="es-ES" w:eastAsia="es-CO"/>
              </w:rPr>
              <w:t>Derechos de grado</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58281B42"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$22.389.000</w:t>
            </w:r>
          </w:p>
        </w:tc>
      </w:tr>
      <w:tr w:rsidR="00E90EAE" w14:paraId="6C885914" w14:textId="77777777" w:rsidTr="00C2718A">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EE4B3"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00D8733C" w14:textId="77777777" w:rsidR="00E90EAE" w:rsidRDefault="00E90EAE" w:rsidP="00C2718A">
            <w:pPr>
              <w:spacing w:after="0"/>
              <w:jc w:val="center"/>
              <w:rPr>
                <w:rFonts w:cs="Calibri"/>
                <w:color w:val="000000"/>
                <w:sz w:val="20"/>
                <w:szCs w:val="20"/>
                <w:lang w:val="es-ES"/>
              </w:rPr>
            </w:pPr>
            <w:r>
              <w:rPr>
                <w:rFonts w:eastAsia="Times New Roman"/>
                <w:b/>
                <w:bCs/>
                <w:color w:val="000000"/>
                <w:sz w:val="20"/>
                <w:szCs w:val="20"/>
                <w:lang w:val="es-ES" w:eastAsia="es-CO"/>
              </w:rPr>
              <w:t>Subtotal</w:t>
            </w:r>
          </w:p>
        </w:tc>
        <w:tc>
          <w:tcPr>
            <w:tcW w:w="2340"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0AC96DDC" w14:textId="77777777" w:rsidR="00E90EAE" w:rsidRDefault="00E90EAE" w:rsidP="00C2718A">
            <w:pPr>
              <w:spacing w:after="0"/>
              <w:jc w:val="right"/>
              <w:rPr>
                <w:rFonts w:cs="Calibri"/>
                <w:b/>
                <w:bCs/>
                <w:color w:val="000000"/>
                <w:sz w:val="20"/>
                <w:szCs w:val="20"/>
                <w:lang w:val="es-ES"/>
              </w:rPr>
            </w:pPr>
            <w:r>
              <w:rPr>
                <w:rFonts w:cs="Calibri"/>
                <w:b/>
                <w:bCs/>
                <w:color w:val="000000"/>
                <w:sz w:val="20"/>
                <w:szCs w:val="20"/>
                <w:lang w:val="es-ES"/>
              </w:rPr>
              <w:t>$24.153.734,09</w:t>
            </w:r>
          </w:p>
        </w:tc>
      </w:tr>
      <w:tr w:rsidR="00E90EAE" w14:paraId="75A6ADE2" w14:textId="77777777" w:rsidTr="00C2718A">
        <w:trPr>
          <w:trHeight w:val="278"/>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45CE3689" w14:textId="77777777" w:rsidR="00E90EAE" w:rsidRDefault="00E90EAE" w:rsidP="00C2718A">
            <w:pPr>
              <w:spacing w:after="0"/>
              <w:rPr>
                <w:rFonts w:cs="Calibri"/>
                <w:b/>
                <w:bCs/>
                <w:color w:val="000000"/>
                <w:sz w:val="20"/>
                <w:szCs w:val="20"/>
                <w:lang w:val="es-ES"/>
              </w:rPr>
            </w:pPr>
            <w:r>
              <w:rPr>
                <w:rFonts w:eastAsia="Times New Roman"/>
                <w:b/>
                <w:bCs/>
                <w:sz w:val="20"/>
                <w:szCs w:val="20"/>
                <w:lang w:val="es-ES" w:eastAsia="es-CO"/>
              </w:rPr>
              <w:t>Convenios</w:t>
            </w:r>
          </w:p>
        </w:tc>
        <w:tc>
          <w:tcPr>
            <w:tcW w:w="6333" w:type="dxa"/>
            <w:tcBorders>
              <w:top w:val="single" w:sz="4" w:space="0" w:color="auto"/>
              <w:left w:val="single" w:sz="4" w:space="0" w:color="auto"/>
              <w:bottom w:val="single" w:sz="4" w:space="0" w:color="auto"/>
              <w:right w:val="single" w:sz="4" w:space="0" w:color="auto"/>
            </w:tcBorders>
            <w:vAlign w:val="center"/>
            <w:hideMark/>
          </w:tcPr>
          <w:p w14:paraId="130EF4F9" w14:textId="77777777" w:rsidR="00E90EAE" w:rsidRDefault="00E90EAE" w:rsidP="00C2718A">
            <w:pPr>
              <w:spacing w:after="0"/>
              <w:jc w:val="left"/>
              <w:rPr>
                <w:rFonts w:cs="Calibri"/>
                <w:color w:val="000000"/>
                <w:sz w:val="20"/>
                <w:szCs w:val="20"/>
                <w:lang w:val="es-ES"/>
              </w:rPr>
            </w:pPr>
            <w:r>
              <w:rPr>
                <w:rFonts w:eastAsia="Times New Roman"/>
                <w:color w:val="000000"/>
                <w:sz w:val="20"/>
                <w:szCs w:val="20"/>
                <w:lang w:val="es-ES" w:eastAsia="es-CO"/>
              </w:rPr>
              <w:t>Cancillería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FD8A7B5"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$12.852.080</w:t>
            </w:r>
          </w:p>
        </w:tc>
      </w:tr>
      <w:tr w:rsidR="00E90EAE" w14:paraId="6B0EFC7A" w14:textId="77777777" w:rsidTr="00C2718A">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699CDB"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6CB34ACF" w14:textId="77777777" w:rsidR="00E90EAE" w:rsidRDefault="00E90EAE" w:rsidP="00C2718A">
            <w:pPr>
              <w:spacing w:after="0"/>
              <w:jc w:val="left"/>
              <w:rPr>
                <w:rFonts w:cs="Calibri"/>
                <w:color w:val="000000"/>
                <w:sz w:val="20"/>
                <w:szCs w:val="20"/>
                <w:lang w:val="es-ES"/>
              </w:rPr>
            </w:pPr>
            <w:r>
              <w:rPr>
                <w:rFonts w:eastAsia="Times New Roman"/>
                <w:color w:val="000000"/>
                <w:sz w:val="20"/>
                <w:szCs w:val="20"/>
                <w:lang w:val="es-ES" w:eastAsia="es-CO"/>
              </w:rPr>
              <w:t>Secretaria General de la Alcaldía Mayor de Bogotá</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549CB74"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$8.000.000</w:t>
            </w:r>
          </w:p>
        </w:tc>
      </w:tr>
      <w:tr w:rsidR="00E90EAE" w14:paraId="5487D9C7" w14:textId="77777777" w:rsidTr="00C2718A">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8BE45"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39A830E9" w14:textId="77777777" w:rsidR="00E90EAE" w:rsidRDefault="00E90EAE" w:rsidP="00C2718A">
            <w:pPr>
              <w:spacing w:after="0"/>
              <w:jc w:val="left"/>
              <w:rPr>
                <w:rFonts w:cs="Calibri"/>
                <w:color w:val="000000"/>
                <w:sz w:val="20"/>
                <w:szCs w:val="20"/>
                <w:lang w:val="es-ES"/>
              </w:rPr>
            </w:pPr>
            <w:r>
              <w:rPr>
                <w:rFonts w:eastAsia="Times New Roman"/>
                <w:color w:val="000000"/>
                <w:sz w:val="20"/>
                <w:szCs w:val="20"/>
                <w:lang w:val="es-ES" w:eastAsia="es-CO"/>
              </w:rPr>
              <w:t xml:space="preserve">Convenio </w:t>
            </w:r>
            <w:proofErr w:type="spellStart"/>
            <w:r>
              <w:rPr>
                <w:rFonts w:eastAsia="Times New Roman"/>
                <w:color w:val="000000"/>
                <w:sz w:val="20"/>
                <w:szCs w:val="20"/>
                <w:lang w:val="es-ES" w:eastAsia="es-CO"/>
              </w:rPr>
              <w:t>Mincultura</w:t>
            </w:r>
            <w:proofErr w:type="spellEnd"/>
            <w:r>
              <w:rPr>
                <w:rFonts w:eastAsia="Times New Roman"/>
                <w:color w:val="000000"/>
                <w:sz w:val="20"/>
                <w:szCs w:val="20"/>
                <w:lang w:val="es-ES" w:eastAsia="es-CO"/>
              </w:rPr>
              <w:t xml:space="preserve"> 2019</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4693E4E" w14:textId="77777777" w:rsidR="00E90EAE" w:rsidRDefault="00E90EAE" w:rsidP="00C2718A">
            <w:pPr>
              <w:spacing w:after="0"/>
              <w:jc w:val="right"/>
              <w:rPr>
                <w:rFonts w:cs="Calibri"/>
                <w:color w:val="000000"/>
                <w:sz w:val="20"/>
                <w:szCs w:val="20"/>
                <w:lang w:val="es-ES"/>
              </w:rPr>
            </w:pPr>
            <w:r>
              <w:rPr>
                <w:rFonts w:cs="Calibri"/>
                <w:color w:val="000000"/>
                <w:sz w:val="20"/>
                <w:szCs w:val="20"/>
                <w:lang w:val="es-ES"/>
              </w:rPr>
              <w:t>$15.000.000</w:t>
            </w:r>
          </w:p>
        </w:tc>
      </w:tr>
      <w:tr w:rsidR="00E90EAE" w14:paraId="69EBB86A" w14:textId="77777777" w:rsidTr="00C2718A">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A7DE8" w14:textId="77777777" w:rsidR="00E90EAE" w:rsidRDefault="00E90EAE" w:rsidP="00C2718A">
            <w:pPr>
              <w:spacing w:after="0"/>
              <w:jc w:val="left"/>
              <w:rPr>
                <w:rFonts w:cs="Calibri"/>
                <w:b/>
                <w:bCs/>
                <w:color w:val="000000"/>
                <w:sz w:val="20"/>
                <w:szCs w:val="20"/>
                <w:lang w:val="es-ES"/>
              </w:rPr>
            </w:pPr>
          </w:p>
        </w:tc>
        <w:tc>
          <w:tcPr>
            <w:tcW w:w="6333" w:type="dxa"/>
            <w:tcBorders>
              <w:top w:val="single" w:sz="4" w:space="0" w:color="auto"/>
              <w:left w:val="single" w:sz="4" w:space="0" w:color="auto"/>
              <w:bottom w:val="single" w:sz="4" w:space="0" w:color="auto"/>
              <w:right w:val="single" w:sz="4" w:space="0" w:color="auto"/>
            </w:tcBorders>
            <w:vAlign w:val="center"/>
            <w:hideMark/>
          </w:tcPr>
          <w:p w14:paraId="5F7D2C95" w14:textId="77777777" w:rsidR="00E90EAE" w:rsidRDefault="00E90EAE" w:rsidP="00C2718A">
            <w:pPr>
              <w:spacing w:after="0"/>
              <w:jc w:val="center"/>
              <w:rPr>
                <w:rFonts w:cs="Calibri"/>
                <w:color w:val="000000"/>
                <w:sz w:val="20"/>
                <w:szCs w:val="20"/>
                <w:lang w:val="es-ES"/>
              </w:rPr>
            </w:pPr>
            <w:r>
              <w:rPr>
                <w:rFonts w:eastAsia="Times New Roman"/>
                <w:b/>
                <w:bCs/>
                <w:color w:val="000000"/>
                <w:sz w:val="20"/>
                <w:szCs w:val="20"/>
                <w:lang w:val="es-ES" w:eastAsia="es-CO"/>
              </w:rPr>
              <w:t>Subtotal</w:t>
            </w:r>
          </w:p>
        </w:tc>
        <w:tc>
          <w:tcPr>
            <w:tcW w:w="2340"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60244158" w14:textId="77777777" w:rsidR="00E90EAE" w:rsidRDefault="00E90EAE" w:rsidP="00C2718A">
            <w:pPr>
              <w:spacing w:after="0"/>
              <w:jc w:val="right"/>
              <w:rPr>
                <w:rFonts w:cs="Calibri"/>
                <w:color w:val="000000"/>
                <w:sz w:val="20"/>
                <w:szCs w:val="20"/>
                <w:lang w:val="es-ES"/>
              </w:rPr>
            </w:pPr>
            <w:r>
              <w:rPr>
                <w:rFonts w:cs="Calibri"/>
                <w:b/>
                <w:bCs/>
                <w:color w:val="000000"/>
                <w:sz w:val="20"/>
                <w:szCs w:val="20"/>
                <w:lang w:val="es-ES"/>
              </w:rPr>
              <w:t>$35.852.080</w:t>
            </w:r>
          </w:p>
        </w:tc>
      </w:tr>
    </w:tbl>
    <w:p w14:paraId="38A27A51" w14:textId="74AEF872" w:rsidR="00E90EAE" w:rsidRPr="00D5197E" w:rsidRDefault="00E90EAE" w:rsidP="00D5197E">
      <w:pPr>
        <w:spacing w:after="0"/>
        <w:jc w:val="center"/>
        <w:rPr>
          <w:i/>
          <w:iCs/>
          <w:sz w:val="20"/>
          <w:szCs w:val="20"/>
        </w:rPr>
      </w:pPr>
      <w:r>
        <w:rPr>
          <w:i/>
          <w:iCs/>
          <w:sz w:val="20"/>
          <w:szCs w:val="20"/>
        </w:rPr>
        <w:t>Fuente: Información suministrada por el Grupo de gestión financiera</w:t>
      </w:r>
    </w:p>
    <w:p w14:paraId="69313845" w14:textId="41C2887A" w:rsidR="00715065" w:rsidRDefault="00715065" w:rsidP="00715065">
      <w:pPr>
        <w:pStyle w:val="Descripcin"/>
        <w:keepNext/>
      </w:pPr>
    </w:p>
    <w:p w14:paraId="71148DE3" w14:textId="1F601EAD" w:rsidR="00361B8D" w:rsidRDefault="00361B8D" w:rsidP="00361B8D">
      <w:pPr>
        <w:pStyle w:val="Descripcin"/>
        <w:keepNext/>
      </w:pPr>
      <w:bookmarkStart w:id="280" w:name="_Toc83024109"/>
      <w:r>
        <w:t xml:space="preserve">Tabla </w:t>
      </w:r>
      <w:r>
        <w:fldChar w:fldCharType="begin"/>
      </w:r>
      <w:r>
        <w:instrText xml:space="preserve"> SEQ Tabla \* ARABIC </w:instrText>
      </w:r>
      <w:r>
        <w:fldChar w:fldCharType="separate"/>
      </w:r>
      <w:r w:rsidR="002C5417">
        <w:rPr>
          <w:noProof/>
        </w:rPr>
        <w:t>47</w:t>
      </w:r>
      <w:r>
        <w:fldChar w:fldCharType="end"/>
      </w:r>
      <w:r>
        <w:t xml:space="preserve"> </w:t>
      </w:r>
      <w:r w:rsidRPr="00F94A0B">
        <w:t>Presupuesto de ingresos primer semestre corte 30 de junio 2021</w:t>
      </w:r>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2"/>
        <w:gridCol w:w="6333"/>
        <w:gridCol w:w="2340"/>
      </w:tblGrid>
      <w:tr w:rsidR="00E90EAE" w:rsidRPr="009B1D0E" w14:paraId="4F2AAA07" w14:textId="77777777" w:rsidTr="00C2718A">
        <w:trPr>
          <w:trHeight w:val="640"/>
          <w:tblHeader/>
        </w:trPr>
        <w:tc>
          <w:tcPr>
            <w:tcW w:w="0" w:type="auto"/>
            <w:shd w:val="clear" w:color="auto" w:fill="B4C6E7" w:themeFill="accent1" w:themeFillTint="66"/>
            <w:noWrap/>
            <w:vAlign w:val="center"/>
            <w:hideMark/>
          </w:tcPr>
          <w:p w14:paraId="7DABE72E" w14:textId="77777777" w:rsidR="00E90EAE" w:rsidRPr="009B1D0E" w:rsidRDefault="00E90EAE" w:rsidP="00C2718A">
            <w:pPr>
              <w:spacing w:after="0"/>
              <w:jc w:val="center"/>
              <w:rPr>
                <w:rFonts w:cs="Calibri"/>
                <w:b/>
                <w:bCs/>
                <w:sz w:val="20"/>
                <w:szCs w:val="20"/>
              </w:rPr>
            </w:pPr>
            <w:r>
              <w:rPr>
                <w:rFonts w:cs="Calibri"/>
                <w:b/>
                <w:bCs/>
                <w:sz w:val="20"/>
                <w:szCs w:val="20"/>
              </w:rPr>
              <w:t>Concepto</w:t>
            </w:r>
          </w:p>
        </w:tc>
        <w:tc>
          <w:tcPr>
            <w:tcW w:w="6333" w:type="dxa"/>
            <w:shd w:val="clear" w:color="auto" w:fill="B4C6E7" w:themeFill="accent1" w:themeFillTint="66"/>
            <w:noWrap/>
            <w:vAlign w:val="center"/>
            <w:hideMark/>
          </w:tcPr>
          <w:p w14:paraId="46D0C1D4" w14:textId="77777777" w:rsidR="00E90EAE" w:rsidRPr="009B1D0E" w:rsidRDefault="00E90EAE" w:rsidP="00C2718A">
            <w:pPr>
              <w:spacing w:after="0"/>
              <w:jc w:val="center"/>
              <w:rPr>
                <w:rFonts w:cs="Calibri"/>
                <w:b/>
                <w:bCs/>
                <w:sz w:val="20"/>
                <w:szCs w:val="20"/>
              </w:rPr>
            </w:pPr>
            <w:r w:rsidRPr="009B1D0E">
              <w:rPr>
                <w:rFonts w:cs="Calibri"/>
                <w:b/>
                <w:bCs/>
                <w:sz w:val="20"/>
                <w:szCs w:val="20"/>
              </w:rPr>
              <w:t>Descripción</w:t>
            </w:r>
          </w:p>
        </w:tc>
        <w:tc>
          <w:tcPr>
            <w:tcW w:w="2340" w:type="dxa"/>
            <w:shd w:val="clear" w:color="auto" w:fill="B4C6E7" w:themeFill="accent1" w:themeFillTint="66"/>
            <w:vAlign w:val="center"/>
            <w:hideMark/>
          </w:tcPr>
          <w:p w14:paraId="51A8AE11" w14:textId="77777777" w:rsidR="00E90EAE" w:rsidRPr="009B1D0E" w:rsidRDefault="00E90EAE" w:rsidP="00C2718A">
            <w:pPr>
              <w:spacing w:after="0"/>
              <w:jc w:val="center"/>
              <w:rPr>
                <w:rFonts w:cs="Calibri"/>
                <w:b/>
                <w:bCs/>
                <w:sz w:val="20"/>
                <w:szCs w:val="20"/>
              </w:rPr>
            </w:pPr>
            <w:r w:rsidRPr="009B1D0E">
              <w:rPr>
                <w:rFonts w:cs="Calibri"/>
                <w:b/>
                <w:bCs/>
                <w:sz w:val="20"/>
                <w:szCs w:val="20"/>
              </w:rPr>
              <w:t>Reca</w:t>
            </w:r>
            <w:r>
              <w:rPr>
                <w:rFonts w:cs="Calibri"/>
                <w:b/>
                <w:bCs/>
                <w:sz w:val="20"/>
                <w:szCs w:val="20"/>
              </w:rPr>
              <w:t>udo</w:t>
            </w:r>
          </w:p>
        </w:tc>
      </w:tr>
      <w:tr w:rsidR="00E90EAE" w:rsidRPr="009B1D0E" w14:paraId="1A424B6A" w14:textId="77777777" w:rsidTr="00C2718A">
        <w:trPr>
          <w:trHeight w:val="300"/>
        </w:trPr>
        <w:tc>
          <w:tcPr>
            <w:tcW w:w="0" w:type="auto"/>
            <w:vMerge w:val="restart"/>
            <w:shd w:val="clear" w:color="auto" w:fill="B4C6E7" w:themeFill="accent1" w:themeFillTint="66"/>
            <w:vAlign w:val="center"/>
            <w:hideMark/>
          </w:tcPr>
          <w:p w14:paraId="32C99EF1" w14:textId="77777777" w:rsidR="00E90EAE" w:rsidRDefault="00E90EAE" w:rsidP="00C2718A">
            <w:pPr>
              <w:spacing w:after="0"/>
              <w:jc w:val="center"/>
              <w:rPr>
                <w:rFonts w:cs="Calibri"/>
                <w:color w:val="000000"/>
                <w:sz w:val="20"/>
                <w:szCs w:val="20"/>
              </w:rPr>
            </w:pPr>
            <w:r w:rsidRPr="00A777FF">
              <w:rPr>
                <w:rFonts w:cs="Calibri"/>
                <w:b/>
                <w:bCs/>
                <w:color w:val="000000"/>
                <w:sz w:val="20"/>
                <w:szCs w:val="20"/>
              </w:rPr>
              <w:t>Venta de Publicaciones</w:t>
            </w:r>
          </w:p>
          <w:p w14:paraId="7BE35991"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5BEFFD98" w14:textId="77777777" w:rsidR="00E90EAE" w:rsidRDefault="00E90EAE" w:rsidP="00C2718A">
            <w:pPr>
              <w:spacing w:after="0"/>
              <w:jc w:val="left"/>
              <w:rPr>
                <w:rFonts w:cs="Calibri"/>
                <w:color w:val="000000"/>
                <w:sz w:val="20"/>
                <w:szCs w:val="20"/>
              </w:rPr>
            </w:pPr>
            <w:r w:rsidRPr="009B1D0E">
              <w:rPr>
                <w:rFonts w:cs="Calibri"/>
                <w:color w:val="000000"/>
                <w:sz w:val="20"/>
                <w:szCs w:val="20"/>
              </w:rPr>
              <w:t xml:space="preserve">Libros </w:t>
            </w:r>
            <w:r>
              <w:rPr>
                <w:rFonts w:cs="Calibri"/>
                <w:color w:val="000000"/>
                <w:sz w:val="20"/>
                <w:szCs w:val="20"/>
              </w:rPr>
              <w:t>i</w:t>
            </w:r>
            <w:r w:rsidRPr="009B1D0E">
              <w:rPr>
                <w:rFonts w:cs="Calibri"/>
                <w:color w:val="000000"/>
                <w:sz w:val="20"/>
                <w:szCs w:val="20"/>
              </w:rPr>
              <w:t>mpresos</w:t>
            </w:r>
            <w:r>
              <w:rPr>
                <w:rFonts w:cs="Calibri"/>
                <w:color w:val="000000"/>
                <w:sz w:val="20"/>
                <w:szCs w:val="20"/>
              </w:rPr>
              <w:t xml:space="preserve"> ventas en Librería Yerbabuena</w:t>
            </w:r>
          </w:p>
          <w:p w14:paraId="20E09C0B" w14:textId="77777777" w:rsidR="00E90EAE" w:rsidRPr="009B1D0E" w:rsidRDefault="00E90EAE" w:rsidP="00C2718A">
            <w:pPr>
              <w:spacing w:after="0"/>
              <w:jc w:val="left"/>
              <w:rPr>
                <w:rFonts w:cs="Calibri"/>
                <w:color w:val="000000"/>
                <w:sz w:val="20"/>
                <w:szCs w:val="20"/>
              </w:rPr>
            </w:pPr>
          </w:p>
        </w:tc>
        <w:tc>
          <w:tcPr>
            <w:tcW w:w="2340" w:type="dxa"/>
            <w:shd w:val="clear" w:color="auto" w:fill="auto"/>
            <w:noWrap/>
            <w:vAlign w:val="center"/>
            <w:hideMark/>
          </w:tcPr>
          <w:p w14:paraId="63CF1415"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w:t>
            </w:r>
            <w:r>
              <w:rPr>
                <w:rFonts w:cs="Calibri"/>
                <w:color w:val="000000" w:themeColor="text1"/>
                <w:sz w:val="20"/>
                <w:szCs w:val="20"/>
              </w:rPr>
              <w:t>556950</w:t>
            </w:r>
            <w:r w:rsidRPr="240FAD24">
              <w:rPr>
                <w:rFonts w:cs="Calibri"/>
                <w:color w:val="000000" w:themeColor="text1"/>
                <w:sz w:val="20"/>
                <w:szCs w:val="20"/>
              </w:rPr>
              <w:t xml:space="preserve"> </w:t>
            </w:r>
          </w:p>
        </w:tc>
      </w:tr>
      <w:tr w:rsidR="00E90EAE" w:rsidRPr="009B1D0E" w14:paraId="632EB8A6" w14:textId="77777777" w:rsidTr="00C2718A">
        <w:trPr>
          <w:trHeight w:val="300"/>
        </w:trPr>
        <w:tc>
          <w:tcPr>
            <w:tcW w:w="0" w:type="auto"/>
            <w:vMerge/>
            <w:vAlign w:val="center"/>
            <w:hideMark/>
          </w:tcPr>
          <w:p w14:paraId="7C53D68E"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375AF681" w14:textId="77777777" w:rsidR="00E90EAE" w:rsidRPr="009B1D0E" w:rsidRDefault="00E90EAE" w:rsidP="00C2718A">
            <w:pPr>
              <w:spacing w:after="0"/>
              <w:jc w:val="left"/>
              <w:rPr>
                <w:rFonts w:cs="Calibri"/>
                <w:color w:val="000000"/>
                <w:sz w:val="20"/>
                <w:szCs w:val="20"/>
              </w:rPr>
            </w:pPr>
            <w:r w:rsidRPr="00426850">
              <w:rPr>
                <w:rFonts w:cs="Calibri"/>
                <w:color w:val="000000"/>
                <w:sz w:val="20"/>
                <w:szCs w:val="20"/>
              </w:rPr>
              <w:t>Siglo del Hombre Editores S.A.</w:t>
            </w:r>
          </w:p>
        </w:tc>
        <w:tc>
          <w:tcPr>
            <w:tcW w:w="2340" w:type="dxa"/>
            <w:shd w:val="clear" w:color="auto" w:fill="auto"/>
            <w:noWrap/>
            <w:vAlign w:val="center"/>
            <w:hideMark/>
          </w:tcPr>
          <w:p w14:paraId="37AF8283"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$11.905.362 </w:t>
            </w:r>
          </w:p>
        </w:tc>
      </w:tr>
      <w:tr w:rsidR="00E90EAE" w:rsidRPr="009B1D0E" w14:paraId="3639DC5F" w14:textId="77777777" w:rsidTr="00C2718A">
        <w:trPr>
          <w:trHeight w:val="300"/>
        </w:trPr>
        <w:tc>
          <w:tcPr>
            <w:tcW w:w="0" w:type="auto"/>
            <w:vMerge/>
            <w:vAlign w:val="center"/>
          </w:tcPr>
          <w:p w14:paraId="126EA913"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tcPr>
          <w:p w14:paraId="3A58FF8A" w14:textId="77777777" w:rsidR="00E90EAE" w:rsidRPr="00FA31B9" w:rsidRDefault="00E90EAE" w:rsidP="00C2718A">
            <w:pPr>
              <w:spacing w:after="0"/>
              <w:jc w:val="left"/>
              <w:rPr>
                <w:rFonts w:cs="Calibri"/>
                <w:color w:val="000000"/>
                <w:sz w:val="20"/>
                <w:szCs w:val="20"/>
              </w:rPr>
            </w:pPr>
            <w:r w:rsidRPr="240FAD24">
              <w:rPr>
                <w:rFonts w:cs="Calibri"/>
                <w:color w:val="000000" w:themeColor="text1"/>
                <w:sz w:val="20"/>
                <w:szCs w:val="20"/>
              </w:rPr>
              <w:t>Orden de Compra No. 2020597 Fundalectura</w:t>
            </w:r>
          </w:p>
        </w:tc>
        <w:tc>
          <w:tcPr>
            <w:tcW w:w="2340" w:type="dxa"/>
            <w:shd w:val="clear" w:color="auto" w:fill="auto"/>
            <w:noWrap/>
            <w:vAlign w:val="center"/>
          </w:tcPr>
          <w:p w14:paraId="03502F79" w14:textId="77777777" w:rsidR="00E90EAE" w:rsidRDefault="00E90EAE" w:rsidP="00C2718A">
            <w:pPr>
              <w:spacing w:after="0"/>
              <w:jc w:val="right"/>
              <w:rPr>
                <w:rFonts w:cs="Calibri"/>
                <w:color w:val="000000"/>
                <w:sz w:val="20"/>
                <w:szCs w:val="20"/>
              </w:rPr>
            </w:pPr>
            <w:r w:rsidRPr="240FAD24">
              <w:rPr>
                <w:rFonts w:cs="Calibri"/>
                <w:color w:val="000000" w:themeColor="text1"/>
                <w:sz w:val="20"/>
                <w:szCs w:val="20"/>
              </w:rPr>
              <w:t>$10.900.000</w:t>
            </w:r>
          </w:p>
        </w:tc>
      </w:tr>
      <w:tr w:rsidR="00E90EAE" w:rsidRPr="009B1D0E" w14:paraId="72C94457" w14:textId="77777777" w:rsidTr="00C2718A">
        <w:trPr>
          <w:trHeight w:val="300"/>
        </w:trPr>
        <w:tc>
          <w:tcPr>
            <w:tcW w:w="0" w:type="auto"/>
            <w:vMerge/>
            <w:vAlign w:val="center"/>
            <w:hideMark/>
          </w:tcPr>
          <w:p w14:paraId="64C7F0D1"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656E7DA1" w14:textId="77777777" w:rsidR="00E90EAE" w:rsidRPr="009B1D0E" w:rsidRDefault="00E90EAE" w:rsidP="00C2718A">
            <w:pPr>
              <w:spacing w:after="0"/>
              <w:jc w:val="center"/>
              <w:rPr>
                <w:rFonts w:cs="Calibri"/>
                <w:b/>
                <w:bCs/>
                <w:color w:val="000000"/>
                <w:sz w:val="20"/>
                <w:szCs w:val="20"/>
              </w:rPr>
            </w:pPr>
            <w:r w:rsidRPr="009B1D0E">
              <w:rPr>
                <w:rFonts w:cs="Calibri"/>
                <w:b/>
                <w:bCs/>
                <w:color w:val="000000"/>
                <w:sz w:val="20"/>
                <w:szCs w:val="20"/>
              </w:rPr>
              <w:t>S</w:t>
            </w:r>
            <w:r>
              <w:rPr>
                <w:rFonts w:cs="Calibri"/>
                <w:b/>
                <w:bCs/>
                <w:color w:val="000000"/>
                <w:sz w:val="20"/>
                <w:szCs w:val="20"/>
              </w:rPr>
              <w:t>ubtotal</w:t>
            </w:r>
          </w:p>
        </w:tc>
        <w:tc>
          <w:tcPr>
            <w:tcW w:w="2340" w:type="dxa"/>
            <w:shd w:val="clear" w:color="auto" w:fill="B4C6E7" w:themeFill="accent1" w:themeFillTint="66"/>
            <w:noWrap/>
            <w:vAlign w:val="center"/>
            <w:hideMark/>
          </w:tcPr>
          <w:p w14:paraId="5AD6856B" w14:textId="77777777" w:rsidR="00E90EAE" w:rsidRPr="009B1D0E" w:rsidRDefault="00E90EAE" w:rsidP="00C2718A">
            <w:pPr>
              <w:spacing w:after="0"/>
              <w:jc w:val="right"/>
              <w:rPr>
                <w:rFonts w:cs="Calibri"/>
                <w:b/>
                <w:bCs/>
                <w:color w:val="000000"/>
                <w:sz w:val="20"/>
                <w:szCs w:val="20"/>
              </w:rPr>
            </w:pPr>
            <w:r w:rsidRPr="240FAD24">
              <w:rPr>
                <w:rFonts w:cs="Calibri"/>
                <w:b/>
                <w:bCs/>
                <w:color w:val="000000" w:themeColor="text1"/>
                <w:sz w:val="20"/>
                <w:szCs w:val="20"/>
              </w:rPr>
              <w:t xml:space="preserve"> $</w:t>
            </w:r>
            <w:r>
              <w:rPr>
                <w:rFonts w:cs="Calibri"/>
                <w:b/>
                <w:bCs/>
                <w:color w:val="000000" w:themeColor="text1"/>
                <w:sz w:val="20"/>
                <w:szCs w:val="20"/>
              </w:rPr>
              <w:t>23.262.312</w:t>
            </w:r>
            <w:r w:rsidRPr="240FAD24">
              <w:rPr>
                <w:rFonts w:cs="Calibri"/>
                <w:b/>
                <w:bCs/>
                <w:color w:val="000000" w:themeColor="text1"/>
                <w:sz w:val="20"/>
                <w:szCs w:val="20"/>
              </w:rPr>
              <w:t xml:space="preserve"> </w:t>
            </w:r>
          </w:p>
        </w:tc>
      </w:tr>
      <w:tr w:rsidR="00E90EAE" w:rsidRPr="009B1D0E" w14:paraId="6BA08433" w14:textId="77777777" w:rsidTr="00C2718A">
        <w:trPr>
          <w:trHeight w:val="320"/>
        </w:trPr>
        <w:tc>
          <w:tcPr>
            <w:tcW w:w="0" w:type="auto"/>
            <w:vMerge w:val="restart"/>
            <w:shd w:val="clear" w:color="auto" w:fill="B4C6E7" w:themeFill="accent1" w:themeFillTint="66"/>
            <w:vAlign w:val="center"/>
            <w:hideMark/>
          </w:tcPr>
          <w:p w14:paraId="2E4FC215" w14:textId="77777777" w:rsidR="00E90EAE" w:rsidRPr="009B1D0E" w:rsidRDefault="00E90EAE" w:rsidP="00C2718A">
            <w:pPr>
              <w:spacing w:after="0"/>
              <w:jc w:val="center"/>
              <w:rPr>
                <w:rFonts w:cs="Calibri"/>
                <w:b/>
                <w:bCs/>
                <w:color w:val="000000"/>
                <w:sz w:val="20"/>
                <w:szCs w:val="20"/>
              </w:rPr>
            </w:pPr>
            <w:r w:rsidRPr="009B1D0E">
              <w:rPr>
                <w:rFonts w:cs="Calibri"/>
                <w:b/>
                <w:bCs/>
                <w:color w:val="000000"/>
                <w:sz w:val="20"/>
                <w:szCs w:val="20"/>
              </w:rPr>
              <w:t>Educación formal superior posgrados</w:t>
            </w:r>
          </w:p>
        </w:tc>
        <w:tc>
          <w:tcPr>
            <w:tcW w:w="6333" w:type="dxa"/>
            <w:shd w:val="clear" w:color="auto" w:fill="auto"/>
            <w:vAlign w:val="center"/>
            <w:hideMark/>
          </w:tcPr>
          <w:p w14:paraId="44D55880"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Maestría en Enseñanza de Español </w:t>
            </w:r>
            <w:r>
              <w:rPr>
                <w:rFonts w:cs="Calibri"/>
                <w:color w:val="000000"/>
                <w:sz w:val="20"/>
                <w:szCs w:val="20"/>
              </w:rPr>
              <w:t>c</w:t>
            </w:r>
            <w:r w:rsidRPr="009B1D0E">
              <w:rPr>
                <w:rFonts w:cs="Calibri"/>
                <w:color w:val="000000"/>
                <w:sz w:val="20"/>
                <w:szCs w:val="20"/>
              </w:rPr>
              <w:t xml:space="preserve">omo Lengua Extranjera y Segunda Lengua. </w:t>
            </w:r>
          </w:p>
        </w:tc>
        <w:tc>
          <w:tcPr>
            <w:tcW w:w="2340" w:type="dxa"/>
            <w:shd w:val="clear" w:color="auto" w:fill="auto"/>
            <w:noWrap/>
            <w:vAlign w:val="center"/>
            <w:hideMark/>
          </w:tcPr>
          <w:p w14:paraId="47B0FB2B"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$67.912.200</w:t>
            </w:r>
          </w:p>
        </w:tc>
      </w:tr>
      <w:tr w:rsidR="00E90EAE" w:rsidRPr="009B1D0E" w14:paraId="070B2128" w14:textId="77777777" w:rsidTr="00C2718A">
        <w:trPr>
          <w:trHeight w:val="300"/>
        </w:trPr>
        <w:tc>
          <w:tcPr>
            <w:tcW w:w="0" w:type="auto"/>
            <w:vMerge/>
            <w:vAlign w:val="center"/>
            <w:hideMark/>
          </w:tcPr>
          <w:p w14:paraId="07FC81BB"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7D09974E"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Maestría en Escritura Creativa</w:t>
            </w:r>
          </w:p>
        </w:tc>
        <w:tc>
          <w:tcPr>
            <w:tcW w:w="2340" w:type="dxa"/>
            <w:shd w:val="clear" w:color="auto" w:fill="auto"/>
            <w:noWrap/>
            <w:vAlign w:val="center"/>
            <w:hideMark/>
          </w:tcPr>
          <w:p w14:paraId="73FE8A43"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$122.361.100 </w:t>
            </w:r>
          </w:p>
        </w:tc>
      </w:tr>
      <w:tr w:rsidR="00E90EAE" w:rsidRPr="009B1D0E" w14:paraId="520C094B" w14:textId="77777777" w:rsidTr="00C2718A">
        <w:trPr>
          <w:trHeight w:val="300"/>
        </w:trPr>
        <w:tc>
          <w:tcPr>
            <w:tcW w:w="0" w:type="auto"/>
            <w:vMerge/>
            <w:vAlign w:val="center"/>
            <w:hideMark/>
          </w:tcPr>
          <w:p w14:paraId="5103B5E6"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16662581"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Maestría en Estudios Editoriales </w:t>
            </w:r>
          </w:p>
        </w:tc>
        <w:tc>
          <w:tcPr>
            <w:tcW w:w="2340" w:type="dxa"/>
            <w:shd w:val="clear" w:color="auto" w:fill="auto"/>
            <w:noWrap/>
            <w:vAlign w:val="center"/>
            <w:hideMark/>
          </w:tcPr>
          <w:p w14:paraId="67B97D62"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$89.951.700 </w:t>
            </w:r>
          </w:p>
        </w:tc>
      </w:tr>
      <w:tr w:rsidR="00E90EAE" w:rsidRPr="009B1D0E" w14:paraId="6EE14B7E" w14:textId="77777777" w:rsidTr="00C2718A">
        <w:trPr>
          <w:trHeight w:val="300"/>
        </w:trPr>
        <w:tc>
          <w:tcPr>
            <w:tcW w:w="0" w:type="auto"/>
            <w:vMerge/>
            <w:vAlign w:val="center"/>
            <w:hideMark/>
          </w:tcPr>
          <w:p w14:paraId="32CD6348"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0C667D41"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Maestría en Lingüística </w:t>
            </w:r>
          </w:p>
        </w:tc>
        <w:tc>
          <w:tcPr>
            <w:tcW w:w="2340" w:type="dxa"/>
            <w:shd w:val="clear" w:color="auto" w:fill="auto"/>
            <w:noWrap/>
            <w:vAlign w:val="center"/>
            <w:hideMark/>
          </w:tcPr>
          <w:p w14:paraId="52DFCDA6"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$ 39.770.200</w:t>
            </w:r>
          </w:p>
        </w:tc>
      </w:tr>
      <w:tr w:rsidR="00E90EAE" w:rsidRPr="009B1D0E" w14:paraId="095AC7B9" w14:textId="77777777" w:rsidTr="00C2718A">
        <w:trPr>
          <w:trHeight w:val="300"/>
        </w:trPr>
        <w:tc>
          <w:tcPr>
            <w:tcW w:w="0" w:type="auto"/>
            <w:vMerge/>
            <w:vAlign w:val="center"/>
            <w:hideMark/>
          </w:tcPr>
          <w:p w14:paraId="541A1A15"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08677478"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Maestría en Literatura y Cultura </w:t>
            </w:r>
          </w:p>
        </w:tc>
        <w:tc>
          <w:tcPr>
            <w:tcW w:w="2340" w:type="dxa"/>
            <w:shd w:val="clear" w:color="auto" w:fill="auto"/>
            <w:noWrap/>
            <w:vAlign w:val="center"/>
            <w:hideMark/>
          </w:tcPr>
          <w:p w14:paraId="03EBD519"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$115.569.000 </w:t>
            </w:r>
          </w:p>
        </w:tc>
      </w:tr>
      <w:tr w:rsidR="00E90EAE" w:rsidRPr="009B1D0E" w14:paraId="58B78303" w14:textId="77777777" w:rsidTr="00C2718A">
        <w:trPr>
          <w:trHeight w:val="300"/>
        </w:trPr>
        <w:tc>
          <w:tcPr>
            <w:tcW w:w="0" w:type="auto"/>
            <w:vMerge/>
            <w:vAlign w:val="center"/>
            <w:hideMark/>
          </w:tcPr>
          <w:p w14:paraId="7AACBB0D"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bottom"/>
            <w:hideMark/>
          </w:tcPr>
          <w:p w14:paraId="4F90E06D" w14:textId="77777777" w:rsidR="00E90EAE" w:rsidRPr="009B1D0E" w:rsidRDefault="00E90EAE" w:rsidP="00C2718A">
            <w:pPr>
              <w:spacing w:after="0"/>
              <w:jc w:val="center"/>
              <w:rPr>
                <w:rFonts w:cs="Calibri"/>
                <w:b/>
                <w:bCs/>
                <w:color w:val="000000"/>
                <w:sz w:val="20"/>
                <w:szCs w:val="20"/>
              </w:rPr>
            </w:pPr>
            <w:r w:rsidRPr="009B1D0E">
              <w:rPr>
                <w:rFonts w:cs="Calibri"/>
                <w:b/>
                <w:bCs/>
                <w:color w:val="000000"/>
                <w:sz w:val="20"/>
                <w:szCs w:val="20"/>
              </w:rPr>
              <w:t>S</w:t>
            </w:r>
            <w:r>
              <w:rPr>
                <w:rFonts w:cs="Calibri"/>
                <w:b/>
                <w:bCs/>
                <w:color w:val="000000"/>
                <w:sz w:val="20"/>
                <w:szCs w:val="20"/>
              </w:rPr>
              <w:t>ubtotal</w:t>
            </w:r>
          </w:p>
        </w:tc>
        <w:tc>
          <w:tcPr>
            <w:tcW w:w="2340" w:type="dxa"/>
            <w:shd w:val="clear" w:color="auto" w:fill="B4C6E7" w:themeFill="accent1" w:themeFillTint="66"/>
            <w:noWrap/>
            <w:vAlign w:val="center"/>
            <w:hideMark/>
          </w:tcPr>
          <w:p w14:paraId="03FE956F" w14:textId="77777777" w:rsidR="00E90EAE" w:rsidRPr="009B1D0E" w:rsidRDefault="00E90EAE" w:rsidP="00C2718A">
            <w:pPr>
              <w:spacing w:after="0"/>
              <w:jc w:val="right"/>
              <w:rPr>
                <w:rFonts w:cs="Calibri"/>
                <w:b/>
                <w:bCs/>
                <w:color w:val="000000"/>
                <w:sz w:val="20"/>
                <w:szCs w:val="20"/>
              </w:rPr>
            </w:pPr>
            <w:r w:rsidRPr="240FAD24">
              <w:rPr>
                <w:rFonts w:cs="Calibri"/>
                <w:b/>
                <w:bCs/>
                <w:color w:val="000000" w:themeColor="text1"/>
                <w:sz w:val="20"/>
                <w:szCs w:val="20"/>
              </w:rPr>
              <w:t xml:space="preserve"> $435.564.200 </w:t>
            </w:r>
          </w:p>
        </w:tc>
      </w:tr>
      <w:tr w:rsidR="00E90EAE" w:rsidRPr="009B1D0E" w14:paraId="0F71E836" w14:textId="77777777" w:rsidTr="00C2718A">
        <w:trPr>
          <w:trHeight w:val="320"/>
        </w:trPr>
        <w:tc>
          <w:tcPr>
            <w:tcW w:w="0" w:type="auto"/>
            <w:vMerge w:val="restart"/>
            <w:shd w:val="clear" w:color="auto" w:fill="B4C6E7" w:themeFill="accent1" w:themeFillTint="66"/>
            <w:vAlign w:val="center"/>
          </w:tcPr>
          <w:p w14:paraId="1329F311" w14:textId="77777777" w:rsidR="00E90EAE" w:rsidRPr="009B1D0E" w:rsidRDefault="00E90EAE" w:rsidP="00C2718A">
            <w:pPr>
              <w:spacing w:after="0"/>
              <w:jc w:val="center"/>
              <w:rPr>
                <w:rFonts w:cs="Calibri"/>
                <w:b/>
                <w:bCs/>
                <w:color w:val="000000"/>
                <w:sz w:val="20"/>
                <w:szCs w:val="20"/>
              </w:rPr>
            </w:pPr>
            <w:r w:rsidRPr="009B1D0E">
              <w:rPr>
                <w:rFonts w:cs="Calibri"/>
                <w:b/>
                <w:bCs/>
                <w:color w:val="000000"/>
                <w:sz w:val="20"/>
                <w:szCs w:val="20"/>
              </w:rPr>
              <w:t xml:space="preserve">Educación </w:t>
            </w:r>
            <w:r>
              <w:rPr>
                <w:rFonts w:cs="Calibri"/>
                <w:b/>
                <w:bCs/>
                <w:color w:val="000000"/>
                <w:sz w:val="20"/>
                <w:szCs w:val="20"/>
              </w:rPr>
              <w:t xml:space="preserve">continua </w:t>
            </w:r>
          </w:p>
        </w:tc>
        <w:tc>
          <w:tcPr>
            <w:tcW w:w="6333" w:type="dxa"/>
            <w:shd w:val="clear" w:color="auto" w:fill="auto"/>
            <w:vAlign w:val="center"/>
          </w:tcPr>
          <w:p w14:paraId="4B5E9902" w14:textId="77777777" w:rsidR="00E90EAE" w:rsidRPr="006A59B8" w:rsidRDefault="00E90EAE" w:rsidP="00C2718A">
            <w:pPr>
              <w:spacing w:after="0"/>
              <w:jc w:val="left"/>
              <w:rPr>
                <w:rFonts w:cs="Calibri"/>
                <w:b/>
                <w:bCs/>
                <w:color w:val="000000"/>
                <w:sz w:val="20"/>
                <w:szCs w:val="20"/>
              </w:rPr>
            </w:pPr>
            <w:r w:rsidRPr="006A59B8">
              <w:rPr>
                <w:rFonts w:cs="Calibri"/>
                <w:b/>
                <w:bCs/>
                <w:color w:val="000000"/>
                <w:sz w:val="20"/>
                <w:szCs w:val="20"/>
              </w:rPr>
              <w:t>Diplomados</w:t>
            </w:r>
          </w:p>
        </w:tc>
        <w:tc>
          <w:tcPr>
            <w:tcW w:w="2340" w:type="dxa"/>
            <w:shd w:val="clear" w:color="auto" w:fill="auto"/>
            <w:noWrap/>
            <w:vAlign w:val="center"/>
          </w:tcPr>
          <w:p w14:paraId="0720C6A9" w14:textId="77777777" w:rsidR="00E90EAE" w:rsidRPr="006A59B8" w:rsidRDefault="00E90EAE" w:rsidP="00C2718A">
            <w:pPr>
              <w:spacing w:after="0"/>
              <w:jc w:val="right"/>
              <w:rPr>
                <w:rFonts w:cs="Calibri"/>
                <w:b/>
                <w:bCs/>
                <w:color w:val="000000"/>
                <w:sz w:val="20"/>
                <w:szCs w:val="20"/>
              </w:rPr>
            </w:pPr>
            <w:r w:rsidRPr="240FAD24">
              <w:rPr>
                <w:rFonts w:cs="Calibri"/>
                <w:b/>
                <w:bCs/>
                <w:color w:val="000000" w:themeColor="text1"/>
                <w:sz w:val="20"/>
                <w:szCs w:val="20"/>
              </w:rPr>
              <w:t>$231.352.500</w:t>
            </w:r>
          </w:p>
        </w:tc>
      </w:tr>
      <w:tr w:rsidR="00E90EAE" w:rsidRPr="009B1D0E" w14:paraId="2914C466" w14:textId="77777777" w:rsidTr="00C2718A">
        <w:trPr>
          <w:trHeight w:val="320"/>
        </w:trPr>
        <w:tc>
          <w:tcPr>
            <w:tcW w:w="0" w:type="auto"/>
            <w:vMerge/>
            <w:vAlign w:val="center"/>
          </w:tcPr>
          <w:p w14:paraId="1FE6168B"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58FB8B71"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Argumentación </w:t>
            </w:r>
            <w:r>
              <w:rPr>
                <w:rFonts w:cs="Calibri"/>
                <w:color w:val="000000"/>
                <w:sz w:val="20"/>
                <w:szCs w:val="20"/>
              </w:rPr>
              <w:t>p</w:t>
            </w:r>
            <w:r w:rsidRPr="009B1D0E">
              <w:rPr>
                <w:rFonts w:cs="Calibri"/>
                <w:color w:val="000000"/>
                <w:sz w:val="20"/>
                <w:szCs w:val="20"/>
              </w:rPr>
              <w:t xml:space="preserve">ara </w:t>
            </w:r>
            <w:r>
              <w:rPr>
                <w:rFonts w:cs="Calibri"/>
                <w:color w:val="000000"/>
                <w:sz w:val="20"/>
                <w:szCs w:val="20"/>
              </w:rPr>
              <w:t>l</w:t>
            </w:r>
            <w:r w:rsidRPr="009B1D0E">
              <w:rPr>
                <w:rFonts w:cs="Calibri"/>
                <w:color w:val="000000"/>
                <w:sz w:val="20"/>
                <w:szCs w:val="20"/>
              </w:rPr>
              <w:t xml:space="preserve">a </w:t>
            </w:r>
            <w:r>
              <w:rPr>
                <w:rFonts w:cs="Calibri"/>
                <w:color w:val="000000"/>
                <w:sz w:val="20"/>
                <w:szCs w:val="20"/>
              </w:rPr>
              <w:t>c</w:t>
            </w:r>
            <w:r w:rsidRPr="009B1D0E">
              <w:rPr>
                <w:rFonts w:cs="Calibri"/>
                <w:color w:val="000000"/>
                <w:sz w:val="20"/>
                <w:szCs w:val="20"/>
              </w:rPr>
              <w:t>iudadanía</w:t>
            </w:r>
            <w:r>
              <w:rPr>
                <w:rFonts w:cs="Calibri"/>
                <w:color w:val="000000"/>
                <w:sz w:val="20"/>
                <w:szCs w:val="20"/>
              </w:rPr>
              <w:t xml:space="preserve"> (</w:t>
            </w:r>
            <w:r w:rsidRPr="009B1D0E">
              <w:rPr>
                <w:rFonts w:cs="Calibri"/>
                <w:color w:val="000000"/>
                <w:sz w:val="20"/>
                <w:szCs w:val="20"/>
              </w:rPr>
              <w:t>Virtual</w:t>
            </w:r>
            <w:r>
              <w:rPr>
                <w:rFonts w:cs="Calibri"/>
                <w:color w:val="000000"/>
                <w:sz w:val="20"/>
                <w:szCs w:val="20"/>
              </w:rPr>
              <w:t>)</w:t>
            </w:r>
          </w:p>
        </w:tc>
        <w:tc>
          <w:tcPr>
            <w:tcW w:w="2340" w:type="dxa"/>
            <w:shd w:val="clear" w:color="auto" w:fill="auto"/>
            <w:noWrap/>
            <w:vAlign w:val="center"/>
          </w:tcPr>
          <w:p w14:paraId="452149B0"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$4.645.000 </w:t>
            </w:r>
          </w:p>
        </w:tc>
      </w:tr>
      <w:tr w:rsidR="00E90EAE" w:rsidRPr="009B1D0E" w14:paraId="588538E9" w14:textId="77777777" w:rsidTr="00C2718A">
        <w:trPr>
          <w:trHeight w:val="320"/>
        </w:trPr>
        <w:tc>
          <w:tcPr>
            <w:tcW w:w="0" w:type="auto"/>
            <w:vMerge/>
            <w:vAlign w:val="center"/>
          </w:tcPr>
          <w:p w14:paraId="1CBF4045"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701147EB"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Griego </w:t>
            </w:r>
            <w:r>
              <w:rPr>
                <w:rFonts w:cs="Calibri"/>
                <w:color w:val="000000"/>
                <w:sz w:val="20"/>
                <w:szCs w:val="20"/>
              </w:rPr>
              <w:t>a</w:t>
            </w:r>
            <w:r w:rsidRPr="009B1D0E">
              <w:rPr>
                <w:rFonts w:cs="Calibri"/>
                <w:color w:val="000000"/>
                <w:sz w:val="20"/>
                <w:szCs w:val="20"/>
              </w:rPr>
              <w:t xml:space="preserve">ntiguo </w:t>
            </w:r>
            <w:r>
              <w:rPr>
                <w:rFonts w:cs="Calibri"/>
                <w:color w:val="000000"/>
                <w:sz w:val="20"/>
                <w:szCs w:val="20"/>
              </w:rPr>
              <w:t>- n</w:t>
            </w:r>
            <w:r w:rsidRPr="009B1D0E">
              <w:rPr>
                <w:rFonts w:cs="Calibri"/>
                <w:color w:val="000000"/>
                <w:sz w:val="20"/>
                <w:szCs w:val="20"/>
              </w:rPr>
              <w:t xml:space="preserve">ivel </w:t>
            </w:r>
            <w:r>
              <w:rPr>
                <w:rFonts w:cs="Calibri"/>
                <w:color w:val="000000"/>
                <w:sz w:val="20"/>
                <w:szCs w:val="20"/>
              </w:rPr>
              <w:t>I</w:t>
            </w:r>
          </w:p>
        </w:tc>
        <w:tc>
          <w:tcPr>
            <w:tcW w:w="2340" w:type="dxa"/>
            <w:shd w:val="clear" w:color="auto" w:fill="auto"/>
            <w:noWrap/>
            <w:vAlign w:val="center"/>
          </w:tcPr>
          <w:p w14:paraId="6200ECB1"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$11.468.000</w:t>
            </w:r>
          </w:p>
        </w:tc>
      </w:tr>
      <w:tr w:rsidR="00E90EAE" w:rsidRPr="009B1D0E" w14:paraId="5B15D1C8" w14:textId="77777777" w:rsidTr="00C2718A">
        <w:trPr>
          <w:trHeight w:val="320"/>
        </w:trPr>
        <w:tc>
          <w:tcPr>
            <w:tcW w:w="0" w:type="auto"/>
            <w:vMerge/>
            <w:vAlign w:val="center"/>
          </w:tcPr>
          <w:p w14:paraId="09E53118"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38990F28" w14:textId="77777777" w:rsidR="00E90EAE" w:rsidRPr="009B1D0E" w:rsidRDefault="00E90EAE" w:rsidP="00C2718A">
            <w:pPr>
              <w:spacing w:after="0"/>
              <w:jc w:val="left"/>
              <w:rPr>
                <w:rFonts w:cs="Calibri"/>
                <w:color w:val="000000"/>
                <w:sz w:val="20"/>
                <w:szCs w:val="20"/>
              </w:rPr>
            </w:pPr>
            <w:r w:rsidRPr="006A59B8">
              <w:rPr>
                <w:rFonts w:cs="Calibri"/>
                <w:color w:val="000000"/>
                <w:sz w:val="20"/>
                <w:szCs w:val="20"/>
              </w:rPr>
              <w:t xml:space="preserve">Griego </w:t>
            </w:r>
            <w:r>
              <w:rPr>
                <w:rFonts w:cs="Calibri"/>
                <w:color w:val="000000"/>
                <w:sz w:val="20"/>
                <w:szCs w:val="20"/>
              </w:rPr>
              <w:t>a</w:t>
            </w:r>
            <w:r w:rsidRPr="006A59B8">
              <w:rPr>
                <w:rFonts w:cs="Calibri"/>
                <w:color w:val="000000"/>
                <w:sz w:val="20"/>
                <w:szCs w:val="20"/>
              </w:rPr>
              <w:t xml:space="preserve">ntiguo </w:t>
            </w:r>
            <w:r>
              <w:rPr>
                <w:rFonts w:cs="Calibri"/>
                <w:color w:val="000000"/>
                <w:sz w:val="20"/>
                <w:szCs w:val="20"/>
              </w:rPr>
              <w:t>- n</w:t>
            </w:r>
            <w:r w:rsidRPr="006A59B8">
              <w:rPr>
                <w:rFonts w:cs="Calibri"/>
                <w:color w:val="000000"/>
                <w:sz w:val="20"/>
                <w:szCs w:val="20"/>
              </w:rPr>
              <w:t xml:space="preserve">ivel </w:t>
            </w:r>
            <w:r>
              <w:rPr>
                <w:rFonts w:cs="Calibri"/>
                <w:color w:val="000000"/>
                <w:sz w:val="20"/>
                <w:szCs w:val="20"/>
              </w:rPr>
              <w:t>II</w:t>
            </w:r>
            <w:r w:rsidRPr="00D33EAD">
              <w:rPr>
                <w:rFonts w:cs="Calibri"/>
                <w:color w:val="000000"/>
                <w:sz w:val="20"/>
                <w:szCs w:val="20"/>
              </w:rPr>
              <w:t xml:space="preserve"> </w:t>
            </w:r>
            <w:r>
              <w:rPr>
                <w:rFonts w:cs="Calibri"/>
                <w:color w:val="000000"/>
                <w:sz w:val="20"/>
                <w:szCs w:val="20"/>
              </w:rPr>
              <w:t>(m</w:t>
            </w:r>
            <w:r w:rsidRPr="009B1D0E">
              <w:rPr>
                <w:rFonts w:cs="Calibri"/>
                <w:color w:val="000000"/>
                <w:sz w:val="20"/>
                <w:szCs w:val="20"/>
              </w:rPr>
              <w:t xml:space="preserve">odalidad </w:t>
            </w:r>
            <w:r>
              <w:rPr>
                <w:rFonts w:cs="Calibri"/>
                <w:color w:val="000000"/>
                <w:sz w:val="20"/>
                <w:szCs w:val="20"/>
              </w:rPr>
              <w:t>r</w:t>
            </w:r>
            <w:r w:rsidRPr="009B1D0E">
              <w:rPr>
                <w:rFonts w:cs="Calibri"/>
                <w:color w:val="000000"/>
                <w:sz w:val="20"/>
                <w:szCs w:val="20"/>
              </w:rPr>
              <w:t>emota</w:t>
            </w:r>
            <w:r>
              <w:rPr>
                <w:rFonts w:cs="Calibri"/>
                <w:color w:val="000000"/>
                <w:sz w:val="20"/>
                <w:szCs w:val="20"/>
              </w:rPr>
              <w:t xml:space="preserve"> 2020)</w:t>
            </w:r>
          </w:p>
        </w:tc>
        <w:tc>
          <w:tcPr>
            <w:tcW w:w="2340" w:type="dxa"/>
            <w:shd w:val="clear" w:color="auto" w:fill="auto"/>
            <w:noWrap/>
            <w:vAlign w:val="center"/>
          </w:tcPr>
          <w:p w14:paraId="62E7362A"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$0</w:t>
            </w:r>
          </w:p>
        </w:tc>
      </w:tr>
      <w:tr w:rsidR="00E90EAE" w:rsidRPr="009B1D0E" w14:paraId="195F694E" w14:textId="77777777" w:rsidTr="00C2718A">
        <w:trPr>
          <w:trHeight w:val="320"/>
        </w:trPr>
        <w:tc>
          <w:tcPr>
            <w:tcW w:w="0" w:type="auto"/>
            <w:vMerge/>
            <w:vAlign w:val="center"/>
          </w:tcPr>
          <w:p w14:paraId="6F1DCE67"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65844312"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Latín </w:t>
            </w:r>
            <w:r>
              <w:rPr>
                <w:rFonts w:cs="Calibri"/>
                <w:color w:val="000000"/>
                <w:sz w:val="20"/>
                <w:szCs w:val="20"/>
              </w:rPr>
              <w:t>c</w:t>
            </w:r>
            <w:r w:rsidRPr="009B1D0E">
              <w:rPr>
                <w:rFonts w:cs="Calibri"/>
                <w:color w:val="000000"/>
                <w:sz w:val="20"/>
                <w:szCs w:val="20"/>
              </w:rPr>
              <w:t xml:space="preserve">lásico </w:t>
            </w:r>
            <w:r>
              <w:rPr>
                <w:rFonts w:cs="Calibri"/>
                <w:color w:val="000000"/>
                <w:sz w:val="20"/>
                <w:szCs w:val="20"/>
              </w:rPr>
              <w:t>- n</w:t>
            </w:r>
            <w:r w:rsidRPr="009B1D0E">
              <w:rPr>
                <w:rFonts w:cs="Calibri"/>
                <w:color w:val="000000"/>
                <w:sz w:val="20"/>
                <w:szCs w:val="20"/>
              </w:rPr>
              <w:t>ivel 1</w:t>
            </w:r>
          </w:p>
        </w:tc>
        <w:tc>
          <w:tcPr>
            <w:tcW w:w="2340" w:type="dxa"/>
            <w:shd w:val="clear" w:color="auto" w:fill="auto"/>
            <w:noWrap/>
            <w:vAlign w:val="center"/>
          </w:tcPr>
          <w:p w14:paraId="1E0DFAE8"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$12.408.000 </w:t>
            </w:r>
          </w:p>
        </w:tc>
      </w:tr>
      <w:tr w:rsidR="00E90EAE" w:rsidRPr="009B1D0E" w14:paraId="5D94822B" w14:textId="77777777" w:rsidTr="00C2718A">
        <w:trPr>
          <w:trHeight w:val="320"/>
        </w:trPr>
        <w:tc>
          <w:tcPr>
            <w:tcW w:w="0" w:type="auto"/>
            <w:vMerge/>
            <w:vAlign w:val="center"/>
          </w:tcPr>
          <w:p w14:paraId="7C5792B3"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46A3D42A" w14:textId="77777777" w:rsidR="00E90EAE" w:rsidRPr="009B1D0E" w:rsidRDefault="00E90EAE" w:rsidP="00C2718A">
            <w:pPr>
              <w:spacing w:after="0"/>
              <w:jc w:val="left"/>
              <w:rPr>
                <w:rFonts w:cs="Calibri"/>
                <w:color w:val="000000"/>
                <w:sz w:val="20"/>
                <w:szCs w:val="20"/>
              </w:rPr>
            </w:pPr>
            <w:r w:rsidRPr="006A59B8">
              <w:rPr>
                <w:rFonts w:cs="Calibri"/>
                <w:color w:val="000000"/>
                <w:sz w:val="20"/>
                <w:szCs w:val="20"/>
              </w:rPr>
              <w:t xml:space="preserve">Latín </w:t>
            </w:r>
            <w:r>
              <w:rPr>
                <w:rFonts w:cs="Calibri"/>
                <w:color w:val="000000"/>
                <w:sz w:val="20"/>
                <w:szCs w:val="20"/>
              </w:rPr>
              <w:t>c</w:t>
            </w:r>
            <w:r w:rsidRPr="006A59B8">
              <w:rPr>
                <w:rFonts w:cs="Calibri"/>
                <w:color w:val="000000"/>
                <w:sz w:val="20"/>
                <w:szCs w:val="20"/>
              </w:rPr>
              <w:t xml:space="preserve">lásico </w:t>
            </w:r>
            <w:r>
              <w:rPr>
                <w:rFonts w:cs="Calibri"/>
                <w:color w:val="000000"/>
                <w:sz w:val="20"/>
                <w:szCs w:val="20"/>
              </w:rPr>
              <w:t>- n</w:t>
            </w:r>
            <w:r w:rsidRPr="006A59B8">
              <w:rPr>
                <w:rFonts w:cs="Calibri"/>
                <w:color w:val="000000"/>
                <w:sz w:val="20"/>
                <w:szCs w:val="20"/>
              </w:rPr>
              <w:t>ivel 2</w:t>
            </w:r>
            <w:r>
              <w:rPr>
                <w:rFonts w:cs="Calibri"/>
                <w:color w:val="000000"/>
                <w:sz w:val="20"/>
                <w:szCs w:val="20"/>
              </w:rPr>
              <w:t xml:space="preserve"> (m</w:t>
            </w:r>
            <w:r w:rsidRPr="009B1D0E">
              <w:rPr>
                <w:rFonts w:cs="Calibri"/>
                <w:color w:val="000000"/>
                <w:sz w:val="20"/>
                <w:szCs w:val="20"/>
              </w:rPr>
              <w:t xml:space="preserve">odalidad </w:t>
            </w:r>
            <w:r>
              <w:rPr>
                <w:rFonts w:cs="Calibri"/>
                <w:color w:val="000000"/>
                <w:sz w:val="20"/>
                <w:szCs w:val="20"/>
              </w:rPr>
              <w:t>r</w:t>
            </w:r>
            <w:r w:rsidRPr="009B1D0E">
              <w:rPr>
                <w:rFonts w:cs="Calibri"/>
                <w:color w:val="000000"/>
                <w:sz w:val="20"/>
                <w:szCs w:val="20"/>
              </w:rPr>
              <w:t>emota</w:t>
            </w:r>
            <w:r>
              <w:rPr>
                <w:rFonts w:cs="Calibri"/>
                <w:color w:val="000000"/>
                <w:sz w:val="20"/>
                <w:szCs w:val="20"/>
              </w:rPr>
              <w:t xml:space="preserve"> 2020)</w:t>
            </w:r>
          </w:p>
        </w:tc>
        <w:tc>
          <w:tcPr>
            <w:tcW w:w="2340" w:type="dxa"/>
            <w:shd w:val="clear" w:color="auto" w:fill="auto"/>
            <w:noWrap/>
            <w:vAlign w:val="center"/>
          </w:tcPr>
          <w:p w14:paraId="160F21E8"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$0</w:t>
            </w:r>
          </w:p>
        </w:tc>
      </w:tr>
      <w:tr w:rsidR="00E90EAE" w:rsidRPr="009B1D0E" w14:paraId="0D384636" w14:textId="77777777" w:rsidTr="00C2718A">
        <w:trPr>
          <w:trHeight w:val="320"/>
        </w:trPr>
        <w:tc>
          <w:tcPr>
            <w:tcW w:w="0" w:type="auto"/>
            <w:vMerge/>
            <w:vAlign w:val="center"/>
          </w:tcPr>
          <w:p w14:paraId="25529100"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6B917D9F"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Lenguas </w:t>
            </w:r>
            <w:r>
              <w:rPr>
                <w:rFonts w:cs="Calibri"/>
                <w:color w:val="000000"/>
                <w:sz w:val="20"/>
                <w:szCs w:val="20"/>
              </w:rPr>
              <w:t>y</w:t>
            </w:r>
            <w:r w:rsidRPr="009B1D0E">
              <w:rPr>
                <w:rFonts w:cs="Calibri"/>
                <w:color w:val="000000"/>
                <w:sz w:val="20"/>
                <w:szCs w:val="20"/>
              </w:rPr>
              <w:t xml:space="preserve"> </w:t>
            </w:r>
            <w:r>
              <w:rPr>
                <w:rFonts w:cs="Calibri"/>
                <w:color w:val="000000"/>
                <w:sz w:val="20"/>
                <w:szCs w:val="20"/>
              </w:rPr>
              <w:t>c</w:t>
            </w:r>
            <w:r w:rsidRPr="009B1D0E">
              <w:rPr>
                <w:rFonts w:cs="Calibri"/>
                <w:color w:val="000000"/>
                <w:sz w:val="20"/>
                <w:szCs w:val="20"/>
              </w:rPr>
              <w:t xml:space="preserve">ulturas </w:t>
            </w:r>
            <w:r>
              <w:rPr>
                <w:rFonts w:cs="Calibri"/>
                <w:color w:val="000000"/>
                <w:sz w:val="20"/>
                <w:szCs w:val="20"/>
              </w:rPr>
              <w:t>n</w:t>
            </w:r>
            <w:r w:rsidRPr="009B1D0E">
              <w:rPr>
                <w:rFonts w:cs="Calibri"/>
                <w:color w:val="000000"/>
                <w:sz w:val="20"/>
                <w:szCs w:val="20"/>
              </w:rPr>
              <w:t xml:space="preserve">ativas </w:t>
            </w:r>
            <w:r>
              <w:rPr>
                <w:rFonts w:cs="Calibri"/>
                <w:color w:val="000000"/>
                <w:sz w:val="20"/>
                <w:szCs w:val="20"/>
              </w:rPr>
              <w:t>d</w:t>
            </w:r>
            <w:r w:rsidRPr="009B1D0E">
              <w:rPr>
                <w:rFonts w:cs="Calibri"/>
                <w:color w:val="000000"/>
                <w:sz w:val="20"/>
                <w:szCs w:val="20"/>
              </w:rPr>
              <w:t xml:space="preserve">e Colombia </w:t>
            </w:r>
            <w:r>
              <w:rPr>
                <w:rFonts w:cs="Calibri"/>
                <w:color w:val="000000"/>
                <w:sz w:val="20"/>
                <w:szCs w:val="20"/>
              </w:rPr>
              <w:t>c</w:t>
            </w:r>
            <w:r w:rsidRPr="009B1D0E">
              <w:rPr>
                <w:rFonts w:cs="Calibri"/>
                <w:color w:val="000000"/>
                <w:sz w:val="20"/>
                <w:szCs w:val="20"/>
              </w:rPr>
              <w:t xml:space="preserve">on </w:t>
            </w:r>
            <w:r>
              <w:rPr>
                <w:rFonts w:cs="Calibri"/>
                <w:color w:val="000000"/>
                <w:sz w:val="20"/>
                <w:szCs w:val="20"/>
              </w:rPr>
              <w:t>é</w:t>
            </w:r>
            <w:r w:rsidRPr="009B1D0E">
              <w:rPr>
                <w:rFonts w:cs="Calibri"/>
                <w:color w:val="000000"/>
                <w:sz w:val="20"/>
                <w:szCs w:val="20"/>
              </w:rPr>
              <w:t xml:space="preserve">nfasis </w:t>
            </w:r>
            <w:r>
              <w:rPr>
                <w:rFonts w:cs="Calibri"/>
                <w:color w:val="000000"/>
                <w:sz w:val="20"/>
                <w:szCs w:val="20"/>
              </w:rPr>
              <w:t>e</w:t>
            </w:r>
            <w:r w:rsidRPr="009B1D0E">
              <w:rPr>
                <w:rFonts w:cs="Calibri"/>
                <w:color w:val="000000"/>
                <w:sz w:val="20"/>
                <w:szCs w:val="20"/>
              </w:rPr>
              <w:t>n Amazonas</w:t>
            </w:r>
            <w:r>
              <w:rPr>
                <w:rFonts w:cs="Calibri"/>
                <w:color w:val="000000"/>
                <w:sz w:val="20"/>
                <w:szCs w:val="20"/>
              </w:rPr>
              <w:t xml:space="preserve"> (v</w:t>
            </w:r>
            <w:r w:rsidRPr="009B1D0E">
              <w:rPr>
                <w:rFonts w:cs="Calibri"/>
                <w:color w:val="000000"/>
                <w:sz w:val="20"/>
                <w:szCs w:val="20"/>
              </w:rPr>
              <w:t>irtual</w:t>
            </w:r>
            <w:r>
              <w:rPr>
                <w:rFonts w:cs="Calibri"/>
                <w:color w:val="000000"/>
                <w:sz w:val="20"/>
                <w:szCs w:val="20"/>
              </w:rPr>
              <w:t>)</w:t>
            </w:r>
          </w:p>
        </w:tc>
        <w:tc>
          <w:tcPr>
            <w:tcW w:w="2340" w:type="dxa"/>
            <w:shd w:val="clear" w:color="auto" w:fill="auto"/>
            <w:noWrap/>
            <w:vAlign w:val="center"/>
          </w:tcPr>
          <w:p w14:paraId="478D27AF"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$8.040.000 </w:t>
            </w:r>
          </w:p>
        </w:tc>
      </w:tr>
      <w:tr w:rsidR="00E90EAE" w:rsidRPr="009B1D0E" w14:paraId="2FF3679D" w14:textId="77777777" w:rsidTr="00C2718A">
        <w:trPr>
          <w:trHeight w:val="320"/>
        </w:trPr>
        <w:tc>
          <w:tcPr>
            <w:tcW w:w="0" w:type="auto"/>
            <w:vMerge/>
            <w:vAlign w:val="center"/>
          </w:tcPr>
          <w:p w14:paraId="42EA2CBB"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2CC2D4BB" w14:textId="77777777" w:rsidR="00E90EAE" w:rsidRPr="009B1D0E" w:rsidRDefault="00E90EAE" w:rsidP="00C2718A">
            <w:pPr>
              <w:spacing w:after="0"/>
              <w:jc w:val="left"/>
              <w:rPr>
                <w:rFonts w:cs="Calibri"/>
                <w:color w:val="000000"/>
                <w:sz w:val="20"/>
                <w:szCs w:val="20"/>
              </w:rPr>
            </w:pPr>
            <w:r w:rsidRPr="240FAD24">
              <w:rPr>
                <w:rFonts w:cs="Calibri"/>
                <w:color w:val="000000" w:themeColor="text1"/>
                <w:sz w:val="20"/>
                <w:szCs w:val="20"/>
              </w:rPr>
              <w:t>Pedagogía y didáctica para la enseñanza de español como lengua extranjera (modalidad presencial)</w:t>
            </w:r>
          </w:p>
        </w:tc>
        <w:tc>
          <w:tcPr>
            <w:tcW w:w="2340" w:type="dxa"/>
            <w:shd w:val="clear" w:color="auto" w:fill="auto"/>
            <w:noWrap/>
            <w:vAlign w:val="center"/>
          </w:tcPr>
          <w:p w14:paraId="4967D8C2"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$0 </w:t>
            </w:r>
          </w:p>
        </w:tc>
      </w:tr>
      <w:tr w:rsidR="00E90EAE" w:rsidRPr="009B1D0E" w14:paraId="21AAD011" w14:textId="77777777" w:rsidTr="00C2718A">
        <w:trPr>
          <w:trHeight w:val="320"/>
        </w:trPr>
        <w:tc>
          <w:tcPr>
            <w:tcW w:w="0" w:type="auto"/>
            <w:vMerge/>
            <w:vAlign w:val="center"/>
          </w:tcPr>
          <w:p w14:paraId="27DAC369"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0E8750AA"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Pedagogía </w:t>
            </w:r>
            <w:r>
              <w:rPr>
                <w:rFonts w:cs="Calibri"/>
                <w:color w:val="000000"/>
                <w:sz w:val="20"/>
                <w:szCs w:val="20"/>
              </w:rPr>
              <w:t>y</w:t>
            </w:r>
            <w:r w:rsidRPr="009B1D0E">
              <w:rPr>
                <w:rFonts w:cs="Calibri"/>
                <w:color w:val="000000"/>
                <w:sz w:val="20"/>
                <w:szCs w:val="20"/>
              </w:rPr>
              <w:t xml:space="preserve"> </w:t>
            </w:r>
            <w:r>
              <w:rPr>
                <w:rFonts w:cs="Calibri"/>
                <w:color w:val="000000"/>
                <w:sz w:val="20"/>
                <w:szCs w:val="20"/>
              </w:rPr>
              <w:t>d</w:t>
            </w:r>
            <w:r w:rsidRPr="009B1D0E">
              <w:rPr>
                <w:rFonts w:cs="Calibri"/>
                <w:color w:val="000000"/>
                <w:sz w:val="20"/>
                <w:szCs w:val="20"/>
              </w:rPr>
              <w:t xml:space="preserve">idáctica </w:t>
            </w:r>
            <w:r>
              <w:rPr>
                <w:rFonts w:cs="Calibri"/>
                <w:color w:val="000000"/>
                <w:sz w:val="20"/>
                <w:szCs w:val="20"/>
              </w:rPr>
              <w:t>p</w:t>
            </w:r>
            <w:r w:rsidRPr="009B1D0E">
              <w:rPr>
                <w:rFonts w:cs="Calibri"/>
                <w:color w:val="000000"/>
                <w:sz w:val="20"/>
                <w:szCs w:val="20"/>
              </w:rPr>
              <w:t xml:space="preserve">ara </w:t>
            </w:r>
            <w:r>
              <w:rPr>
                <w:rFonts w:cs="Calibri"/>
                <w:color w:val="000000"/>
                <w:sz w:val="20"/>
                <w:szCs w:val="20"/>
              </w:rPr>
              <w:t>l</w:t>
            </w:r>
            <w:r w:rsidRPr="009B1D0E">
              <w:rPr>
                <w:rFonts w:cs="Calibri"/>
                <w:color w:val="000000"/>
                <w:sz w:val="20"/>
                <w:szCs w:val="20"/>
              </w:rPr>
              <w:t xml:space="preserve">a </w:t>
            </w:r>
            <w:r>
              <w:rPr>
                <w:rFonts w:cs="Calibri"/>
                <w:color w:val="000000"/>
                <w:sz w:val="20"/>
                <w:szCs w:val="20"/>
              </w:rPr>
              <w:t>e</w:t>
            </w:r>
            <w:r w:rsidRPr="009B1D0E">
              <w:rPr>
                <w:rFonts w:cs="Calibri"/>
                <w:color w:val="000000"/>
                <w:sz w:val="20"/>
                <w:szCs w:val="20"/>
              </w:rPr>
              <w:t xml:space="preserve">nseñanza </w:t>
            </w:r>
            <w:r>
              <w:rPr>
                <w:rFonts w:cs="Calibri"/>
                <w:color w:val="000000"/>
                <w:sz w:val="20"/>
                <w:szCs w:val="20"/>
              </w:rPr>
              <w:t>d</w:t>
            </w:r>
            <w:r w:rsidRPr="009B1D0E">
              <w:rPr>
                <w:rFonts w:cs="Calibri"/>
                <w:color w:val="000000"/>
                <w:sz w:val="20"/>
                <w:szCs w:val="20"/>
              </w:rPr>
              <w:t xml:space="preserve">e </w:t>
            </w:r>
            <w:r>
              <w:rPr>
                <w:rFonts w:cs="Calibri"/>
                <w:color w:val="000000"/>
                <w:sz w:val="20"/>
                <w:szCs w:val="20"/>
              </w:rPr>
              <w:t>e</w:t>
            </w:r>
            <w:r w:rsidRPr="009B1D0E">
              <w:rPr>
                <w:rFonts w:cs="Calibri"/>
                <w:color w:val="000000"/>
                <w:sz w:val="20"/>
                <w:szCs w:val="20"/>
              </w:rPr>
              <w:t xml:space="preserve">spañol </w:t>
            </w:r>
            <w:r>
              <w:rPr>
                <w:rFonts w:cs="Calibri"/>
                <w:color w:val="000000"/>
                <w:sz w:val="20"/>
                <w:szCs w:val="20"/>
              </w:rPr>
              <w:t>c</w:t>
            </w:r>
            <w:r w:rsidRPr="009B1D0E">
              <w:rPr>
                <w:rFonts w:cs="Calibri"/>
                <w:color w:val="000000"/>
                <w:sz w:val="20"/>
                <w:szCs w:val="20"/>
              </w:rPr>
              <w:t xml:space="preserve">omo </w:t>
            </w:r>
            <w:r>
              <w:rPr>
                <w:rFonts w:cs="Calibri"/>
                <w:color w:val="000000"/>
                <w:sz w:val="20"/>
                <w:szCs w:val="20"/>
              </w:rPr>
              <w:t>l</w:t>
            </w:r>
            <w:r w:rsidRPr="009B1D0E">
              <w:rPr>
                <w:rFonts w:cs="Calibri"/>
                <w:color w:val="000000"/>
                <w:sz w:val="20"/>
                <w:szCs w:val="20"/>
              </w:rPr>
              <w:t xml:space="preserve">engua </w:t>
            </w:r>
            <w:r>
              <w:rPr>
                <w:rFonts w:cs="Calibri"/>
                <w:color w:val="000000"/>
                <w:sz w:val="20"/>
                <w:szCs w:val="20"/>
              </w:rPr>
              <w:t>e</w:t>
            </w:r>
            <w:r w:rsidRPr="009B1D0E">
              <w:rPr>
                <w:rFonts w:cs="Calibri"/>
                <w:color w:val="000000"/>
                <w:sz w:val="20"/>
                <w:szCs w:val="20"/>
              </w:rPr>
              <w:t xml:space="preserve">xtranjera </w:t>
            </w:r>
            <w:r>
              <w:rPr>
                <w:rFonts w:cs="Calibri"/>
                <w:color w:val="000000"/>
                <w:sz w:val="20"/>
                <w:szCs w:val="20"/>
              </w:rPr>
              <w:t>(m</w:t>
            </w:r>
            <w:r w:rsidRPr="009B1D0E">
              <w:rPr>
                <w:rFonts w:cs="Calibri"/>
                <w:color w:val="000000"/>
                <w:sz w:val="20"/>
                <w:szCs w:val="20"/>
              </w:rPr>
              <w:t xml:space="preserve">odalidad </w:t>
            </w:r>
            <w:r>
              <w:rPr>
                <w:rFonts w:cs="Calibri"/>
                <w:color w:val="000000"/>
                <w:sz w:val="20"/>
                <w:szCs w:val="20"/>
              </w:rPr>
              <w:t>v</w:t>
            </w:r>
            <w:r w:rsidRPr="009B1D0E">
              <w:rPr>
                <w:rFonts w:cs="Calibri"/>
                <w:color w:val="000000"/>
                <w:sz w:val="20"/>
                <w:szCs w:val="20"/>
              </w:rPr>
              <w:t>irtual</w:t>
            </w:r>
            <w:r>
              <w:rPr>
                <w:rFonts w:cs="Calibri"/>
                <w:color w:val="000000"/>
                <w:sz w:val="20"/>
                <w:szCs w:val="20"/>
              </w:rPr>
              <w:t>)</w:t>
            </w:r>
          </w:p>
        </w:tc>
        <w:tc>
          <w:tcPr>
            <w:tcW w:w="2340" w:type="dxa"/>
            <w:shd w:val="clear" w:color="auto" w:fill="auto"/>
            <w:noWrap/>
            <w:vAlign w:val="center"/>
          </w:tcPr>
          <w:p w14:paraId="782E421A"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$128.612.100 </w:t>
            </w:r>
          </w:p>
        </w:tc>
      </w:tr>
      <w:tr w:rsidR="00E90EAE" w:rsidRPr="009B1D0E" w14:paraId="552E02BF" w14:textId="77777777" w:rsidTr="00C2718A">
        <w:trPr>
          <w:trHeight w:val="320"/>
        </w:trPr>
        <w:tc>
          <w:tcPr>
            <w:tcW w:w="0" w:type="auto"/>
            <w:vMerge/>
            <w:vAlign w:val="center"/>
          </w:tcPr>
          <w:p w14:paraId="30FCCFF4"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6DC28AD2" w14:textId="77777777" w:rsidR="00E90EAE" w:rsidRPr="009B1D0E" w:rsidRDefault="00E90EAE" w:rsidP="00C2718A">
            <w:pPr>
              <w:spacing w:after="0"/>
              <w:jc w:val="left"/>
              <w:rPr>
                <w:rFonts w:cs="Calibri"/>
                <w:color w:val="000000"/>
                <w:sz w:val="20"/>
                <w:szCs w:val="20"/>
              </w:rPr>
            </w:pPr>
            <w:r w:rsidRPr="240FAD24">
              <w:rPr>
                <w:rFonts w:cs="Calibri"/>
                <w:color w:val="000000" w:themeColor="text1"/>
                <w:sz w:val="20"/>
                <w:szCs w:val="20"/>
              </w:rPr>
              <w:t>Traducción de textos literarios (francés &gt; español) - Introducción a la literatura traducida.</w:t>
            </w:r>
          </w:p>
        </w:tc>
        <w:tc>
          <w:tcPr>
            <w:tcW w:w="2340" w:type="dxa"/>
            <w:shd w:val="clear" w:color="auto" w:fill="auto"/>
            <w:noWrap/>
            <w:vAlign w:val="center"/>
          </w:tcPr>
          <w:p w14:paraId="5B54898E"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$1.200.000 </w:t>
            </w:r>
          </w:p>
        </w:tc>
      </w:tr>
      <w:tr w:rsidR="00E90EAE" w:rsidRPr="009B1D0E" w14:paraId="28214A51" w14:textId="77777777" w:rsidTr="00C2718A">
        <w:trPr>
          <w:trHeight w:val="320"/>
        </w:trPr>
        <w:tc>
          <w:tcPr>
            <w:tcW w:w="0" w:type="auto"/>
            <w:vMerge/>
            <w:vAlign w:val="center"/>
          </w:tcPr>
          <w:p w14:paraId="612C4462"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7A484C20" w14:textId="77777777" w:rsidR="00E90EAE" w:rsidRPr="009B1D0E" w:rsidRDefault="00E90EAE" w:rsidP="00C2718A">
            <w:pPr>
              <w:spacing w:after="0"/>
              <w:jc w:val="left"/>
              <w:rPr>
                <w:rFonts w:cs="Calibri"/>
                <w:color w:val="000000"/>
                <w:sz w:val="20"/>
                <w:szCs w:val="20"/>
              </w:rPr>
            </w:pPr>
            <w:r>
              <w:rPr>
                <w:rFonts w:cs="Calibri"/>
                <w:color w:val="000000"/>
                <w:sz w:val="20"/>
                <w:szCs w:val="20"/>
              </w:rPr>
              <w:t>¿</w:t>
            </w:r>
            <w:r w:rsidRPr="00D33EAD">
              <w:rPr>
                <w:rFonts w:cs="Calibri"/>
                <w:color w:val="000000"/>
                <w:sz w:val="20"/>
                <w:szCs w:val="20"/>
              </w:rPr>
              <w:t xml:space="preserve">Cómo </w:t>
            </w:r>
            <w:r>
              <w:rPr>
                <w:rFonts w:cs="Calibri"/>
                <w:color w:val="000000"/>
                <w:sz w:val="20"/>
                <w:szCs w:val="20"/>
              </w:rPr>
              <w:t>e</w:t>
            </w:r>
            <w:r w:rsidRPr="00D33EAD">
              <w:rPr>
                <w:rFonts w:cs="Calibri"/>
                <w:color w:val="000000"/>
                <w:sz w:val="20"/>
                <w:szCs w:val="20"/>
              </w:rPr>
              <w:t xml:space="preserve">scribir </w:t>
            </w:r>
            <w:r>
              <w:rPr>
                <w:rFonts w:cs="Calibri"/>
                <w:color w:val="000000"/>
                <w:sz w:val="20"/>
                <w:szCs w:val="20"/>
              </w:rPr>
              <w:t>e</w:t>
            </w:r>
            <w:r w:rsidRPr="00D33EAD">
              <w:rPr>
                <w:rFonts w:cs="Calibri"/>
                <w:color w:val="000000"/>
                <w:sz w:val="20"/>
                <w:szCs w:val="20"/>
              </w:rPr>
              <w:t xml:space="preserve">n </w:t>
            </w:r>
            <w:r>
              <w:rPr>
                <w:rFonts w:cs="Calibri"/>
                <w:color w:val="000000"/>
                <w:sz w:val="20"/>
                <w:szCs w:val="20"/>
              </w:rPr>
              <w:t>l</w:t>
            </w:r>
            <w:r w:rsidRPr="00D33EAD">
              <w:rPr>
                <w:rFonts w:cs="Calibri"/>
                <w:color w:val="000000"/>
                <w:sz w:val="20"/>
                <w:szCs w:val="20"/>
              </w:rPr>
              <w:t xml:space="preserve">enguaje </w:t>
            </w:r>
            <w:r>
              <w:rPr>
                <w:rFonts w:cs="Calibri"/>
                <w:color w:val="000000"/>
                <w:sz w:val="20"/>
                <w:szCs w:val="20"/>
              </w:rPr>
              <w:t>c</w:t>
            </w:r>
            <w:r w:rsidRPr="00D33EAD">
              <w:rPr>
                <w:rFonts w:cs="Calibri"/>
                <w:color w:val="000000"/>
                <w:sz w:val="20"/>
                <w:szCs w:val="20"/>
              </w:rPr>
              <w:t>laro</w:t>
            </w:r>
            <w:r>
              <w:rPr>
                <w:rFonts w:cs="Calibri"/>
                <w:color w:val="000000"/>
                <w:sz w:val="20"/>
                <w:szCs w:val="20"/>
              </w:rPr>
              <w:t>?</w:t>
            </w:r>
          </w:p>
        </w:tc>
        <w:tc>
          <w:tcPr>
            <w:tcW w:w="2340" w:type="dxa"/>
            <w:shd w:val="clear" w:color="auto" w:fill="auto"/>
            <w:noWrap/>
            <w:vAlign w:val="center"/>
          </w:tcPr>
          <w:p w14:paraId="429D5060"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$27.230.000</w:t>
            </w:r>
          </w:p>
        </w:tc>
      </w:tr>
      <w:tr w:rsidR="00E90EAE" w:rsidRPr="009B1D0E" w14:paraId="0FA6A54C" w14:textId="77777777" w:rsidTr="00C2718A">
        <w:trPr>
          <w:trHeight w:val="320"/>
        </w:trPr>
        <w:tc>
          <w:tcPr>
            <w:tcW w:w="0" w:type="auto"/>
            <w:vMerge/>
            <w:vAlign w:val="center"/>
          </w:tcPr>
          <w:p w14:paraId="202CDE4B"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7458A70E" w14:textId="77777777" w:rsidR="00E90EAE" w:rsidRPr="009B1D0E" w:rsidRDefault="00E90EAE" w:rsidP="00C2718A">
            <w:pPr>
              <w:spacing w:after="0"/>
              <w:jc w:val="left"/>
              <w:rPr>
                <w:rFonts w:cs="Calibri"/>
                <w:color w:val="000000"/>
                <w:sz w:val="20"/>
                <w:szCs w:val="20"/>
              </w:rPr>
            </w:pPr>
            <w:r>
              <w:rPr>
                <w:rFonts w:cs="Calibri"/>
                <w:color w:val="000000"/>
                <w:sz w:val="20"/>
                <w:szCs w:val="20"/>
              </w:rPr>
              <w:t>¿</w:t>
            </w:r>
            <w:r w:rsidRPr="00D33EAD">
              <w:rPr>
                <w:rFonts w:cs="Calibri"/>
                <w:color w:val="000000"/>
                <w:sz w:val="20"/>
                <w:szCs w:val="20"/>
              </w:rPr>
              <w:t xml:space="preserve">Cómo Escribir </w:t>
            </w:r>
            <w:r>
              <w:rPr>
                <w:rFonts w:cs="Calibri"/>
                <w:color w:val="000000"/>
                <w:sz w:val="20"/>
                <w:szCs w:val="20"/>
              </w:rPr>
              <w:t>e</w:t>
            </w:r>
            <w:r w:rsidRPr="00D33EAD">
              <w:rPr>
                <w:rFonts w:cs="Calibri"/>
                <w:color w:val="000000"/>
                <w:sz w:val="20"/>
                <w:szCs w:val="20"/>
              </w:rPr>
              <w:t xml:space="preserve">n </w:t>
            </w:r>
            <w:r>
              <w:rPr>
                <w:rFonts w:cs="Calibri"/>
                <w:color w:val="000000"/>
                <w:sz w:val="20"/>
                <w:szCs w:val="20"/>
              </w:rPr>
              <w:t>l</w:t>
            </w:r>
            <w:r w:rsidRPr="00D33EAD">
              <w:rPr>
                <w:rFonts w:cs="Calibri"/>
                <w:color w:val="000000"/>
                <w:sz w:val="20"/>
                <w:szCs w:val="20"/>
              </w:rPr>
              <w:t xml:space="preserve">enguaje </w:t>
            </w:r>
            <w:r>
              <w:rPr>
                <w:rFonts w:cs="Calibri"/>
                <w:color w:val="000000"/>
                <w:sz w:val="20"/>
                <w:szCs w:val="20"/>
              </w:rPr>
              <w:t>c</w:t>
            </w:r>
            <w:r w:rsidRPr="00D33EAD">
              <w:rPr>
                <w:rFonts w:cs="Calibri"/>
                <w:color w:val="000000"/>
                <w:sz w:val="20"/>
                <w:szCs w:val="20"/>
              </w:rPr>
              <w:t>laro</w:t>
            </w:r>
            <w:r>
              <w:rPr>
                <w:rFonts w:cs="Calibri"/>
                <w:color w:val="000000"/>
                <w:sz w:val="20"/>
                <w:szCs w:val="20"/>
              </w:rPr>
              <w:t>?,</w:t>
            </w:r>
            <w:r w:rsidRPr="00D33EAD">
              <w:rPr>
                <w:rFonts w:cs="Calibri"/>
                <w:color w:val="000000"/>
                <w:sz w:val="20"/>
                <w:szCs w:val="20"/>
              </w:rPr>
              <w:t xml:space="preserve"> Agencia Nacional </w:t>
            </w:r>
            <w:r>
              <w:rPr>
                <w:rFonts w:cs="Calibri"/>
                <w:color w:val="000000"/>
                <w:sz w:val="20"/>
                <w:szCs w:val="20"/>
              </w:rPr>
              <w:t>d</w:t>
            </w:r>
            <w:r w:rsidRPr="00D33EAD">
              <w:rPr>
                <w:rFonts w:cs="Calibri"/>
                <w:color w:val="000000"/>
                <w:sz w:val="20"/>
                <w:szCs w:val="20"/>
              </w:rPr>
              <w:t xml:space="preserve">e Defensa Jurídica </w:t>
            </w:r>
            <w:r>
              <w:rPr>
                <w:rFonts w:cs="Calibri"/>
                <w:color w:val="000000"/>
                <w:sz w:val="20"/>
                <w:szCs w:val="20"/>
              </w:rPr>
              <w:t>d</w:t>
            </w:r>
            <w:r w:rsidRPr="00D33EAD">
              <w:rPr>
                <w:rFonts w:cs="Calibri"/>
                <w:color w:val="000000"/>
                <w:sz w:val="20"/>
                <w:szCs w:val="20"/>
              </w:rPr>
              <w:t>el Estado</w:t>
            </w:r>
            <w:r>
              <w:rPr>
                <w:rFonts w:cs="Calibri"/>
                <w:color w:val="000000"/>
                <w:sz w:val="20"/>
                <w:szCs w:val="20"/>
              </w:rPr>
              <w:t xml:space="preserve"> –</w:t>
            </w:r>
            <w:r w:rsidRPr="00D33EAD">
              <w:rPr>
                <w:rFonts w:cs="Calibri"/>
                <w:color w:val="000000"/>
                <w:sz w:val="20"/>
                <w:szCs w:val="20"/>
              </w:rPr>
              <w:t xml:space="preserve"> ANDJE</w:t>
            </w:r>
          </w:p>
        </w:tc>
        <w:tc>
          <w:tcPr>
            <w:tcW w:w="2340" w:type="dxa"/>
            <w:shd w:val="clear" w:color="auto" w:fill="auto"/>
            <w:noWrap/>
            <w:vAlign w:val="center"/>
          </w:tcPr>
          <w:p w14:paraId="080DACB1"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$0 </w:t>
            </w:r>
          </w:p>
        </w:tc>
      </w:tr>
      <w:tr w:rsidR="00E90EAE" w:rsidRPr="009B1D0E" w14:paraId="0CB8B1FD" w14:textId="77777777" w:rsidTr="00C2718A">
        <w:trPr>
          <w:trHeight w:val="320"/>
        </w:trPr>
        <w:tc>
          <w:tcPr>
            <w:tcW w:w="0" w:type="auto"/>
            <w:vMerge/>
            <w:vAlign w:val="center"/>
          </w:tcPr>
          <w:p w14:paraId="0720016C"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71E3312C" w14:textId="77777777" w:rsidR="00E90EAE" w:rsidRPr="006A59B8" w:rsidRDefault="00E90EAE" w:rsidP="00C2718A">
            <w:pPr>
              <w:spacing w:after="0"/>
              <w:jc w:val="left"/>
              <w:rPr>
                <w:rFonts w:cs="Calibri"/>
                <w:b/>
                <w:bCs/>
                <w:color w:val="000000"/>
                <w:sz w:val="20"/>
                <w:szCs w:val="20"/>
              </w:rPr>
            </w:pPr>
            <w:r w:rsidRPr="00D33EAD">
              <w:rPr>
                <w:rFonts w:cs="Calibri"/>
                <w:color w:val="000000"/>
                <w:sz w:val="20"/>
                <w:szCs w:val="20"/>
              </w:rPr>
              <w:t xml:space="preserve">Edición </w:t>
            </w:r>
            <w:r>
              <w:rPr>
                <w:rFonts w:cs="Calibri"/>
                <w:color w:val="000000"/>
                <w:sz w:val="20"/>
                <w:szCs w:val="20"/>
              </w:rPr>
              <w:t>a</w:t>
            </w:r>
            <w:r w:rsidRPr="00D33EAD">
              <w:rPr>
                <w:rFonts w:cs="Calibri"/>
                <w:color w:val="000000"/>
                <w:sz w:val="20"/>
                <w:szCs w:val="20"/>
              </w:rPr>
              <w:t xml:space="preserve">cadémica </w:t>
            </w:r>
            <w:r>
              <w:rPr>
                <w:rFonts w:cs="Calibri"/>
                <w:color w:val="000000"/>
                <w:sz w:val="20"/>
                <w:szCs w:val="20"/>
              </w:rPr>
              <w:t>e</w:t>
            </w:r>
            <w:r w:rsidRPr="00D33EAD">
              <w:rPr>
                <w:rFonts w:cs="Calibri"/>
                <w:color w:val="000000"/>
                <w:sz w:val="20"/>
                <w:szCs w:val="20"/>
              </w:rPr>
              <w:t xml:space="preserve"> </w:t>
            </w:r>
            <w:r>
              <w:rPr>
                <w:rFonts w:cs="Calibri"/>
                <w:color w:val="000000"/>
                <w:sz w:val="20"/>
                <w:szCs w:val="20"/>
              </w:rPr>
              <w:t>i</w:t>
            </w:r>
            <w:r w:rsidRPr="00D33EAD">
              <w:rPr>
                <w:rFonts w:cs="Calibri"/>
                <w:color w:val="000000"/>
                <w:sz w:val="20"/>
                <w:szCs w:val="20"/>
              </w:rPr>
              <w:t>nstitucional</w:t>
            </w:r>
          </w:p>
        </w:tc>
        <w:tc>
          <w:tcPr>
            <w:tcW w:w="2340" w:type="dxa"/>
            <w:shd w:val="clear" w:color="auto" w:fill="auto"/>
            <w:noWrap/>
            <w:vAlign w:val="center"/>
          </w:tcPr>
          <w:p w14:paraId="33E253E1"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$0</w:t>
            </w:r>
          </w:p>
        </w:tc>
      </w:tr>
      <w:tr w:rsidR="00E90EAE" w:rsidRPr="009B1D0E" w14:paraId="4A9C830E" w14:textId="77777777" w:rsidTr="00C2718A">
        <w:trPr>
          <w:trHeight w:val="320"/>
        </w:trPr>
        <w:tc>
          <w:tcPr>
            <w:tcW w:w="0" w:type="auto"/>
            <w:vMerge/>
            <w:vAlign w:val="center"/>
          </w:tcPr>
          <w:p w14:paraId="2490E2D2"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655A56B2" w14:textId="77777777" w:rsidR="00E90EAE" w:rsidRPr="006A59B8" w:rsidRDefault="00E90EAE" w:rsidP="00C2718A">
            <w:pPr>
              <w:spacing w:after="0"/>
              <w:jc w:val="left"/>
              <w:rPr>
                <w:rFonts w:cs="Calibri"/>
                <w:b/>
                <w:bCs/>
                <w:color w:val="000000"/>
                <w:sz w:val="20"/>
                <w:szCs w:val="20"/>
              </w:rPr>
            </w:pPr>
            <w:r w:rsidRPr="240FAD24">
              <w:rPr>
                <w:rFonts w:cs="Calibri"/>
                <w:color w:val="000000" w:themeColor="text1"/>
                <w:sz w:val="20"/>
                <w:szCs w:val="20"/>
              </w:rPr>
              <w:t xml:space="preserve">Lengua </w:t>
            </w:r>
            <w:proofErr w:type="spellStart"/>
            <w:r w:rsidRPr="240FAD24">
              <w:rPr>
                <w:rFonts w:cs="Calibri"/>
                <w:color w:val="000000" w:themeColor="text1"/>
                <w:sz w:val="20"/>
                <w:szCs w:val="20"/>
              </w:rPr>
              <w:t>muysca</w:t>
            </w:r>
            <w:proofErr w:type="spellEnd"/>
          </w:p>
        </w:tc>
        <w:tc>
          <w:tcPr>
            <w:tcW w:w="2340" w:type="dxa"/>
            <w:shd w:val="clear" w:color="auto" w:fill="auto"/>
            <w:noWrap/>
            <w:vAlign w:val="center"/>
          </w:tcPr>
          <w:p w14:paraId="55BCE4A5"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$ 0</w:t>
            </w:r>
          </w:p>
        </w:tc>
      </w:tr>
      <w:tr w:rsidR="00E90EAE" w:rsidRPr="009B1D0E" w14:paraId="017B9B2B" w14:textId="77777777" w:rsidTr="00C2718A">
        <w:trPr>
          <w:trHeight w:val="320"/>
        </w:trPr>
        <w:tc>
          <w:tcPr>
            <w:tcW w:w="0" w:type="auto"/>
            <w:vMerge/>
            <w:vAlign w:val="center"/>
          </w:tcPr>
          <w:p w14:paraId="715C8640"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0597411C" w14:textId="77777777" w:rsidR="00E90EAE" w:rsidRPr="006A59B8" w:rsidRDefault="00E90EAE" w:rsidP="00C2718A">
            <w:pPr>
              <w:spacing w:after="0"/>
              <w:jc w:val="left"/>
              <w:rPr>
                <w:rFonts w:cs="Calibri"/>
                <w:b/>
                <w:bCs/>
                <w:color w:val="000000"/>
                <w:sz w:val="20"/>
                <w:szCs w:val="20"/>
              </w:rPr>
            </w:pPr>
            <w:r w:rsidRPr="009B1D0E">
              <w:rPr>
                <w:rFonts w:cs="Calibri"/>
                <w:color w:val="000000"/>
                <w:sz w:val="20"/>
                <w:szCs w:val="20"/>
              </w:rPr>
              <w:t xml:space="preserve">Pedagogía </w:t>
            </w:r>
            <w:r>
              <w:rPr>
                <w:rFonts w:cs="Calibri"/>
                <w:color w:val="000000"/>
                <w:sz w:val="20"/>
                <w:szCs w:val="20"/>
              </w:rPr>
              <w:t>y</w:t>
            </w:r>
            <w:r w:rsidRPr="009B1D0E">
              <w:rPr>
                <w:rFonts w:cs="Calibri"/>
                <w:color w:val="000000"/>
                <w:sz w:val="20"/>
                <w:szCs w:val="20"/>
              </w:rPr>
              <w:t xml:space="preserve"> </w:t>
            </w:r>
            <w:r>
              <w:rPr>
                <w:rFonts w:cs="Calibri"/>
                <w:color w:val="000000"/>
                <w:sz w:val="20"/>
                <w:szCs w:val="20"/>
              </w:rPr>
              <w:t>d</w:t>
            </w:r>
            <w:r w:rsidRPr="009B1D0E">
              <w:rPr>
                <w:rFonts w:cs="Calibri"/>
                <w:color w:val="000000"/>
                <w:sz w:val="20"/>
                <w:szCs w:val="20"/>
              </w:rPr>
              <w:t xml:space="preserve">idáctica </w:t>
            </w:r>
            <w:r>
              <w:rPr>
                <w:rFonts w:cs="Calibri"/>
                <w:color w:val="000000"/>
                <w:sz w:val="20"/>
                <w:szCs w:val="20"/>
              </w:rPr>
              <w:t>p</w:t>
            </w:r>
            <w:r w:rsidRPr="009B1D0E">
              <w:rPr>
                <w:rFonts w:cs="Calibri"/>
                <w:color w:val="000000"/>
                <w:sz w:val="20"/>
                <w:szCs w:val="20"/>
              </w:rPr>
              <w:t xml:space="preserve">ara </w:t>
            </w:r>
            <w:r>
              <w:rPr>
                <w:rFonts w:cs="Calibri"/>
                <w:color w:val="000000"/>
                <w:sz w:val="20"/>
                <w:szCs w:val="20"/>
              </w:rPr>
              <w:t>l</w:t>
            </w:r>
            <w:r w:rsidRPr="009B1D0E">
              <w:rPr>
                <w:rFonts w:cs="Calibri"/>
                <w:color w:val="000000"/>
                <w:sz w:val="20"/>
                <w:szCs w:val="20"/>
              </w:rPr>
              <w:t xml:space="preserve">a </w:t>
            </w:r>
            <w:r>
              <w:rPr>
                <w:rFonts w:cs="Calibri"/>
                <w:color w:val="000000"/>
                <w:sz w:val="20"/>
                <w:szCs w:val="20"/>
              </w:rPr>
              <w:t>e</w:t>
            </w:r>
            <w:r w:rsidRPr="009B1D0E">
              <w:rPr>
                <w:rFonts w:cs="Calibri"/>
                <w:color w:val="000000"/>
                <w:sz w:val="20"/>
                <w:szCs w:val="20"/>
              </w:rPr>
              <w:t xml:space="preserve">nseñanza </w:t>
            </w:r>
            <w:r>
              <w:rPr>
                <w:rFonts w:cs="Calibri"/>
                <w:color w:val="000000"/>
                <w:sz w:val="20"/>
                <w:szCs w:val="20"/>
              </w:rPr>
              <w:t>d</w:t>
            </w:r>
            <w:r w:rsidRPr="009B1D0E">
              <w:rPr>
                <w:rFonts w:cs="Calibri"/>
                <w:color w:val="000000"/>
                <w:sz w:val="20"/>
                <w:szCs w:val="20"/>
              </w:rPr>
              <w:t>e</w:t>
            </w:r>
            <w:r>
              <w:rPr>
                <w:rFonts w:cs="Calibri"/>
                <w:color w:val="000000"/>
                <w:sz w:val="20"/>
                <w:szCs w:val="20"/>
              </w:rPr>
              <w:t>l</w:t>
            </w:r>
            <w:r w:rsidRPr="009B1D0E">
              <w:rPr>
                <w:rFonts w:cs="Calibri"/>
                <w:color w:val="000000"/>
                <w:sz w:val="20"/>
                <w:szCs w:val="20"/>
              </w:rPr>
              <w:t xml:space="preserve"> </w:t>
            </w:r>
            <w:r>
              <w:rPr>
                <w:rFonts w:cs="Calibri"/>
                <w:color w:val="000000"/>
                <w:sz w:val="20"/>
                <w:szCs w:val="20"/>
              </w:rPr>
              <w:t>e</w:t>
            </w:r>
            <w:r w:rsidRPr="009B1D0E">
              <w:rPr>
                <w:rFonts w:cs="Calibri"/>
                <w:color w:val="000000"/>
                <w:sz w:val="20"/>
                <w:szCs w:val="20"/>
              </w:rPr>
              <w:t xml:space="preserve">spañol </w:t>
            </w:r>
            <w:r>
              <w:rPr>
                <w:rFonts w:cs="Calibri"/>
                <w:color w:val="000000"/>
                <w:sz w:val="20"/>
                <w:szCs w:val="20"/>
              </w:rPr>
              <w:t>c</w:t>
            </w:r>
            <w:r w:rsidRPr="009B1D0E">
              <w:rPr>
                <w:rFonts w:cs="Calibri"/>
                <w:color w:val="000000"/>
                <w:sz w:val="20"/>
                <w:szCs w:val="20"/>
              </w:rPr>
              <w:t xml:space="preserve">omo </w:t>
            </w:r>
            <w:r>
              <w:rPr>
                <w:rFonts w:cs="Calibri"/>
                <w:color w:val="000000"/>
                <w:sz w:val="20"/>
                <w:szCs w:val="20"/>
              </w:rPr>
              <w:t>l</w:t>
            </w:r>
            <w:r w:rsidRPr="009B1D0E">
              <w:rPr>
                <w:rFonts w:cs="Calibri"/>
                <w:color w:val="000000"/>
                <w:sz w:val="20"/>
                <w:szCs w:val="20"/>
              </w:rPr>
              <w:t xml:space="preserve">engua </w:t>
            </w:r>
            <w:r>
              <w:rPr>
                <w:rFonts w:cs="Calibri"/>
                <w:color w:val="000000"/>
                <w:sz w:val="20"/>
                <w:szCs w:val="20"/>
              </w:rPr>
              <w:t>e</w:t>
            </w:r>
            <w:r w:rsidRPr="009B1D0E">
              <w:rPr>
                <w:rFonts w:cs="Calibri"/>
                <w:color w:val="000000"/>
                <w:sz w:val="20"/>
                <w:szCs w:val="20"/>
              </w:rPr>
              <w:t xml:space="preserve">xtranjera </w:t>
            </w:r>
            <w:r>
              <w:rPr>
                <w:rFonts w:cs="Calibri"/>
                <w:color w:val="000000"/>
                <w:sz w:val="20"/>
                <w:szCs w:val="20"/>
              </w:rPr>
              <w:t>(m</w:t>
            </w:r>
            <w:r w:rsidRPr="009B1D0E">
              <w:rPr>
                <w:rFonts w:cs="Calibri"/>
                <w:color w:val="000000"/>
                <w:sz w:val="20"/>
                <w:szCs w:val="20"/>
              </w:rPr>
              <w:t xml:space="preserve">odalidad </w:t>
            </w:r>
            <w:r>
              <w:rPr>
                <w:rFonts w:cs="Calibri"/>
                <w:color w:val="000000"/>
                <w:sz w:val="20"/>
                <w:szCs w:val="20"/>
              </w:rPr>
              <w:t>r</w:t>
            </w:r>
            <w:r w:rsidRPr="009B1D0E">
              <w:rPr>
                <w:rFonts w:cs="Calibri"/>
                <w:color w:val="000000"/>
                <w:sz w:val="20"/>
                <w:szCs w:val="20"/>
              </w:rPr>
              <w:t>emota</w:t>
            </w:r>
            <w:r>
              <w:rPr>
                <w:rFonts w:cs="Calibri"/>
                <w:color w:val="000000"/>
                <w:sz w:val="20"/>
                <w:szCs w:val="20"/>
              </w:rPr>
              <w:t>)</w:t>
            </w:r>
          </w:p>
        </w:tc>
        <w:tc>
          <w:tcPr>
            <w:tcW w:w="2340" w:type="dxa"/>
            <w:shd w:val="clear" w:color="auto" w:fill="auto"/>
            <w:noWrap/>
            <w:vAlign w:val="center"/>
          </w:tcPr>
          <w:p w14:paraId="16A98C64"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$37.749.400 </w:t>
            </w:r>
          </w:p>
        </w:tc>
      </w:tr>
      <w:tr w:rsidR="00E90EAE" w:rsidRPr="009B1D0E" w14:paraId="0CB8769C" w14:textId="77777777" w:rsidTr="00C2718A">
        <w:trPr>
          <w:trHeight w:val="320"/>
        </w:trPr>
        <w:tc>
          <w:tcPr>
            <w:tcW w:w="0" w:type="auto"/>
            <w:vMerge/>
            <w:vAlign w:val="center"/>
          </w:tcPr>
          <w:p w14:paraId="7DFC74FE"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59213334" w14:textId="77777777" w:rsidR="00E90EAE" w:rsidRPr="009B1D0E" w:rsidRDefault="00E90EAE" w:rsidP="00C2718A">
            <w:pPr>
              <w:spacing w:after="0"/>
              <w:jc w:val="left"/>
              <w:rPr>
                <w:rFonts w:cs="Calibri"/>
                <w:color w:val="000000"/>
                <w:sz w:val="20"/>
                <w:szCs w:val="20"/>
              </w:rPr>
            </w:pPr>
            <w:r>
              <w:rPr>
                <w:rFonts w:cs="Calibri"/>
                <w:color w:val="000000"/>
                <w:sz w:val="20"/>
                <w:szCs w:val="20"/>
              </w:rPr>
              <w:t>Fonética judicial – Contrato Interadministrativo 042 Fiscalía</w:t>
            </w:r>
          </w:p>
        </w:tc>
        <w:tc>
          <w:tcPr>
            <w:tcW w:w="2340" w:type="dxa"/>
            <w:shd w:val="clear" w:color="auto" w:fill="auto"/>
            <w:noWrap/>
            <w:vAlign w:val="center"/>
          </w:tcPr>
          <w:p w14:paraId="69B62BBA" w14:textId="77777777" w:rsidR="00E90EAE" w:rsidRDefault="00E90EAE" w:rsidP="00C2718A">
            <w:pPr>
              <w:spacing w:after="0"/>
              <w:jc w:val="right"/>
              <w:rPr>
                <w:rFonts w:cs="Calibri"/>
                <w:color w:val="000000"/>
                <w:sz w:val="20"/>
                <w:szCs w:val="20"/>
              </w:rPr>
            </w:pPr>
            <w:r w:rsidRPr="240FAD24">
              <w:rPr>
                <w:rFonts w:cs="Calibri"/>
                <w:color w:val="000000" w:themeColor="text1"/>
                <w:sz w:val="20"/>
                <w:szCs w:val="20"/>
              </w:rPr>
              <w:t>$0</w:t>
            </w:r>
          </w:p>
        </w:tc>
      </w:tr>
      <w:tr w:rsidR="00E90EAE" w:rsidRPr="009B1D0E" w14:paraId="3739C520" w14:textId="77777777" w:rsidTr="00C2718A">
        <w:trPr>
          <w:trHeight w:val="320"/>
        </w:trPr>
        <w:tc>
          <w:tcPr>
            <w:tcW w:w="0" w:type="auto"/>
            <w:vMerge/>
            <w:vAlign w:val="center"/>
          </w:tcPr>
          <w:p w14:paraId="1BAAF1B3"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08072E42" w14:textId="77777777" w:rsidR="00E90EAE" w:rsidRPr="006A59B8" w:rsidRDefault="00E90EAE" w:rsidP="00C2718A">
            <w:pPr>
              <w:spacing w:after="0"/>
              <w:jc w:val="left"/>
              <w:rPr>
                <w:rFonts w:cs="Calibri"/>
                <w:b/>
                <w:bCs/>
                <w:color w:val="000000"/>
                <w:sz w:val="20"/>
                <w:szCs w:val="20"/>
              </w:rPr>
            </w:pPr>
            <w:r w:rsidRPr="006A59B8">
              <w:rPr>
                <w:rFonts w:cs="Calibri"/>
                <w:b/>
                <w:bCs/>
                <w:color w:val="000000"/>
                <w:sz w:val="20"/>
                <w:szCs w:val="20"/>
              </w:rPr>
              <w:t xml:space="preserve">Cursos, </w:t>
            </w:r>
            <w:r>
              <w:rPr>
                <w:rFonts w:cs="Calibri"/>
                <w:b/>
                <w:bCs/>
                <w:color w:val="000000"/>
                <w:sz w:val="20"/>
                <w:szCs w:val="20"/>
              </w:rPr>
              <w:t xml:space="preserve">talleres y </w:t>
            </w:r>
            <w:r w:rsidRPr="006A59B8">
              <w:rPr>
                <w:rFonts w:cs="Calibri"/>
                <w:b/>
                <w:bCs/>
                <w:color w:val="000000"/>
                <w:sz w:val="20"/>
                <w:szCs w:val="20"/>
              </w:rPr>
              <w:t>seminarios</w:t>
            </w:r>
          </w:p>
        </w:tc>
        <w:tc>
          <w:tcPr>
            <w:tcW w:w="2340" w:type="dxa"/>
            <w:shd w:val="clear" w:color="auto" w:fill="auto"/>
            <w:noWrap/>
            <w:vAlign w:val="center"/>
          </w:tcPr>
          <w:p w14:paraId="16863F5E" w14:textId="77777777" w:rsidR="00E90EAE" w:rsidRPr="006752C3" w:rsidRDefault="00E90EAE" w:rsidP="00C2718A">
            <w:pPr>
              <w:spacing w:after="0"/>
              <w:jc w:val="right"/>
              <w:rPr>
                <w:rFonts w:cs="Arial"/>
                <w:b/>
                <w:bCs/>
                <w:color w:val="000000"/>
                <w:sz w:val="20"/>
                <w:szCs w:val="20"/>
                <w:lang w:eastAsia="es-CO"/>
              </w:rPr>
            </w:pPr>
            <w:r w:rsidRPr="240FAD24">
              <w:rPr>
                <w:rFonts w:cs="Calibri"/>
                <w:b/>
                <w:bCs/>
                <w:color w:val="000000" w:themeColor="text1"/>
                <w:sz w:val="20"/>
                <w:szCs w:val="20"/>
              </w:rPr>
              <w:t>$59.031.114</w:t>
            </w:r>
          </w:p>
        </w:tc>
      </w:tr>
      <w:tr w:rsidR="00E90EAE" w:rsidRPr="009B1D0E" w14:paraId="4651B6FC" w14:textId="77777777" w:rsidTr="00C2718A">
        <w:trPr>
          <w:trHeight w:val="320"/>
        </w:trPr>
        <w:tc>
          <w:tcPr>
            <w:tcW w:w="0" w:type="auto"/>
            <w:vMerge/>
            <w:vAlign w:val="center"/>
          </w:tcPr>
          <w:p w14:paraId="3E4C3D82"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0DE078C0"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Curso </w:t>
            </w:r>
            <w:r>
              <w:rPr>
                <w:rFonts w:cs="Calibri"/>
                <w:color w:val="000000"/>
                <w:sz w:val="20"/>
                <w:szCs w:val="20"/>
              </w:rPr>
              <w:t>d</w:t>
            </w:r>
            <w:r w:rsidRPr="009B1D0E">
              <w:rPr>
                <w:rFonts w:cs="Calibri"/>
                <w:color w:val="000000"/>
                <w:sz w:val="20"/>
                <w:szCs w:val="20"/>
              </w:rPr>
              <w:t xml:space="preserve">e </w:t>
            </w:r>
            <w:r>
              <w:rPr>
                <w:rFonts w:cs="Calibri"/>
                <w:color w:val="000000"/>
                <w:sz w:val="20"/>
                <w:szCs w:val="20"/>
              </w:rPr>
              <w:t>e</w:t>
            </w:r>
            <w:r w:rsidRPr="009B1D0E">
              <w:rPr>
                <w:rFonts w:cs="Calibri"/>
                <w:color w:val="000000"/>
                <w:sz w:val="20"/>
                <w:szCs w:val="20"/>
              </w:rPr>
              <w:t xml:space="preserve">spañol </w:t>
            </w:r>
            <w:r>
              <w:rPr>
                <w:rFonts w:cs="Calibri"/>
                <w:color w:val="000000"/>
                <w:sz w:val="20"/>
                <w:szCs w:val="20"/>
              </w:rPr>
              <w:t>p</w:t>
            </w:r>
            <w:r w:rsidRPr="009B1D0E">
              <w:rPr>
                <w:rFonts w:cs="Calibri"/>
                <w:color w:val="000000"/>
                <w:sz w:val="20"/>
                <w:szCs w:val="20"/>
              </w:rPr>
              <w:t xml:space="preserve">ara </w:t>
            </w:r>
            <w:r>
              <w:rPr>
                <w:rFonts w:cs="Calibri"/>
                <w:color w:val="000000"/>
                <w:sz w:val="20"/>
                <w:szCs w:val="20"/>
              </w:rPr>
              <w:t>e</w:t>
            </w:r>
            <w:r w:rsidRPr="009B1D0E">
              <w:rPr>
                <w:rFonts w:cs="Calibri"/>
                <w:color w:val="000000"/>
                <w:sz w:val="20"/>
                <w:szCs w:val="20"/>
              </w:rPr>
              <w:t xml:space="preserve">xtranjeros - </w:t>
            </w:r>
            <w:r>
              <w:rPr>
                <w:rFonts w:cs="Calibri"/>
                <w:color w:val="000000"/>
                <w:sz w:val="20"/>
                <w:szCs w:val="20"/>
              </w:rPr>
              <w:t>c</w:t>
            </w:r>
            <w:r w:rsidRPr="009B1D0E">
              <w:rPr>
                <w:rFonts w:cs="Calibri"/>
                <w:color w:val="000000"/>
                <w:sz w:val="20"/>
                <w:szCs w:val="20"/>
              </w:rPr>
              <w:t xml:space="preserve">lases </w:t>
            </w:r>
            <w:r>
              <w:rPr>
                <w:rFonts w:cs="Calibri"/>
                <w:color w:val="000000"/>
                <w:sz w:val="20"/>
                <w:szCs w:val="20"/>
              </w:rPr>
              <w:t>p</w:t>
            </w:r>
            <w:r w:rsidRPr="009B1D0E">
              <w:rPr>
                <w:rFonts w:cs="Calibri"/>
                <w:color w:val="000000"/>
                <w:sz w:val="20"/>
                <w:szCs w:val="20"/>
              </w:rPr>
              <w:t>rivadas</w:t>
            </w:r>
          </w:p>
        </w:tc>
        <w:tc>
          <w:tcPr>
            <w:tcW w:w="2340" w:type="dxa"/>
            <w:shd w:val="clear" w:color="auto" w:fill="auto"/>
            <w:noWrap/>
            <w:vAlign w:val="center"/>
          </w:tcPr>
          <w:p w14:paraId="77850D07"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$14.200.714 </w:t>
            </w:r>
          </w:p>
        </w:tc>
      </w:tr>
      <w:tr w:rsidR="00E90EAE" w:rsidRPr="009B1D0E" w14:paraId="5BD97D58" w14:textId="77777777" w:rsidTr="00C2718A">
        <w:trPr>
          <w:trHeight w:val="320"/>
        </w:trPr>
        <w:tc>
          <w:tcPr>
            <w:tcW w:w="0" w:type="auto"/>
            <w:vMerge/>
            <w:vAlign w:val="center"/>
          </w:tcPr>
          <w:p w14:paraId="47E5BBAF"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535E161E" w14:textId="77777777" w:rsidR="00E90EAE" w:rsidRPr="009B1D0E" w:rsidRDefault="00E90EAE" w:rsidP="00C2718A">
            <w:pPr>
              <w:spacing w:after="0" w:line="259" w:lineRule="auto"/>
              <w:jc w:val="left"/>
              <w:rPr>
                <w:color w:val="000000" w:themeColor="text1"/>
                <w:szCs w:val="24"/>
              </w:rPr>
            </w:pPr>
            <w:r w:rsidRPr="240FAD24">
              <w:rPr>
                <w:rFonts w:cs="Calibri"/>
                <w:color w:val="000000" w:themeColor="text1"/>
                <w:sz w:val="20"/>
                <w:szCs w:val="20"/>
              </w:rPr>
              <w:t>Curso de español para niños (modalidad remota)</w:t>
            </w:r>
          </w:p>
        </w:tc>
        <w:tc>
          <w:tcPr>
            <w:tcW w:w="2340" w:type="dxa"/>
            <w:shd w:val="clear" w:color="auto" w:fill="auto"/>
            <w:noWrap/>
            <w:vAlign w:val="center"/>
          </w:tcPr>
          <w:p w14:paraId="5B836C2A"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$1.040.000 </w:t>
            </w:r>
          </w:p>
        </w:tc>
      </w:tr>
      <w:tr w:rsidR="00E90EAE" w:rsidRPr="009B1D0E" w14:paraId="5D5ACD38" w14:textId="77777777" w:rsidTr="00C2718A">
        <w:trPr>
          <w:trHeight w:val="320"/>
        </w:trPr>
        <w:tc>
          <w:tcPr>
            <w:tcW w:w="0" w:type="auto"/>
            <w:vMerge/>
            <w:vAlign w:val="center"/>
          </w:tcPr>
          <w:p w14:paraId="41AA7D00"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448A2F48" w14:textId="77777777" w:rsidR="00E90EAE" w:rsidRPr="009B1D0E" w:rsidRDefault="00E90EAE" w:rsidP="00C2718A">
            <w:pPr>
              <w:spacing w:after="0"/>
              <w:jc w:val="left"/>
              <w:rPr>
                <w:rFonts w:cs="Calibri"/>
                <w:color w:val="000000"/>
                <w:sz w:val="20"/>
                <w:szCs w:val="20"/>
              </w:rPr>
            </w:pPr>
            <w:r w:rsidRPr="00D33EAD">
              <w:rPr>
                <w:rFonts w:cs="Calibri"/>
                <w:color w:val="000000"/>
                <w:sz w:val="20"/>
                <w:szCs w:val="20"/>
              </w:rPr>
              <w:t xml:space="preserve">Introducción </w:t>
            </w:r>
            <w:r>
              <w:rPr>
                <w:rFonts w:cs="Calibri"/>
                <w:color w:val="000000"/>
                <w:sz w:val="20"/>
                <w:szCs w:val="20"/>
              </w:rPr>
              <w:t>a</w:t>
            </w:r>
            <w:r w:rsidRPr="00D33EAD">
              <w:rPr>
                <w:rFonts w:cs="Calibri"/>
                <w:color w:val="000000"/>
                <w:sz w:val="20"/>
                <w:szCs w:val="20"/>
              </w:rPr>
              <w:t xml:space="preserve"> </w:t>
            </w:r>
            <w:r>
              <w:rPr>
                <w:rFonts w:cs="Calibri"/>
                <w:color w:val="000000"/>
                <w:sz w:val="20"/>
                <w:szCs w:val="20"/>
              </w:rPr>
              <w:t>l</w:t>
            </w:r>
            <w:r w:rsidRPr="00D33EAD">
              <w:rPr>
                <w:rFonts w:cs="Calibri"/>
                <w:color w:val="000000"/>
                <w:sz w:val="20"/>
                <w:szCs w:val="20"/>
              </w:rPr>
              <w:t xml:space="preserve">a </w:t>
            </w:r>
            <w:r>
              <w:rPr>
                <w:rFonts w:cs="Calibri"/>
                <w:color w:val="000000"/>
                <w:sz w:val="20"/>
                <w:szCs w:val="20"/>
              </w:rPr>
              <w:t>p</w:t>
            </w:r>
            <w:r w:rsidRPr="00D33EAD">
              <w:rPr>
                <w:rFonts w:cs="Calibri"/>
                <w:color w:val="000000"/>
                <w:sz w:val="20"/>
                <w:szCs w:val="20"/>
              </w:rPr>
              <w:t xml:space="preserve">rogramación </w:t>
            </w:r>
            <w:r>
              <w:rPr>
                <w:rFonts w:cs="Calibri"/>
                <w:color w:val="000000"/>
                <w:sz w:val="20"/>
                <w:szCs w:val="20"/>
              </w:rPr>
              <w:t>e</w:t>
            </w:r>
            <w:r w:rsidRPr="00D33EAD">
              <w:rPr>
                <w:rFonts w:cs="Calibri"/>
                <w:color w:val="000000"/>
                <w:sz w:val="20"/>
                <w:szCs w:val="20"/>
              </w:rPr>
              <w:t xml:space="preserve">n Python </w:t>
            </w:r>
            <w:r>
              <w:rPr>
                <w:rFonts w:cs="Calibri"/>
                <w:color w:val="000000"/>
                <w:sz w:val="20"/>
                <w:szCs w:val="20"/>
              </w:rPr>
              <w:t>p</w:t>
            </w:r>
            <w:r w:rsidRPr="00D33EAD">
              <w:rPr>
                <w:rFonts w:cs="Calibri"/>
                <w:color w:val="000000"/>
                <w:sz w:val="20"/>
                <w:szCs w:val="20"/>
              </w:rPr>
              <w:t>ara Humanidades</w:t>
            </w:r>
          </w:p>
        </w:tc>
        <w:tc>
          <w:tcPr>
            <w:tcW w:w="2340" w:type="dxa"/>
            <w:shd w:val="clear" w:color="auto" w:fill="auto"/>
            <w:noWrap/>
            <w:vAlign w:val="center"/>
          </w:tcPr>
          <w:p w14:paraId="0444C589"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$10.221.700</w:t>
            </w:r>
          </w:p>
        </w:tc>
      </w:tr>
      <w:tr w:rsidR="00E90EAE" w:rsidRPr="009B1D0E" w14:paraId="453316AB" w14:textId="77777777" w:rsidTr="00C2718A">
        <w:trPr>
          <w:trHeight w:val="320"/>
        </w:trPr>
        <w:tc>
          <w:tcPr>
            <w:tcW w:w="0" w:type="auto"/>
            <w:vMerge/>
            <w:vAlign w:val="center"/>
          </w:tcPr>
          <w:p w14:paraId="7F7FBCE0"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627DCDEA"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Seminario </w:t>
            </w:r>
            <w:r>
              <w:rPr>
                <w:rFonts w:cs="Calibri"/>
                <w:color w:val="000000"/>
                <w:sz w:val="20"/>
                <w:szCs w:val="20"/>
              </w:rPr>
              <w:t>d</w:t>
            </w:r>
            <w:r w:rsidRPr="009B1D0E">
              <w:rPr>
                <w:rFonts w:cs="Calibri"/>
                <w:color w:val="000000"/>
                <w:sz w:val="20"/>
                <w:szCs w:val="20"/>
              </w:rPr>
              <w:t xml:space="preserve">e Traducción </w:t>
            </w:r>
            <w:r>
              <w:rPr>
                <w:rFonts w:cs="Calibri"/>
                <w:color w:val="000000"/>
                <w:sz w:val="20"/>
                <w:szCs w:val="20"/>
              </w:rPr>
              <w:t>d</w:t>
            </w:r>
            <w:r w:rsidRPr="009B1D0E">
              <w:rPr>
                <w:rFonts w:cs="Calibri"/>
                <w:color w:val="000000"/>
                <w:sz w:val="20"/>
                <w:szCs w:val="20"/>
              </w:rPr>
              <w:t xml:space="preserve">e </w:t>
            </w:r>
            <w:r>
              <w:rPr>
                <w:rFonts w:cs="Calibri"/>
                <w:color w:val="000000"/>
                <w:sz w:val="20"/>
                <w:szCs w:val="20"/>
              </w:rPr>
              <w:t>l</w:t>
            </w:r>
            <w:r w:rsidRPr="009B1D0E">
              <w:rPr>
                <w:rFonts w:cs="Calibri"/>
                <w:color w:val="000000"/>
                <w:sz w:val="20"/>
                <w:szCs w:val="20"/>
              </w:rPr>
              <w:t xml:space="preserve">atín / </w:t>
            </w:r>
            <w:r>
              <w:rPr>
                <w:rFonts w:cs="Calibri"/>
                <w:color w:val="000000"/>
                <w:sz w:val="20"/>
                <w:szCs w:val="20"/>
              </w:rPr>
              <w:t>l</w:t>
            </w:r>
            <w:r w:rsidRPr="009B1D0E">
              <w:rPr>
                <w:rFonts w:cs="Calibri"/>
                <w:color w:val="000000"/>
                <w:sz w:val="20"/>
                <w:szCs w:val="20"/>
              </w:rPr>
              <w:t xml:space="preserve">atín </w:t>
            </w:r>
            <w:r>
              <w:rPr>
                <w:rFonts w:cs="Calibri"/>
                <w:color w:val="000000"/>
                <w:sz w:val="20"/>
                <w:szCs w:val="20"/>
              </w:rPr>
              <w:t>c</w:t>
            </w:r>
            <w:r w:rsidRPr="009B1D0E">
              <w:rPr>
                <w:rFonts w:cs="Calibri"/>
                <w:color w:val="000000"/>
                <w:sz w:val="20"/>
                <w:szCs w:val="20"/>
              </w:rPr>
              <w:t>lásico I</w:t>
            </w:r>
            <w:r>
              <w:rPr>
                <w:rFonts w:cs="Calibri"/>
                <w:color w:val="000000"/>
                <w:sz w:val="20"/>
                <w:szCs w:val="20"/>
              </w:rPr>
              <w:t>II</w:t>
            </w:r>
          </w:p>
        </w:tc>
        <w:tc>
          <w:tcPr>
            <w:tcW w:w="2340" w:type="dxa"/>
            <w:shd w:val="clear" w:color="auto" w:fill="auto"/>
            <w:noWrap/>
            <w:vAlign w:val="center"/>
          </w:tcPr>
          <w:p w14:paraId="0F51839F"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$2.749.500</w:t>
            </w:r>
          </w:p>
        </w:tc>
      </w:tr>
      <w:tr w:rsidR="00E90EAE" w:rsidRPr="009B1D0E" w14:paraId="30E5913B" w14:textId="77777777" w:rsidTr="00C2718A">
        <w:trPr>
          <w:trHeight w:val="320"/>
        </w:trPr>
        <w:tc>
          <w:tcPr>
            <w:tcW w:w="0" w:type="auto"/>
            <w:vMerge/>
            <w:vAlign w:val="center"/>
            <w:hideMark/>
          </w:tcPr>
          <w:p w14:paraId="53F988E5"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hideMark/>
          </w:tcPr>
          <w:p w14:paraId="27058CD0" w14:textId="77777777" w:rsidR="00E90EAE" w:rsidRPr="009B1D0E" w:rsidRDefault="00E90EAE" w:rsidP="00C2718A">
            <w:pPr>
              <w:spacing w:after="0"/>
              <w:jc w:val="left"/>
              <w:rPr>
                <w:rFonts w:cs="Calibri"/>
                <w:color w:val="000000"/>
                <w:sz w:val="20"/>
                <w:szCs w:val="20"/>
              </w:rPr>
            </w:pPr>
            <w:r w:rsidRPr="240FAD24">
              <w:rPr>
                <w:rFonts w:cs="Calibri"/>
                <w:color w:val="000000" w:themeColor="text1"/>
                <w:sz w:val="20"/>
                <w:szCs w:val="20"/>
              </w:rPr>
              <w:t>Curso de español para extranjeros (modalidad remota)</w:t>
            </w:r>
          </w:p>
        </w:tc>
        <w:tc>
          <w:tcPr>
            <w:tcW w:w="2340" w:type="dxa"/>
            <w:shd w:val="clear" w:color="auto" w:fill="auto"/>
            <w:noWrap/>
            <w:vAlign w:val="center"/>
            <w:hideMark/>
          </w:tcPr>
          <w:p w14:paraId="1AF7D651"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$4.450.000 </w:t>
            </w:r>
          </w:p>
        </w:tc>
      </w:tr>
      <w:tr w:rsidR="00E90EAE" w:rsidRPr="009B1D0E" w14:paraId="5E429735" w14:textId="77777777" w:rsidTr="00C2718A">
        <w:trPr>
          <w:trHeight w:val="300"/>
        </w:trPr>
        <w:tc>
          <w:tcPr>
            <w:tcW w:w="0" w:type="auto"/>
            <w:vMerge/>
            <w:vAlign w:val="center"/>
          </w:tcPr>
          <w:p w14:paraId="720159ED"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tcPr>
          <w:p w14:paraId="38E3BC9A" w14:textId="77777777" w:rsidR="00E90EAE" w:rsidRPr="009B1D0E" w:rsidRDefault="00E90EAE" w:rsidP="00C2718A">
            <w:pPr>
              <w:spacing w:after="0"/>
              <w:jc w:val="left"/>
              <w:rPr>
                <w:rFonts w:cs="Calibri"/>
                <w:color w:val="000000"/>
                <w:sz w:val="20"/>
                <w:szCs w:val="20"/>
              </w:rPr>
            </w:pPr>
            <w:r w:rsidRPr="00D33EAD">
              <w:rPr>
                <w:rFonts w:cs="Calibri"/>
                <w:color w:val="000000"/>
                <w:sz w:val="20"/>
                <w:szCs w:val="20"/>
              </w:rPr>
              <w:t xml:space="preserve">Curso </w:t>
            </w:r>
            <w:r>
              <w:rPr>
                <w:rFonts w:cs="Calibri"/>
                <w:color w:val="000000"/>
                <w:sz w:val="20"/>
                <w:szCs w:val="20"/>
              </w:rPr>
              <w:t>d</w:t>
            </w:r>
            <w:r w:rsidRPr="00D33EAD">
              <w:rPr>
                <w:rFonts w:cs="Calibri"/>
                <w:color w:val="000000"/>
                <w:sz w:val="20"/>
                <w:szCs w:val="20"/>
              </w:rPr>
              <w:t xml:space="preserve">e </w:t>
            </w:r>
            <w:r>
              <w:rPr>
                <w:rFonts w:cs="Calibri"/>
                <w:color w:val="000000"/>
                <w:sz w:val="20"/>
                <w:szCs w:val="20"/>
              </w:rPr>
              <w:t>l</w:t>
            </w:r>
            <w:r w:rsidRPr="00D33EAD">
              <w:rPr>
                <w:rFonts w:cs="Calibri"/>
                <w:color w:val="000000"/>
                <w:sz w:val="20"/>
                <w:szCs w:val="20"/>
              </w:rPr>
              <w:t xml:space="preserve">ingüística </w:t>
            </w:r>
            <w:r>
              <w:rPr>
                <w:rFonts w:cs="Calibri"/>
                <w:color w:val="000000"/>
                <w:sz w:val="20"/>
                <w:szCs w:val="20"/>
              </w:rPr>
              <w:t>i</w:t>
            </w:r>
            <w:r w:rsidRPr="00D33EAD">
              <w:rPr>
                <w:rFonts w:cs="Calibri"/>
                <w:color w:val="000000"/>
                <w:sz w:val="20"/>
                <w:szCs w:val="20"/>
              </w:rPr>
              <w:t>berorrománica</w:t>
            </w:r>
          </w:p>
        </w:tc>
        <w:tc>
          <w:tcPr>
            <w:tcW w:w="2340" w:type="dxa"/>
            <w:shd w:val="clear" w:color="auto" w:fill="auto"/>
            <w:noWrap/>
            <w:vAlign w:val="center"/>
          </w:tcPr>
          <w:p w14:paraId="13C7422E"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$8.813.400</w:t>
            </w:r>
          </w:p>
        </w:tc>
      </w:tr>
      <w:tr w:rsidR="00E90EAE" w:rsidRPr="009B1D0E" w14:paraId="7797559B" w14:textId="77777777" w:rsidTr="00C2718A">
        <w:trPr>
          <w:trHeight w:val="300"/>
        </w:trPr>
        <w:tc>
          <w:tcPr>
            <w:tcW w:w="0" w:type="auto"/>
            <w:vMerge/>
            <w:vAlign w:val="center"/>
          </w:tcPr>
          <w:p w14:paraId="3BAFA472"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tcPr>
          <w:p w14:paraId="5C447B3C" w14:textId="77777777" w:rsidR="00E90EAE" w:rsidRPr="009B1D0E" w:rsidRDefault="00E90EAE" w:rsidP="00C2718A">
            <w:pPr>
              <w:spacing w:after="0"/>
              <w:jc w:val="left"/>
              <w:rPr>
                <w:rFonts w:cs="Calibri"/>
                <w:color w:val="000000"/>
                <w:sz w:val="20"/>
                <w:szCs w:val="20"/>
              </w:rPr>
            </w:pPr>
            <w:r w:rsidRPr="240FAD24">
              <w:rPr>
                <w:rFonts w:cs="Calibri"/>
                <w:color w:val="000000" w:themeColor="text1"/>
                <w:sz w:val="20"/>
                <w:szCs w:val="20"/>
              </w:rPr>
              <w:t>Curso ¿cómo leer? Breve viaje por la literatura de viajes</w:t>
            </w:r>
          </w:p>
        </w:tc>
        <w:tc>
          <w:tcPr>
            <w:tcW w:w="2340" w:type="dxa"/>
            <w:shd w:val="clear" w:color="auto" w:fill="auto"/>
            <w:noWrap/>
            <w:vAlign w:val="center"/>
          </w:tcPr>
          <w:p w14:paraId="4A38941F"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$4.406.700</w:t>
            </w:r>
          </w:p>
        </w:tc>
      </w:tr>
      <w:tr w:rsidR="00E90EAE" w:rsidRPr="009B1D0E" w14:paraId="5287C2F5" w14:textId="77777777" w:rsidTr="00C2718A">
        <w:trPr>
          <w:trHeight w:val="300"/>
        </w:trPr>
        <w:tc>
          <w:tcPr>
            <w:tcW w:w="0" w:type="auto"/>
            <w:vMerge/>
            <w:vAlign w:val="center"/>
          </w:tcPr>
          <w:p w14:paraId="03BC0E2D"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tcPr>
          <w:p w14:paraId="6078995B" w14:textId="77777777" w:rsidR="00E90EAE" w:rsidRPr="00D33EAD" w:rsidRDefault="00E90EAE" w:rsidP="00C2718A">
            <w:pPr>
              <w:spacing w:after="0"/>
              <w:jc w:val="left"/>
              <w:rPr>
                <w:rFonts w:cs="Calibri"/>
                <w:color w:val="000000"/>
                <w:sz w:val="20"/>
                <w:szCs w:val="20"/>
              </w:rPr>
            </w:pPr>
            <w:r w:rsidRPr="240FAD24">
              <w:rPr>
                <w:rFonts w:cs="Calibri"/>
                <w:color w:val="000000" w:themeColor="text1"/>
                <w:sz w:val="20"/>
                <w:szCs w:val="20"/>
              </w:rPr>
              <w:t>Curso uso y aplicación de herramientas TIC TAC en el aula</w:t>
            </w:r>
          </w:p>
        </w:tc>
        <w:tc>
          <w:tcPr>
            <w:tcW w:w="2340" w:type="dxa"/>
            <w:shd w:val="clear" w:color="auto" w:fill="auto"/>
            <w:noWrap/>
            <w:vAlign w:val="center"/>
          </w:tcPr>
          <w:p w14:paraId="0DA01D11" w14:textId="77777777" w:rsidR="00E90EAE" w:rsidRDefault="00E90EAE" w:rsidP="00C2718A">
            <w:pPr>
              <w:spacing w:after="0"/>
              <w:jc w:val="right"/>
              <w:rPr>
                <w:color w:val="000000"/>
                <w:szCs w:val="24"/>
              </w:rPr>
            </w:pPr>
            <w:r w:rsidRPr="240FAD24">
              <w:rPr>
                <w:rFonts w:cs="Calibri"/>
                <w:color w:val="000000" w:themeColor="text1"/>
                <w:sz w:val="20"/>
                <w:szCs w:val="20"/>
              </w:rPr>
              <w:t>$2.725.800</w:t>
            </w:r>
          </w:p>
        </w:tc>
      </w:tr>
      <w:tr w:rsidR="00E90EAE" w:rsidRPr="009B1D0E" w14:paraId="3B8A5FFF" w14:textId="77777777" w:rsidTr="00C2718A">
        <w:trPr>
          <w:trHeight w:val="975"/>
        </w:trPr>
        <w:tc>
          <w:tcPr>
            <w:tcW w:w="0" w:type="auto"/>
            <w:vMerge/>
            <w:vAlign w:val="center"/>
            <w:hideMark/>
          </w:tcPr>
          <w:p w14:paraId="3D4F0A2B"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1C45F34F" w14:textId="77777777" w:rsidR="00E90EAE" w:rsidRPr="009B1D0E" w:rsidRDefault="00E90EAE" w:rsidP="00C2718A">
            <w:pPr>
              <w:spacing w:after="0" w:line="276" w:lineRule="auto"/>
              <w:jc w:val="left"/>
              <w:rPr>
                <w:rFonts w:cs="Calibri"/>
                <w:color w:val="000000" w:themeColor="text1"/>
                <w:sz w:val="20"/>
                <w:szCs w:val="20"/>
              </w:rPr>
            </w:pPr>
            <w:r w:rsidRPr="240FAD24">
              <w:rPr>
                <w:rFonts w:cs="Calibri"/>
                <w:color w:val="000000" w:themeColor="text1"/>
                <w:sz w:val="20"/>
                <w:szCs w:val="20"/>
              </w:rPr>
              <w:t>Curso fonética y fonología de la lengua de señas colombiana, deletreo manual e inicializaciones basadas en grafías del español.</w:t>
            </w:r>
          </w:p>
        </w:tc>
        <w:tc>
          <w:tcPr>
            <w:tcW w:w="2340" w:type="dxa"/>
            <w:shd w:val="clear" w:color="auto" w:fill="auto"/>
            <w:noWrap/>
            <w:vAlign w:val="center"/>
            <w:hideMark/>
          </w:tcPr>
          <w:p w14:paraId="4293CF74"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$3.225.500</w:t>
            </w:r>
          </w:p>
        </w:tc>
      </w:tr>
      <w:tr w:rsidR="00E90EAE" w:rsidRPr="009B1D0E" w14:paraId="2637A4D2" w14:textId="77777777" w:rsidTr="00C2718A">
        <w:trPr>
          <w:trHeight w:val="300"/>
        </w:trPr>
        <w:tc>
          <w:tcPr>
            <w:tcW w:w="0" w:type="auto"/>
            <w:vMerge/>
            <w:vAlign w:val="center"/>
            <w:hideMark/>
          </w:tcPr>
          <w:p w14:paraId="46917EB8"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56B744D0"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Curso: Corrección </w:t>
            </w:r>
            <w:r>
              <w:rPr>
                <w:rFonts w:cs="Calibri"/>
                <w:color w:val="000000"/>
                <w:sz w:val="20"/>
                <w:szCs w:val="20"/>
              </w:rPr>
              <w:t>de</w:t>
            </w:r>
            <w:r w:rsidRPr="009B1D0E">
              <w:rPr>
                <w:rFonts w:cs="Calibri"/>
                <w:color w:val="000000"/>
                <w:sz w:val="20"/>
                <w:szCs w:val="20"/>
              </w:rPr>
              <w:t xml:space="preserve"> </w:t>
            </w:r>
            <w:r>
              <w:rPr>
                <w:rFonts w:cs="Calibri"/>
                <w:color w:val="000000"/>
                <w:sz w:val="20"/>
                <w:szCs w:val="20"/>
              </w:rPr>
              <w:t>e</w:t>
            </w:r>
            <w:r w:rsidRPr="009B1D0E">
              <w:rPr>
                <w:rFonts w:cs="Calibri"/>
                <w:color w:val="000000"/>
                <w:sz w:val="20"/>
                <w:szCs w:val="20"/>
              </w:rPr>
              <w:t>stilo</w:t>
            </w:r>
          </w:p>
        </w:tc>
        <w:tc>
          <w:tcPr>
            <w:tcW w:w="2340" w:type="dxa"/>
            <w:shd w:val="clear" w:color="auto" w:fill="auto"/>
            <w:noWrap/>
            <w:vAlign w:val="center"/>
            <w:hideMark/>
          </w:tcPr>
          <w:p w14:paraId="4FD7D5F3"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$3.997.800 </w:t>
            </w:r>
          </w:p>
        </w:tc>
      </w:tr>
      <w:tr w:rsidR="00E90EAE" w:rsidRPr="009B1D0E" w14:paraId="1F6DD0B7" w14:textId="77777777" w:rsidTr="00C2718A">
        <w:trPr>
          <w:trHeight w:val="300"/>
        </w:trPr>
        <w:tc>
          <w:tcPr>
            <w:tcW w:w="0" w:type="auto"/>
            <w:vMerge/>
            <w:vAlign w:val="center"/>
          </w:tcPr>
          <w:p w14:paraId="3FBAC217"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tcPr>
          <w:p w14:paraId="7AB4AFDD" w14:textId="77777777" w:rsidR="00E90EAE" w:rsidRPr="009B1D0E" w:rsidRDefault="00E90EAE" w:rsidP="00C2718A">
            <w:pPr>
              <w:spacing w:after="0"/>
              <w:jc w:val="left"/>
              <w:rPr>
                <w:rFonts w:cs="Calibri"/>
                <w:color w:val="000000"/>
                <w:sz w:val="20"/>
                <w:szCs w:val="20"/>
              </w:rPr>
            </w:pPr>
            <w:r w:rsidRPr="00D33EAD">
              <w:rPr>
                <w:rFonts w:cs="Calibri"/>
                <w:color w:val="000000"/>
                <w:sz w:val="20"/>
                <w:szCs w:val="20"/>
              </w:rPr>
              <w:t xml:space="preserve">Curso: Corrección </w:t>
            </w:r>
            <w:r>
              <w:rPr>
                <w:rFonts w:cs="Calibri"/>
                <w:color w:val="000000"/>
                <w:sz w:val="20"/>
                <w:szCs w:val="20"/>
              </w:rPr>
              <w:t>d</w:t>
            </w:r>
            <w:r w:rsidRPr="00D33EAD">
              <w:rPr>
                <w:rFonts w:cs="Calibri"/>
                <w:color w:val="000000"/>
                <w:sz w:val="20"/>
                <w:szCs w:val="20"/>
              </w:rPr>
              <w:t xml:space="preserve">e </w:t>
            </w:r>
            <w:r>
              <w:rPr>
                <w:rFonts w:cs="Calibri"/>
                <w:color w:val="000000"/>
                <w:sz w:val="20"/>
                <w:szCs w:val="20"/>
              </w:rPr>
              <w:t>e</w:t>
            </w:r>
            <w:r w:rsidRPr="00D33EAD">
              <w:rPr>
                <w:rFonts w:cs="Calibri"/>
                <w:color w:val="000000"/>
                <w:sz w:val="20"/>
                <w:szCs w:val="20"/>
              </w:rPr>
              <w:t xml:space="preserve">stilo </w:t>
            </w:r>
            <w:r>
              <w:rPr>
                <w:rFonts w:cs="Calibri"/>
                <w:color w:val="000000"/>
                <w:sz w:val="20"/>
                <w:szCs w:val="20"/>
              </w:rPr>
              <w:t>y</w:t>
            </w:r>
            <w:r w:rsidRPr="00D33EAD">
              <w:rPr>
                <w:rFonts w:cs="Calibri"/>
                <w:color w:val="000000"/>
                <w:sz w:val="20"/>
                <w:szCs w:val="20"/>
              </w:rPr>
              <w:t xml:space="preserve"> </w:t>
            </w:r>
            <w:r>
              <w:rPr>
                <w:rFonts w:cs="Calibri"/>
                <w:color w:val="000000"/>
                <w:sz w:val="20"/>
                <w:szCs w:val="20"/>
              </w:rPr>
              <w:t>c</w:t>
            </w:r>
            <w:r w:rsidRPr="00D33EAD">
              <w:rPr>
                <w:rFonts w:cs="Calibri"/>
                <w:color w:val="000000"/>
                <w:sz w:val="20"/>
                <w:szCs w:val="20"/>
              </w:rPr>
              <w:t xml:space="preserve">uidado </w:t>
            </w:r>
            <w:r>
              <w:rPr>
                <w:rFonts w:cs="Calibri"/>
                <w:color w:val="000000"/>
                <w:sz w:val="20"/>
                <w:szCs w:val="20"/>
              </w:rPr>
              <w:t>d</w:t>
            </w:r>
            <w:r w:rsidRPr="00D33EAD">
              <w:rPr>
                <w:rFonts w:cs="Calibri"/>
                <w:color w:val="000000"/>
                <w:sz w:val="20"/>
                <w:szCs w:val="20"/>
              </w:rPr>
              <w:t xml:space="preserve">e </w:t>
            </w:r>
            <w:r>
              <w:rPr>
                <w:rFonts w:cs="Calibri"/>
                <w:color w:val="000000"/>
                <w:sz w:val="20"/>
                <w:szCs w:val="20"/>
              </w:rPr>
              <w:t>t</w:t>
            </w:r>
            <w:r w:rsidRPr="00D33EAD">
              <w:rPr>
                <w:rFonts w:cs="Calibri"/>
                <w:color w:val="000000"/>
                <w:sz w:val="20"/>
                <w:szCs w:val="20"/>
              </w:rPr>
              <w:t xml:space="preserve">extos </w:t>
            </w:r>
            <w:r>
              <w:rPr>
                <w:rFonts w:cs="Calibri"/>
                <w:color w:val="000000"/>
                <w:sz w:val="20"/>
                <w:szCs w:val="20"/>
              </w:rPr>
              <w:t>l</w:t>
            </w:r>
            <w:r w:rsidRPr="00D33EAD">
              <w:rPr>
                <w:rFonts w:cs="Calibri"/>
                <w:color w:val="000000"/>
                <w:sz w:val="20"/>
                <w:szCs w:val="20"/>
              </w:rPr>
              <w:t>iterarios</w:t>
            </w:r>
          </w:p>
        </w:tc>
        <w:tc>
          <w:tcPr>
            <w:tcW w:w="2340" w:type="dxa"/>
            <w:shd w:val="clear" w:color="auto" w:fill="auto"/>
            <w:noWrap/>
            <w:vAlign w:val="center"/>
          </w:tcPr>
          <w:p w14:paraId="00CBA461"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$0</w:t>
            </w:r>
          </w:p>
        </w:tc>
      </w:tr>
      <w:tr w:rsidR="00E90EAE" w:rsidRPr="009B1D0E" w14:paraId="318F4341" w14:textId="77777777" w:rsidTr="00C2718A">
        <w:trPr>
          <w:trHeight w:val="300"/>
        </w:trPr>
        <w:tc>
          <w:tcPr>
            <w:tcW w:w="0" w:type="auto"/>
            <w:vMerge/>
            <w:vAlign w:val="center"/>
            <w:hideMark/>
          </w:tcPr>
          <w:p w14:paraId="52ECCE27"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center"/>
            <w:hideMark/>
          </w:tcPr>
          <w:p w14:paraId="61AD930F"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Curso: Diagramación </w:t>
            </w:r>
            <w:r>
              <w:rPr>
                <w:rFonts w:cs="Calibri"/>
                <w:color w:val="000000"/>
                <w:sz w:val="20"/>
                <w:szCs w:val="20"/>
              </w:rPr>
              <w:t>b</w:t>
            </w:r>
            <w:r w:rsidRPr="009B1D0E">
              <w:rPr>
                <w:rFonts w:cs="Calibri"/>
                <w:color w:val="000000"/>
                <w:sz w:val="20"/>
                <w:szCs w:val="20"/>
              </w:rPr>
              <w:t xml:space="preserve">ásica </w:t>
            </w:r>
            <w:r>
              <w:rPr>
                <w:rFonts w:cs="Calibri"/>
                <w:color w:val="000000"/>
                <w:sz w:val="20"/>
                <w:szCs w:val="20"/>
              </w:rPr>
              <w:t>p</w:t>
            </w:r>
            <w:r w:rsidRPr="009B1D0E">
              <w:rPr>
                <w:rFonts w:cs="Calibri"/>
                <w:color w:val="000000"/>
                <w:sz w:val="20"/>
                <w:szCs w:val="20"/>
              </w:rPr>
              <w:t xml:space="preserve">ara </w:t>
            </w:r>
            <w:r>
              <w:rPr>
                <w:rFonts w:cs="Calibri"/>
                <w:color w:val="000000"/>
                <w:sz w:val="20"/>
                <w:szCs w:val="20"/>
              </w:rPr>
              <w:t>p</w:t>
            </w:r>
            <w:r w:rsidRPr="009B1D0E">
              <w:rPr>
                <w:rFonts w:cs="Calibri"/>
                <w:color w:val="000000"/>
                <w:sz w:val="20"/>
                <w:szCs w:val="20"/>
              </w:rPr>
              <w:t xml:space="preserve">royectos </w:t>
            </w:r>
            <w:r>
              <w:rPr>
                <w:rFonts w:cs="Calibri"/>
                <w:color w:val="000000"/>
                <w:sz w:val="20"/>
                <w:szCs w:val="20"/>
              </w:rPr>
              <w:t>e</w:t>
            </w:r>
            <w:r w:rsidRPr="009B1D0E">
              <w:rPr>
                <w:rFonts w:cs="Calibri"/>
                <w:color w:val="000000"/>
                <w:sz w:val="20"/>
                <w:szCs w:val="20"/>
              </w:rPr>
              <w:t>ditoriales</w:t>
            </w:r>
          </w:p>
        </w:tc>
        <w:tc>
          <w:tcPr>
            <w:tcW w:w="2340" w:type="dxa"/>
            <w:shd w:val="clear" w:color="auto" w:fill="auto"/>
            <w:noWrap/>
            <w:vAlign w:val="center"/>
            <w:hideMark/>
          </w:tcPr>
          <w:p w14:paraId="5AEF835C"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$0 </w:t>
            </w:r>
          </w:p>
        </w:tc>
      </w:tr>
      <w:tr w:rsidR="00E90EAE" w:rsidRPr="009B1D0E" w14:paraId="03F8C8AE" w14:textId="77777777" w:rsidTr="00C2718A">
        <w:trPr>
          <w:trHeight w:val="320"/>
        </w:trPr>
        <w:tc>
          <w:tcPr>
            <w:tcW w:w="0" w:type="auto"/>
            <w:vMerge/>
            <w:vAlign w:val="center"/>
          </w:tcPr>
          <w:p w14:paraId="6013DE7E" w14:textId="77777777" w:rsidR="00E90EAE" w:rsidRPr="009B1D0E" w:rsidRDefault="00E90EAE" w:rsidP="00C2718A">
            <w:pPr>
              <w:spacing w:after="0"/>
              <w:rPr>
                <w:rFonts w:cs="Calibri"/>
                <w:color w:val="000000"/>
                <w:sz w:val="20"/>
                <w:szCs w:val="20"/>
              </w:rPr>
            </w:pPr>
          </w:p>
        </w:tc>
        <w:tc>
          <w:tcPr>
            <w:tcW w:w="6333" w:type="dxa"/>
            <w:shd w:val="clear" w:color="auto" w:fill="auto"/>
            <w:vAlign w:val="center"/>
          </w:tcPr>
          <w:p w14:paraId="754B655B" w14:textId="77777777" w:rsidR="00E90EAE" w:rsidRPr="009B1D0E" w:rsidRDefault="00E90EAE" w:rsidP="00C2718A">
            <w:pPr>
              <w:spacing w:after="0"/>
              <w:jc w:val="left"/>
              <w:rPr>
                <w:rFonts w:cs="Calibri"/>
                <w:color w:val="000000"/>
                <w:sz w:val="20"/>
                <w:szCs w:val="20"/>
              </w:rPr>
            </w:pPr>
            <w:r w:rsidRPr="00D33EAD">
              <w:rPr>
                <w:rFonts w:cs="Calibri"/>
                <w:color w:val="000000"/>
                <w:sz w:val="20"/>
                <w:szCs w:val="20"/>
              </w:rPr>
              <w:t xml:space="preserve">Curso: Historia </w:t>
            </w:r>
            <w:r>
              <w:rPr>
                <w:rFonts w:cs="Calibri"/>
                <w:color w:val="000000"/>
                <w:sz w:val="20"/>
                <w:szCs w:val="20"/>
              </w:rPr>
              <w:t>d</w:t>
            </w:r>
            <w:r w:rsidRPr="00D33EAD">
              <w:rPr>
                <w:rFonts w:cs="Calibri"/>
                <w:color w:val="000000"/>
                <w:sz w:val="20"/>
                <w:szCs w:val="20"/>
              </w:rPr>
              <w:t xml:space="preserve">e </w:t>
            </w:r>
            <w:r>
              <w:rPr>
                <w:rFonts w:cs="Calibri"/>
                <w:color w:val="000000"/>
                <w:sz w:val="20"/>
                <w:szCs w:val="20"/>
              </w:rPr>
              <w:t>l</w:t>
            </w:r>
            <w:r w:rsidRPr="00D33EAD">
              <w:rPr>
                <w:rFonts w:cs="Calibri"/>
                <w:color w:val="000000"/>
                <w:sz w:val="20"/>
                <w:szCs w:val="20"/>
              </w:rPr>
              <w:t xml:space="preserve">a </w:t>
            </w:r>
            <w:r>
              <w:rPr>
                <w:rFonts w:cs="Calibri"/>
                <w:color w:val="000000"/>
                <w:sz w:val="20"/>
                <w:szCs w:val="20"/>
              </w:rPr>
              <w:t>l</w:t>
            </w:r>
            <w:r w:rsidRPr="00D33EAD">
              <w:rPr>
                <w:rFonts w:cs="Calibri"/>
                <w:color w:val="000000"/>
                <w:sz w:val="20"/>
                <w:szCs w:val="20"/>
              </w:rPr>
              <w:t>ectura</w:t>
            </w:r>
          </w:p>
        </w:tc>
        <w:tc>
          <w:tcPr>
            <w:tcW w:w="2340" w:type="dxa"/>
            <w:shd w:val="clear" w:color="auto" w:fill="auto"/>
            <w:noWrap/>
            <w:vAlign w:val="center"/>
          </w:tcPr>
          <w:p w14:paraId="687C4F3D"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$0</w:t>
            </w:r>
          </w:p>
        </w:tc>
      </w:tr>
      <w:tr w:rsidR="00E90EAE" w:rsidRPr="009B1D0E" w14:paraId="3C20882C" w14:textId="77777777" w:rsidTr="00C2718A">
        <w:trPr>
          <w:trHeight w:val="320"/>
        </w:trPr>
        <w:tc>
          <w:tcPr>
            <w:tcW w:w="0" w:type="auto"/>
            <w:vMerge/>
            <w:vAlign w:val="center"/>
            <w:hideMark/>
          </w:tcPr>
          <w:p w14:paraId="7A3775CD" w14:textId="77777777" w:rsidR="00E90EAE" w:rsidRPr="009B1D0E" w:rsidRDefault="00E90EAE" w:rsidP="00C2718A">
            <w:pPr>
              <w:spacing w:after="0"/>
              <w:rPr>
                <w:rFonts w:cs="Calibri"/>
                <w:color w:val="000000"/>
                <w:sz w:val="20"/>
                <w:szCs w:val="20"/>
              </w:rPr>
            </w:pPr>
          </w:p>
        </w:tc>
        <w:tc>
          <w:tcPr>
            <w:tcW w:w="6333" w:type="dxa"/>
            <w:shd w:val="clear" w:color="auto" w:fill="auto"/>
            <w:vAlign w:val="center"/>
            <w:hideMark/>
          </w:tcPr>
          <w:p w14:paraId="3CAF3B53"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Curso: </w:t>
            </w:r>
            <w:proofErr w:type="gramStart"/>
            <w:r>
              <w:rPr>
                <w:rFonts w:cs="Calibri"/>
                <w:color w:val="000000"/>
                <w:sz w:val="20"/>
                <w:szCs w:val="20"/>
              </w:rPr>
              <w:t>Español</w:t>
            </w:r>
            <w:proofErr w:type="gramEnd"/>
            <w:r>
              <w:rPr>
                <w:rFonts w:cs="Calibri"/>
                <w:color w:val="000000"/>
                <w:sz w:val="20"/>
                <w:szCs w:val="20"/>
              </w:rPr>
              <w:t xml:space="preserve"> para diplomáticos y servidores públicos extranjeros</w:t>
            </w:r>
          </w:p>
        </w:tc>
        <w:tc>
          <w:tcPr>
            <w:tcW w:w="2340" w:type="dxa"/>
            <w:shd w:val="clear" w:color="auto" w:fill="auto"/>
            <w:noWrap/>
            <w:vAlign w:val="center"/>
            <w:hideMark/>
          </w:tcPr>
          <w:p w14:paraId="2983B0C0"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 xml:space="preserve"> $3.200.000 </w:t>
            </w:r>
          </w:p>
        </w:tc>
      </w:tr>
      <w:tr w:rsidR="00E90EAE" w:rsidRPr="009B1D0E" w14:paraId="26DC0072" w14:textId="77777777" w:rsidTr="00C2718A">
        <w:trPr>
          <w:trHeight w:val="320"/>
        </w:trPr>
        <w:tc>
          <w:tcPr>
            <w:tcW w:w="0" w:type="auto"/>
            <w:vMerge/>
            <w:vAlign w:val="center"/>
            <w:hideMark/>
          </w:tcPr>
          <w:p w14:paraId="4714D255" w14:textId="77777777" w:rsidR="00E90EAE" w:rsidRPr="009B1D0E" w:rsidRDefault="00E90EAE" w:rsidP="00C2718A">
            <w:pPr>
              <w:spacing w:after="0"/>
              <w:rPr>
                <w:rFonts w:cs="Calibri"/>
                <w:color w:val="000000"/>
                <w:sz w:val="20"/>
                <w:szCs w:val="20"/>
              </w:rPr>
            </w:pPr>
          </w:p>
        </w:tc>
        <w:tc>
          <w:tcPr>
            <w:tcW w:w="6333" w:type="dxa"/>
            <w:shd w:val="clear" w:color="auto" w:fill="auto"/>
            <w:vAlign w:val="center"/>
            <w:hideMark/>
          </w:tcPr>
          <w:p w14:paraId="04D5D243" w14:textId="77777777" w:rsidR="00E90EAE" w:rsidRPr="009B1D0E" w:rsidRDefault="00E90EAE" w:rsidP="00C2718A">
            <w:pPr>
              <w:spacing w:after="0"/>
              <w:jc w:val="left"/>
              <w:rPr>
                <w:rFonts w:cs="Calibri"/>
                <w:color w:val="000000"/>
                <w:sz w:val="20"/>
                <w:szCs w:val="20"/>
              </w:rPr>
            </w:pPr>
            <w:r w:rsidRPr="009B1D0E">
              <w:rPr>
                <w:rFonts w:cs="Calibri"/>
                <w:color w:val="000000"/>
                <w:sz w:val="20"/>
                <w:szCs w:val="20"/>
              </w:rPr>
              <w:t xml:space="preserve">Curso: Literaturas, </w:t>
            </w:r>
            <w:r>
              <w:rPr>
                <w:rFonts w:cs="Calibri"/>
                <w:color w:val="000000"/>
                <w:sz w:val="20"/>
                <w:szCs w:val="20"/>
              </w:rPr>
              <w:t>c</w:t>
            </w:r>
            <w:r w:rsidRPr="009B1D0E">
              <w:rPr>
                <w:rFonts w:cs="Calibri"/>
                <w:color w:val="000000"/>
                <w:sz w:val="20"/>
                <w:szCs w:val="20"/>
              </w:rPr>
              <w:t xml:space="preserve">ontrastes, </w:t>
            </w:r>
            <w:r>
              <w:rPr>
                <w:rFonts w:cs="Calibri"/>
                <w:color w:val="000000"/>
                <w:sz w:val="20"/>
                <w:szCs w:val="20"/>
              </w:rPr>
              <w:t>t</w:t>
            </w:r>
            <w:r w:rsidRPr="009B1D0E">
              <w:rPr>
                <w:rFonts w:cs="Calibri"/>
                <w:color w:val="000000"/>
                <w:sz w:val="20"/>
                <w:szCs w:val="20"/>
              </w:rPr>
              <w:t xml:space="preserve">ensiones - "La Literatura </w:t>
            </w:r>
            <w:r>
              <w:rPr>
                <w:rFonts w:cs="Calibri"/>
                <w:color w:val="000000"/>
                <w:sz w:val="20"/>
                <w:szCs w:val="20"/>
              </w:rPr>
              <w:t>p</w:t>
            </w:r>
            <w:r w:rsidRPr="009B1D0E">
              <w:rPr>
                <w:rFonts w:cs="Calibri"/>
                <w:color w:val="000000"/>
                <w:sz w:val="20"/>
                <w:szCs w:val="20"/>
              </w:rPr>
              <w:t xml:space="preserve">or </w:t>
            </w:r>
            <w:r>
              <w:rPr>
                <w:rFonts w:cs="Calibri"/>
                <w:color w:val="000000"/>
                <w:sz w:val="20"/>
                <w:szCs w:val="20"/>
              </w:rPr>
              <w:t>v</w:t>
            </w:r>
            <w:r w:rsidRPr="009B1D0E">
              <w:rPr>
                <w:rFonts w:cs="Calibri"/>
                <w:color w:val="000000"/>
                <w:sz w:val="20"/>
                <w:szCs w:val="20"/>
              </w:rPr>
              <w:t>enir"</w:t>
            </w:r>
          </w:p>
        </w:tc>
        <w:tc>
          <w:tcPr>
            <w:tcW w:w="2340" w:type="dxa"/>
            <w:shd w:val="clear" w:color="auto" w:fill="auto"/>
            <w:noWrap/>
            <w:vAlign w:val="center"/>
            <w:hideMark/>
          </w:tcPr>
          <w:p w14:paraId="19EFFD7A" w14:textId="77777777" w:rsidR="00E90EAE" w:rsidRPr="009B1D0E" w:rsidRDefault="00E90EAE" w:rsidP="00C2718A">
            <w:pPr>
              <w:spacing w:after="0"/>
              <w:jc w:val="right"/>
              <w:rPr>
                <w:rFonts w:cs="Calibri"/>
                <w:color w:val="000000"/>
                <w:sz w:val="20"/>
                <w:szCs w:val="20"/>
              </w:rPr>
            </w:pPr>
            <w:r>
              <w:rPr>
                <w:rFonts w:cs="Calibri"/>
                <w:color w:val="000000"/>
                <w:sz w:val="20"/>
                <w:szCs w:val="20"/>
              </w:rPr>
              <w:t xml:space="preserve"> </w:t>
            </w:r>
            <w:r w:rsidRPr="009B1D0E">
              <w:rPr>
                <w:rFonts w:cs="Calibri"/>
                <w:color w:val="000000"/>
                <w:sz w:val="20"/>
                <w:szCs w:val="20"/>
              </w:rPr>
              <w:t xml:space="preserve">$2.633.700 </w:t>
            </w:r>
          </w:p>
        </w:tc>
      </w:tr>
      <w:tr w:rsidR="00E90EAE" w:rsidRPr="009B1D0E" w14:paraId="003E9C69" w14:textId="77777777" w:rsidTr="00C2718A">
        <w:trPr>
          <w:trHeight w:val="206"/>
        </w:trPr>
        <w:tc>
          <w:tcPr>
            <w:tcW w:w="0" w:type="auto"/>
            <w:vMerge/>
            <w:vAlign w:val="center"/>
            <w:hideMark/>
          </w:tcPr>
          <w:p w14:paraId="6109E80F" w14:textId="77777777" w:rsidR="00E90EAE" w:rsidRPr="009B1D0E" w:rsidRDefault="00E90EAE" w:rsidP="00C2718A">
            <w:pPr>
              <w:spacing w:after="0"/>
              <w:rPr>
                <w:rFonts w:cs="Calibri"/>
                <w:color w:val="000000"/>
                <w:sz w:val="20"/>
                <w:szCs w:val="20"/>
              </w:rPr>
            </w:pPr>
          </w:p>
        </w:tc>
        <w:tc>
          <w:tcPr>
            <w:tcW w:w="6333" w:type="dxa"/>
            <w:shd w:val="clear" w:color="auto" w:fill="auto"/>
            <w:noWrap/>
            <w:vAlign w:val="bottom"/>
          </w:tcPr>
          <w:p w14:paraId="54186EB3" w14:textId="77777777" w:rsidR="00E90EAE" w:rsidRPr="00C140EA" w:rsidRDefault="00E90EAE" w:rsidP="00C2718A">
            <w:pPr>
              <w:spacing w:after="0"/>
              <w:jc w:val="center"/>
              <w:rPr>
                <w:rFonts w:cs="Calibri"/>
                <w:b/>
                <w:bCs/>
                <w:color w:val="000000"/>
                <w:sz w:val="20"/>
                <w:szCs w:val="20"/>
              </w:rPr>
            </w:pPr>
            <w:r>
              <w:rPr>
                <w:rFonts w:cs="Calibri"/>
                <w:b/>
                <w:bCs/>
                <w:color w:val="000000"/>
                <w:sz w:val="20"/>
                <w:szCs w:val="20"/>
              </w:rPr>
              <w:t>Subtotal</w:t>
            </w:r>
          </w:p>
        </w:tc>
        <w:tc>
          <w:tcPr>
            <w:tcW w:w="2340" w:type="dxa"/>
            <w:shd w:val="clear" w:color="auto" w:fill="B4C6E7" w:themeFill="accent1" w:themeFillTint="66"/>
            <w:noWrap/>
            <w:vAlign w:val="center"/>
          </w:tcPr>
          <w:p w14:paraId="485BAE68" w14:textId="77777777" w:rsidR="00E90EAE" w:rsidRPr="000A6DA8" w:rsidRDefault="00E90EAE" w:rsidP="00C2718A">
            <w:pPr>
              <w:spacing w:after="0"/>
              <w:jc w:val="right"/>
              <w:rPr>
                <w:rFonts w:cs="Calibri"/>
                <w:color w:val="000000"/>
                <w:sz w:val="20"/>
                <w:szCs w:val="20"/>
              </w:rPr>
            </w:pPr>
            <w:r w:rsidRPr="240FAD24">
              <w:rPr>
                <w:rFonts w:cs="Calibri"/>
                <w:b/>
                <w:bCs/>
                <w:color w:val="000000" w:themeColor="text1"/>
                <w:sz w:val="20"/>
                <w:szCs w:val="20"/>
              </w:rPr>
              <w:t xml:space="preserve"> $290.383.614</w:t>
            </w:r>
          </w:p>
        </w:tc>
      </w:tr>
      <w:tr w:rsidR="00E90EAE" w:rsidRPr="009B1D0E" w14:paraId="465CEB5D" w14:textId="77777777" w:rsidTr="00C2718A">
        <w:trPr>
          <w:trHeight w:val="293"/>
        </w:trPr>
        <w:tc>
          <w:tcPr>
            <w:tcW w:w="0" w:type="auto"/>
            <w:vMerge w:val="restart"/>
            <w:shd w:val="clear" w:color="auto" w:fill="B4C6E7" w:themeFill="accent1" w:themeFillTint="66"/>
            <w:vAlign w:val="center"/>
          </w:tcPr>
          <w:p w14:paraId="7D030656" w14:textId="77777777" w:rsidR="00E90EAE" w:rsidRPr="009B1D0E" w:rsidRDefault="00E90EAE" w:rsidP="00C2718A">
            <w:pPr>
              <w:spacing w:after="0"/>
              <w:rPr>
                <w:rFonts w:cs="Calibri"/>
                <w:b/>
                <w:bCs/>
                <w:color w:val="000000"/>
                <w:sz w:val="20"/>
                <w:szCs w:val="20"/>
              </w:rPr>
            </w:pPr>
            <w:r w:rsidRPr="005A5D8A">
              <w:rPr>
                <w:rFonts w:eastAsia="Times New Roman"/>
                <w:b/>
                <w:bCs/>
                <w:sz w:val="20"/>
                <w:szCs w:val="20"/>
                <w:lang w:eastAsia="es-CO"/>
              </w:rPr>
              <w:t>Servicios conexos a la educación</w:t>
            </w:r>
          </w:p>
        </w:tc>
        <w:tc>
          <w:tcPr>
            <w:tcW w:w="6333" w:type="dxa"/>
            <w:shd w:val="clear" w:color="auto" w:fill="auto"/>
            <w:vAlign w:val="center"/>
          </w:tcPr>
          <w:p w14:paraId="78171929" w14:textId="77777777" w:rsidR="00E90EAE" w:rsidRPr="009B1D0E" w:rsidRDefault="00E90EAE" w:rsidP="00C2718A">
            <w:pPr>
              <w:spacing w:after="0"/>
              <w:jc w:val="left"/>
              <w:rPr>
                <w:rFonts w:cs="Calibri"/>
                <w:color w:val="000000"/>
                <w:sz w:val="20"/>
                <w:szCs w:val="20"/>
              </w:rPr>
            </w:pPr>
            <w:r w:rsidRPr="005A5D8A">
              <w:rPr>
                <w:rFonts w:eastAsia="Times New Roman"/>
                <w:color w:val="000000"/>
                <w:sz w:val="20"/>
                <w:szCs w:val="20"/>
                <w:lang w:eastAsia="es-CO"/>
              </w:rPr>
              <w:t>Acta de grado</w:t>
            </w:r>
          </w:p>
        </w:tc>
        <w:tc>
          <w:tcPr>
            <w:tcW w:w="2340" w:type="dxa"/>
            <w:shd w:val="clear" w:color="auto" w:fill="auto"/>
            <w:noWrap/>
            <w:vAlign w:val="center"/>
          </w:tcPr>
          <w:p w14:paraId="292D3527"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$36.400</w:t>
            </w:r>
          </w:p>
        </w:tc>
      </w:tr>
      <w:tr w:rsidR="00E90EAE" w:rsidRPr="009B1D0E" w14:paraId="65299190" w14:textId="77777777" w:rsidTr="00C2718A">
        <w:trPr>
          <w:trHeight w:val="286"/>
        </w:trPr>
        <w:tc>
          <w:tcPr>
            <w:tcW w:w="0" w:type="auto"/>
            <w:vMerge/>
          </w:tcPr>
          <w:p w14:paraId="75BE3296"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1CA7A299" w14:textId="77777777" w:rsidR="00E90EAE" w:rsidRPr="009B1D0E" w:rsidRDefault="00E90EAE" w:rsidP="00C2718A">
            <w:pPr>
              <w:spacing w:after="0"/>
              <w:jc w:val="left"/>
              <w:rPr>
                <w:rFonts w:cs="Calibri"/>
                <w:color w:val="000000"/>
                <w:sz w:val="20"/>
                <w:szCs w:val="20"/>
              </w:rPr>
            </w:pPr>
            <w:r w:rsidRPr="005A5D8A">
              <w:rPr>
                <w:rFonts w:eastAsia="Times New Roman"/>
                <w:color w:val="000000"/>
                <w:sz w:val="20"/>
                <w:szCs w:val="20"/>
                <w:lang w:eastAsia="es-CO"/>
              </w:rPr>
              <w:t>Habilitaciones</w:t>
            </w:r>
          </w:p>
        </w:tc>
        <w:tc>
          <w:tcPr>
            <w:tcW w:w="2340" w:type="dxa"/>
            <w:shd w:val="clear" w:color="auto" w:fill="auto"/>
            <w:noWrap/>
            <w:vAlign w:val="center"/>
          </w:tcPr>
          <w:p w14:paraId="66159608"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$757.500</w:t>
            </w:r>
          </w:p>
        </w:tc>
      </w:tr>
      <w:tr w:rsidR="00E90EAE" w:rsidRPr="009B1D0E" w14:paraId="689DFC35" w14:textId="77777777" w:rsidTr="00C2718A">
        <w:trPr>
          <w:trHeight w:val="259"/>
        </w:trPr>
        <w:tc>
          <w:tcPr>
            <w:tcW w:w="0" w:type="auto"/>
            <w:vMerge/>
          </w:tcPr>
          <w:p w14:paraId="06C2274B"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616A23E3" w14:textId="77777777" w:rsidR="00E90EAE" w:rsidRPr="009B1D0E" w:rsidRDefault="00E90EAE" w:rsidP="00C2718A">
            <w:pPr>
              <w:spacing w:after="0"/>
              <w:jc w:val="left"/>
              <w:rPr>
                <w:rFonts w:cs="Calibri"/>
                <w:color w:val="000000"/>
                <w:sz w:val="20"/>
                <w:szCs w:val="20"/>
              </w:rPr>
            </w:pPr>
            <w:r w:rsidRPr="005A5D8A">
              <w:rPr>
                <w:rFonts w:eastAsia="Times New Roman"/>
                <w:color w:val="000000"/>
                <w:sz w:val="20"/>
                <w:szCs w:val="20"/>
                <w:lang w:eastAsia="es-CO"/>
              </w:rPr>
              <w:t>Certificados de notas</w:t>
            </w:r>
          </w:p>
        </w:tc>
        <w:tc>
          <w:tcPr>
            <w:tcW w:w="2340" w:type="dxa"/>
            <w:shd w:val="clear" w:color="auto" w:fill="auto"/>
            <w:noWrap/>
            <w:vAlign w:val="center"/>
          </w:tcPr>
          <w:p w14:paraId="3FEFABC8"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$273.000</w:t>
            </w:r>
          </w:p>
        </w:tc>
      </w:tr>
      <w:tr w:rsidR="00E90EAE" w:rsidRPr="009B1D0E" w14:paraId="20A8DE26" w14:textId="77777777" w:rsidTr="00C2718A">
        <w:trPr>
          <w:trHeight w:val="278"/>
        </w:trPr>
        <w:tc>
          <w:tcPr>
            <w:tcW w:w="0" w:type="auto"/>
            <w:vMerge/>
          </w:tcPr>
          <w:p w14:paraId="0FE17451"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573812F4" w14:textId="77777777" w:rsidR="00E90EAE" w:rsidRPr="009B1D0E" w:rsidRDefault="00E90EAE" w:rsidP="00C2718A">
            <w:pPr>
              <w:spacing w:after="0"/>
              <w:jc w:val="left"/>
              <w:rPr>
                <w:rFonts w:cs="Calibri"/>
                <w:color w:val="000000"/>
                <w:sz w:val="20"/>
                <w:szCs w:val="20"/>
              </w:rPr>
            </w:pPr>
            <w:r w:rsidRPr="005A5D8A">
              <w:rPr>
                <w:rFonts w:eastAsia="Times New Roman"/>
                <w:color w:val="000000"/>
                <w:sz w:val="20"/>
                <w:szCs w:val="20"/>
                <w:lang w:eastAsia="es-CO"/>
              </w:rPr>
              <w:t>Constancia de estudios</w:t>
            </w:r>
          </w:p>
        </w:tc>
        <w:tc>
          <w:tcPr>
            <w:tcW w:w="2340" w:type="dxa"/>
            <w:shd w:val="clear" w:color="auto" w:fill="auto"/>
            <w:noWrap/>
            <w:vAlign w:val="center"/>
          </w:tcPr>
          <w:p w14:paraId="1D3BF814"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$236.600</w:t>
            </w:r>
          </w:p>
        </w:tc>
      </w:tr>
      <w:tr w:rsidR="00E90EAE" w:rsidRPr="009B1D0E" w14:paraId="6F2E2A62" w14:textId="77777777" w:rsidTr="00C2718A">
        <w:trPr>
          <w:trHeight w:val="330"/>
        </w:trPr>
        <w:tc>
          <w:tcPr>
            <w:tcW w:w="0" w:type="auto"/>
            <w:vMerge/>
          </w:tcPr>
          <w:p w14:paraId="095F2B34"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230923BD" w14:textId="77777777" w:rsidR="00E90EAE" w:rsidRPr="009B1D0E" w:rsidRDefault="00E90EAE" w:rsidP="00C2718A">
            <w:pPr>
              <w:spacing w:after="0"/>
              <w:jc w:val="left"/>
              <w:rPr>
                <w:rFonts w:eastAsia="Times New Roman"/>
                <w:color w:val="000000" w:themeColor="text1"/>
                <w:sz w:val="20"/>
                <w:szCs w:val="20"/>
                <w:lang w:eastAsia="es-CO"/>
              </w:rPr>
            </w:pPr>
            <w:r w:rsidRPr="240FAD24">
              <w:rPr>
                <w:rFonts w:eastAsia="Times New Roman"/>
                <w:color w:val="000000" w:themeColor="text1"/>
                <w:sz w:val="20"/>
                <w:szCs w:val="20"/>
                <w:lang w:eastAsia="es-CO"/>
              </w:rPr>
              <w:t>Convenio certificaciones examen SIELE</w:t>
            </w:r>
          </w:p>
        </w:tc>
        <w:tc>
          <w:tcPr>
            <w:tcW w:w="2340" w:type="dxa"/>
            <w:shd w:val="clear" w:color="auto" w:fill="auto"/>
            <w:noWrap/>
            <w:vAlign w:val="center"/>
          </w:tcPr>
          <w:p w14:paraId="30ACC5D4"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w:t>
            </w:r>
            <w:r>
              <w:rPr>
                <w:rFonts w:cs="Calibri"/>
                <w:color w:val="000000" w:themeColor="text1"/>
                <w:sz w:val="20"/>
                <w:szCs w:val="20"/>
              </w:rPr>
              <w:t>1.1</w:t>
            </w:r>
            <w:r w:rsidRPr="240FAD24">
              <w:rPr>
                <w:rFonts w:cs="Calibri"/>
                <w:color w:val="000000" w:themeColor="text1"/>
                <w:sz w:val="20"/>
                <w:szCs w:val="20"/>
              </w:rPr>
              <w:t>80.435</w:t>
            </w:r>
          </w:p>
        </w:tc>
      </w:tr>
      <w:tr w:rsidR="00E90EAE" w:rsidRPr="009B1D0E" w14:paraId="75937D71" w14:textId="77777777" w:rsidTr="00C2718A">
        <w:trPr>
          <w:trHeight w:val="366"/>
        </w:trPr>
        <w:tc>
          <w:tcPr>
            <w:tcW w:w="0" w:type="auto"/>
            <w:vMerge/>
          </w:tcPr>
          <w:p w14:paraId="591CDFAC"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43BD9CE1" w14:textId="77777777" w:rsidR="00E90EAE" w:rsidRPr="005A5D8A" w:rsidRDefault="00E90EAE" w:rsidP="00C2718A">
            <w:pPr>
              <w:spacing w:after="0"/>
              <w:jc w:val="left"/>
              <w:rPr>
                <w:rFonts w:eastAsia="Times New Roman"/>
                <w:b/>
                <w:bCs/>
                <w:color w:val="000000"/>
                <w:sz w:val="20"/>
                <w:szCs w:val="20"/>
                <w:lang w:eastAsia="es-CO"/>
              </w:rPr>
            </w:pPr>
            <w:r w:rsidRPr="005A5D8A">
              <w:rPr>
                <w:rFonts w:eastAsia="Times New Roman"/>
                <w:color w:val="000000"/>
                <w:sz w:val="20"/>
                <w:szCs w:val="20"/>
                <w:lang w:eastAsia="es-CO"/>
              </w:rPr>
              <w:t>Derechos de grado</w:t>
            </w:r>
          </w:p>
        </w:tc>
        <w:tc>
          <w:tcPr>
            <w:tcW w:w="2340" w:type="dxa"/>
            <w:shd w:val="clear" w:color="auto" w:fill="auto"/>
            <w:noWrap/>
            <w:vAlign w:val="center"/>
          </w:tcPr>
          <w:p w14:paraId="5C3843F2"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$10.448.900</w:t>
            </w:r>
          </w:p>
        </w:tc>
      </w:tr>
      <w:tr w:rsidR="00E90EAE" w:rsidRPr="009B1D0E" w14:paraId="5FBEB1D9" w14:textId="77777777" w:rsidTr="00C2718A">
        <w:trPr>
          <w:trHeight w:val="331"/>
        </w:trPr>
        <w:tc>
          <w:tcPr>
            <w:tcW w:w="0" w:type="auto"/>
            <w:vMerge/>
          </w:tcPr>
          <w:p w14:paraId="364052C9"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5CB4B0E0" w14:textId="77777777" w:rsidR="00E90EAE" w:rsidRPr="009B1D0E" w:rsidRDefault="00E90EAE" w:rsidP="00C2718A">
            <w:pPr>
              <w:spacing w:after="0"/>
              <w:jc w:val="center"/>
              <w:rPr>
                <w:rFonts w:cs="Calibri"/>
                <w:color w:val="000000"/>
                <w:sz w:val="20"/>
                <w:szCs w:val="20"/>
              </w:rPr>
            </w:pPr>
            <w:r w:rsidRPr="005A5D8A">
              <w:rPr>
                <w:rFonts w:eastAsia="Times New Roman"/>
                <w:b/>
                <w:bCs/>
                <w:color w:val="000000"/>
                <w:sz w:val="20"/>
                <w:szCs w:val="20"/>
                <w:lang w:eastAsia="es-CO"/>
              </w:rPr>
              <w:t>Subtotal</w:t>
            </w:r>
          </w:p>
        </w:tc>
        <w:tc>
          <w:tcPr>
            <w:tcW w:w="2340" w:type="dxa"/>
            <w:shd w:val="clear" w:color="auto" w:fill="B4C6E7" w:themeFill="accent1" w:themeFillTint="66"/>
            <w:noWrap/>
            <w:vAlign w:val="center"/>
          </w:tcPr>
          <w:p w14:paraId="1AF262A2" w14:textId="77777777" w:rsidR="00E90EAE" w:rsidRPr="00804390" w:rsidRDefault="00E90EAE" w:rsidP="00C2718A">
            <w:pPr>
              <w:spacing w:after="0"/>
              <w:jc w:val="right"/>
              <w:rPr>
                <w:rFonts w:cs="Calibri"/>
                <w:b/>
                <w:bCs/>
                <w:color w:val="000000"/>
                <w:sz w:val="20"/>
                <w:szCs w:val="20"/>
              </w:rPr>
            </w:pPr>
            <w:r w:rsidRPr="240FAD24">
              <w:rPr>
                <w:rFonts w:cs="Calibri"/>
                <w:b/>
                <w:bCs/>
                <w:color w:val="000000" w:themeColor="text1"/>
                <w:sz w:val="20"/>
                <w:szCs w:val="20"/>
              </w:rPr>
              <w:t>$12.932.835</w:t>
            </w:r>
          </w:p>
        </w:tc>
      </w:tr>
      <w:tr w:rsidR="00E90EAE" w:rsidRPr="009B1D0E" w14:paraId="40A4AAA9" w14:textId="77777777" w:rsidTr="00C2718A">
        <w:trPr>
          <w:trHeight w:val="278"/>
        </w:trPr>
        <w:tc>
          <w:tcPr>
            <w:tcW w:w="0" w:type="auto"/>
            <w:vMerge w:val="restart"/>
            <w:shd w:val="clear" w:color="auto" w:fill="B4C6E7" w:themeFill="accent1" w:themeFillTint="66"/>
            <w:vAlign w:val="center"/>
          </w:tcPr>
          <w:p w14:paraId="31B9B93C" w14:textId="77777777" w:rsidR="00E90EAE" w:rsidRPr="009B1D0E" w:rsidRDefault="00E90EAE" w:rsidP="00C2718A">
            <w:pPr>
              <w:spacing w:after="0"/>
              <w:rPr>
                <w:rFonts w:cs="Calibri"/>
                <w:b/>
                <w:bCs/>
                <w:color w:val="000000"/>
                <w:sz w:val="20"/>
                <w:szCs w:val="20"/>
              </w:rPr>
            </w:pPr>
            <w:r w:rsidRPr="005A5D8A">
              <w:rPr>
                <w:rFonts w:eastAsia="Times New Roman"/>
                <w:b/>
                <w:bCs/>
                <w:sz w:val="20"/>
                <w:szCs w:val="20"/>
                <w:lang w:eastAsia="es-CO"/>
              </w:rPr>
              <w:t>Convenios</w:t>
            </w:r>
          </w:p>
        </w:tc>
        <w:tc>
          <w:tcPr>
            <w:tcW w:w="6333" w:type="dxa"/>
            <w:shd w:val="clear" w:color="auto" w:fill="auto"/>
            <w:vAlign w:val="center"/>
          </w:tcPr>
          <w:p w14:paraId="3D03FFC0" w14:textId="77777777" w:rsidR="00E90EAE" w:rsidRPr="009B1D0E" w:rsidRDefault="00E90EAE" w:rsidP="00C2718A">
            <w:pPr>
              <w:spacing w:after="0"/>
              <w:jc w:val="left"/>
              <w:rPr>
                <w:rFonts w:cs="Calibri"/>
                <w:color w:val="000000"/>
                <w:sz w:val="20"/>
                <w:szCs w:val="20"/>
              </w:rPr>
            </w:pPr>
            <w:r w:rsidRPr="00D56C70">
              <w:rPr>
                <w:rFonts w:eastAsia="Times New Roman"/>
                <w:color w:val="000000"/>
                <w:sz w:val="20"/>
                <w:szCs w:val="20"/>
                <w:lang w:eastAsia="es-CO"/>
              </w:rPr>
              <w:t>Cancillería</w:t>
            </w:r>
          </w:p>
        </w:tc>
        <w:tc>
          <w:tcPr>
            <w:tcW w:w="2340" w:type="dxa"/>
            <w:shd w:val="clear" w:color="auto" w:fill="auto"/>
            <w:noWrap/>
            <w:vAlign w:val="center"/>
          </w:tcPr>
          <w:p w14:paraId="5D773121" w14:textId="77777777" w:rsidR="00E90EAE" w:rsidRPr="009B1D0E" w:rsidRDefault="00E90EAE" w:rsidP="00C2718A">
            <w:pPr>
              <w:spacing w:after="0"/>
              <w:jc w:val="right"/>
              <w:rPr>
                <w:rFonts w:cs="Calibri"/>
                <w:color w:val="000000"/>
                <w:sz w:val="20"/>
                <w:szCs w:val="20"/>
              </w:rPr>
            </w:pPr>
            <w:r>
              <w:rPr>
                <w:rFonts w:cs="Calibri"/>
                <w:color w:val="000000"/>
                <w:sz w:val="20"/>
                <w:szCs w:val="20"/>
              </w:rPr>
              <w:t>$12.852.080</w:t>
            </w:r>
          </w:p>
        </w:tc>
      </w:tr>
      <w:tr w:rsidR="00E90EAE" w:rsidRPr="009B1D0E" w14:paraId="2E3A9999" w14:textId="77777777" w:rsidTr="00C2718A">
        <w:trPr>
          <w:trHeight w:val="397"/>
        </w:trPr>
        <w:tc>
          <w:tcPr>
            <w:tcW w:w="0" w:type="auto"/>
            <w:vMerge/>
          </w:tcPr>
          <w:p w14:paraId="0833EFE9"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4B87814E" w14:textId="77777777" w:rsidR="00E90EAE" w:rsidRPr="009B1D0E" w:rsidRDefault="00E90EAE" w:rsidP="00C2718A">
            <w:pPr>
              <w:spacing w:after="0" w:line="259" w:lineRule="auto"/>
              <w:jc w:val="left"/>
              <w:rPr>
                <w:color w:val="000000" w:themeColor="text1"/>
                <w:szCs w:val="24"/>
                <w:lang w:eastAsia="es-CO"/>
              </w:rPr>
            </w:pPr>
            <w:r w:rsidRPr="240FAD24">
              <w:rPr>
                <w:rFonts w:eastAsia="Times New Roman"/>
                <w:color w:val="000000" w:themeColor="text1"/>
                <w:sz w:val="20"/>
                <w:szCs w:val="20"/>
                <w:lang w:eastAsia="es-CO"/>
              </w:rPr>
              <w:t>Editorial Difusión - Centro de investigación y publicaciones de idiomas</w:t>
            </w:r>
          </w:p>
        </w:tc>
        <w:tc>
          <w:tcPr>
            <w:tcW w:w="2340" w:type="dxa"/>
            <w:shd w:val="clear" w:color="auto" w:fill="auto"/>
            <w:noWrap/>
            <w:vAlign w:val="center"/>
          </w:tcPr>
          <w:p w14:paraId="28786800"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$6.023.167</w:t>
            </w:r>
          </w:p>
        </w:tc>
      </w:tr>
      <w:tr w:rsidR="00E90EAE" w:rsidRPr="009B1D0E" w14:paraId="6A9365C9" w14:textId="77777777" w:rsidTr="00C2718A">
        <w:trPr>
          <w:trHeight w:val="288"/>
        </w:trPr>
        <w:tc>
          <w:tcPr>
            <w:tcW w:w="0" w:type="auto"/>
            <w:vMerge/>
          </w:tcPr>
          <w:p w14:paraId="19235501"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7B80D9B5" w14:textId="77777777" w:rsidR="00E90EAE" w:rsidRPr="009B1D0E" w:rsidRDefault="00E90EAE" w:rsidP="00C2718A">
            <w:pPr>
              <w:spacing w:after="0"/>
              <w:jc w:val="left"/>
              <w:rPr>
                <w:rFonts w:cs="Calibri"/>
                <w:color w:val="000000"/>
                <w:sz w:val="20"/>
                <w:szCs w:val="20"/>
              </w:rPr>
            </w:pPr>
            <w:r>
              <w:rPr>
                <w:rFonts w:eastAsia="Times New Roman"/>
                <w:color w:val="000000"/>
                <w:sz w:val="20"/>
                <w:szCs w:val="20"/>
                <w:lang w:eastAsia="es-CO"/>
              </w:rPr>
              <w:t xml:space="preserve">Convenio </w:t>
            </w:r>
            <w:proofErr w:type="spellStart"/>
            <w:r>
              <w:rPr>
                <w:rFonts w:eastAsia="Times New Roman"/>
                <w:color w:val="000000"/>
                <w:sz w:val="20"/>
                <w:szCs w:val="20"/>
                <w:lang w:eastAsia="es-CO"/>
              </w:rPr>
              <w:t>Mincultura</w:t>
            </w:r>
            <w:proofErr w:type="spellEnd"/>
            <w:r>
              <w:rPr>
                <w:rFonts w:eastAsia="Times New Roman"/>
                <w:color w:val="000000"/>
                <w:sz w:val="20"/>
                <w:szCs w:val="20"/>
                <w:lang w:eastAsia="es-CO"/>
              </w:rPr>
              <w:t xml:space="preserve"> 2019</w:t>
            </w:r>
          </w:p>
        </w:tc>
        <w:tc>
          <w:tcPr>
            <w:tcW w:w="2340" w:type="dxa"/>
            <w:shd w:val="clear" w:color="auto" w:fill="auto"/>
            <w:noWrap/>
            <w:vAlign w:val="center"/>
          </w:tcPr>
          <w:p w14:paraId="192CE67F" w14:textId="77777777" w:rsidR="00E90EAE" w:rsidRPr="009B1D0E" w:rsidRDefault="00E90EAE" w:rsidP="00C2718A">
            <w:pPr>
              <w:spacing w:after="0"/>
              <w:jc w:val="right"/>
              <w:rPr>
                <w:rFonts w:cs="Calibri"/>
                <w:color w:val="000000"/>
                <w:sz w:val="20"/>
                <w:szCs w:val="20"/>
              </w:rPr>
            </w:pPr>
            <w:r w:rsidRPr="240FAD24">
              <w:rPr>
                <w:rFonts w:cs="Calibri"/>
                <w:color w:val="000000" w:themeColor="text1"/>
                <w:sz w:val="20"/>
                <w:szCs w:val="20"/>
              </w:rPr>
              <w:t>$0</w:t>
            </w:r>
          </w:p>
        </w:tc>
      </w:tr>
      <w:tr w:rsidR="00E90EAE" w:rsidRPr="009B1D0E" w14:paraId="5B8DE59D" w14:textId="77777777" w:rsidTr="00C2718A">
        <w:trPr>
          <w:trHeight w:val="277"/>
        </w:trPr>
        <w:tc>
          <w:tcPr>
            <w:tcW w:w="0" w:type="auto"/>
            <w:vMerge/>
          </w:tcPr>
          <w:p w14:paraId="33B4AD15" w14:textId="77777777" w:rsidR="00E90EAE" w:rsidRPr="009B1D0E" w:rsidRDefault="00E90EAE" w:rsidP="00C2718A">
            <w:pPr>
              <w:spacing w:after="0"/>
              <w:rPr>
                <w:rFonts w:cs="Calibri"/>
                <w:b/>
                <w:bCs/>
                <w:color w:val="000000"/>
                <w:sz w:val="20"/>
                <w:szCs w:val="20"/>
              </w:rPr>
            </w:pPr>
          </w:p>
        </w:tc>
        <w:tc>
          <w:tcPr>
            <w:tcW w:w="6333" w:type="dxa"/>
            <w:shd w:val="clear" w:color="auto" w:fill="auto"/>
            <w:vAlign w:val="center"/>
          </w:tcPr>
          <w:p w14:paraId="3560C909" w14:textId="77777777" w:rsidR="00E90EAE" w:rsidRPr="009B1D0E" w:rsidRDefault="00E90EAE" w:rsidP="00C2718A">
            <w:pPr>
              <w:spacing w:after="0"/>
              <w:jc w:val="center"/>
              <w:rPr>
                <w:rFonts w:cs="Calibri"/>
                <w:color w:val="000000"/>
                <w:sz w:val="20"/>
                <w:szCs w:val="20"/>
              </w:rPr>
            </w:pPr>
            <w:r w:rsidRPr="005A5D8A">
              <w:rPr>
                <w:rFonts w:eastAsia="Times New Roman"/>
                <w:b/>
                <w:bCs/>
                <w:color w:val="000000"/>
                <w:sz w:val="20"/>
                <w:szCs w:val="20"/>
                <w:lang w:eastAsia="es-CO"/>
              </w:rPr>
              <w:t>Subtotal</w:t>
            </w:r>
          </w:p>
        </w:tc>
        <w:tc>
          <w:tcPr>
            <w:tcW w:w="2340" w:type="dxa"/>
            <w:shd w:val="clear" w:color="auto" w:fill="B4C6E7" w:themeFill="accent1" w:themeFillTint="66"/>
            <w:noWrap/>
            <w:vAlign w:val="center"/>
          </w:tcPr>
          <w:p w14:paraId="5D0D1FE8" w14:textId="77777777" w:rsidR="00E90EAE" w:rsidRPr="009B1D0E" w:rsidRDefault="00E90EAE" w:rsidP="00C2718A">
            <w:pPr>
              <w:spacing w:after="0"/>
              <w:jc w:val="right"/>
              <w:rPr>
                <w:rFonts w:cs="Calibri"/>
                <w:b/>
                <w:bCs/>
                <w:color w:val="000000"/>
                <w:sz w:val="20"/>
                <w:szCs w:val="20"/>
              </w:rPr>
            </w:pPr>
            <w:r w:rsidRPr="240FAD24">
              <w:rPr>
                <w:rFonts w:cs="Calibri"/>
                <w:b/>
                <w:bCs/>
                <w:color w:val="000000" w:themeColor="text1"/>
                <w:sz w:val="20"/>
                <w:szCs w:val="20"/>
              </w:rPr>
              <w:t>$18.875.247</w:t>
            </w:r>
          </w:p>
        </w:tc>
      </w:tr>
    </w:tbl>
    <w:p w14:paraId="6DAEAC2C" w14:textId="77777777" w:rsidR="00E90EAE" w:rsidRPr="00230646" w:rsidRDefault="00E90EAE" w:rsidP="00E90EAE">
      <w:pPr>
        <w:spacing w:after="0"/>
        <w:jc w:val="center"/>
        <w:rPr>
          <w:i/>
          <w:iCs/>
          <w:sz w:val="20"/>
          <w:szCs w:val="20"/>
        </w:rPr>
      </w:pPr>
      <w:r w:rsidRPr="00230646">
        <w:rPr>
          <w:i/>
          <w:iCs/>
          <w:sz w:val="20"/>
          <w:szCs w:val="20"/>
        </w:rPr>
        <w:t>Fuente: Información suministrada por el Grupo de gestión financiera</w:t>
      </w:r>
    </w:p>
    <w:p w14:paraId="611002A7" w14:textId="77777777" w:rsidR="00E90EAE" w:rsidRDefault="00E90EAE" w:rsidP="00E90EAE">
      <w:pPr>
        <w:pStyle w:val="Ttulo3"/>
        <w:ind w:left="426"/>
        <w:rPr>
          <w:rFonts w:eastAsia="Times New Roman"/>
          <w:iCs/>
          <w:noProof/>
          <w:lang w:eastAsia="es-ES_tradnl"/>
        </w:rPr>
        <w:sectPr w:rsidR="00E90EAE" w:rsidSect="009B1D0E">
          <w:pgSz w:w="15840" w:h="12240" w:orient="landscape"/>
          <w:pgMar w:top="1701" w:right="2087" w:bottom="1185" w:left="1418" w:header="709" w:footer="760" w:gutter="0"/>
          <w:cols w:space="720"/>
          <w:docGrid w:linePitch="360"/>
        </w:sectPr>
      </w:pPr>
      <w:bookmarkStart w:id="281" w:name="_Toc48476200"/>
      <w:bookmarkStart w:id="282" w:name="_Toc52477030"/>
    </w:p>
    <w:p w14:paraId="3E42A572" w14:textId="77777777" w:rsidR="00E90EAE" w:rsidRDefault="00E90EAE" w:rsidP="00E90EAE">
      <w:pPr>
        <w:rPr>
          <w:noProof/>
          <w:lang w:eastAsia="es-ES_tradnl"/>
        </w:rPr>
      </w:pPr>
      <w:r w:rsidRPr="00F0480E">
        <w:rPr>
          <w:b/>
          <w:bCs/>
          <w:noProof/>
          <w:lang w:eastAsia="es-ES_tradnl"/>
        </w:rPr>
        <w:lastRenderedPageBreak/>
        <w:t>Nota:</w:t>
      </w:r>
      <w:r>
        <w:rPr>
          <w:noProof/>
          <w:lang w:eastAsia="es-ES_tradnl"/>
        </w:rPr>
        <w:t xml:space="preserve"> Están pendientes por recaudar los siguientes conceptos:</w:t>
      </w:r>
    </w:p>
    <w:p w14:paraId="1DD1EC05" w14:textId="4C0108BB" w:rsidR="00E90EAE" w:rsidRPr="00F0480E" w:rsidRDefault="00E90EAE" w:rsidP="00DC601E">
      <w:pPr>
        <w:pStyle w:val="Prrafodelista"/>
        <w:numPr>
          <w:ilvl w:val="0"/>
          <w:numId w:val="31"/>
        </w:numPr>
        <w:rPr>
          <w:rFonts w:eastAsia="Arial" w:cs="Arial"/>
          <w:noProof/>
          <w:szCs w:val="24"/>
          <w:lang w:eastAsia="es-ES"/>
        </w:rPr>
      </w:pPr>
      <w:r w:rsidRPr="240FAD24">
        <w:rPr>
          <w:rFonts w:ascii="Verdana" w:hAnsi="Verdana"/>
          <w:noProof/>
          <w:lang w:eastAsia="es-ES"/>
        </w:rPr>
        <w:t>Siglo del Hombre Editores (</w:t>
      </w:r>
      <w:r w:rsidR="00CC4583">
        <w:rPr>
          <w:rFonts w:ascii="Verdana" w:hAnsi="Verdana"/>
          <w:noProof/>
          <w:lang w:eastAsia="es-ES"/>
        </w:rPr>
        <w:t>s</w:t>
      </w:r>
      <w:r w:rsidRPr="240FAD24">
        <w:rPr>
          <w:rFonts w:ascii="Verdana" w:hAnsi="Verdana"/>
          <w:noProof/>
          <w:lang w:eastAsia="es-ES"/>
        </w:rPr>
        <w:t>egundo</w:t>
      </w:r>
      <w:r>
        <w:rPr>
          <w:rFonts w:ascii="Verdana" w:hAnsi="Verdana"/>
          <w:noProof/>
          <w:lang w:eastAsia="es-ES"/>
        </w:rPr>
        <w:t xml:space="preserve"> </w:t>
      </w:r>
      <w:r w:rsidR="00CC4583">
        <w:rPr>
          <w:rFonts w:ascii="Verdana" w:hAnsi="Verdana"/>
          <w:noProof/>
          <w:lang w:eastAsia="es-ES"/>
        </w:rPr>
        <w:t>t</w:t>
      </w:r>
      <w:r>
        <w:rPr>
          <w:rFonts w:ascii="Verdana" w:hAnsi="Verdana"/>
          <w:noProof/>
          <w:lang w:eastAsia="es-ES"/>
        </w:rPr>
        <w:t>rimestre 2021</w:t>
      </w:r>
      <w:r w:rsidRPr="240FAD24">
        <w:rPr>
          <w:rFonts w:ascii="Verdana" w:hAnsi="Verdana"/>
          <w:noProof/>
          <w:lang w:eastAsia="es-ES"/>
        </w:rPr>
        <w:t>): $5.684.128</w:t>
      </w:r>
    </w:p>
    <w:p w14:paraId="19583AFC" w14:textId="77777777" w:rsidR="00E90EAE" w:rsidRPr="00F0480E" w:rsidRDefault="00E90EAE" w:rsidP="00DC601E">
      <w:pPr>
        <w:pStyle w:val="Prrafodelista"/>
        <w:numPr>
          <w:ilvl w:val="0"/>
          <w:numId w:val="31"/>
        </w:numPr>
        <w:rPr>
          <w:rFonts w:eastAsia="Arial" w:cs="Arial"/>
          <w:noProof/>
          <w:szCs w:val="24"/>
          <w:lang w:eastAsia="es-ES"/>
        </w:rPr>
      </w:pPr>
      <w:r w:rsidRPr="240FAD24">
        <w:rPr>
          <w:rFonts w:ascii="Verdana" w:hAnsi="Verdana"/>
          <w:noProof/>
          <w:lang w:eastAsia="es-ES"/>
        </w:rPr>
        <w:t>Convenio editorial difusión España: $6.492.608</w:t>
      </w:r>
    </w:p>
    <w:p w14:paraId="68DB8DBE" w14:textId="3B59B571" w:rsidR="00E90EAE" w:rsidRDefault="00E90EAE" w:rsidP="00DC601E">
      <w:pPr>
        <w:pStyle w:val="Prrafodelista"/>
        <w:numPr>
          <w:ilvl w:val="0"/>
          <w:numId w:val="31"/>
        </w:numPr>
        <w:rPr>
          <w:rFonts w:ascii="Verdana" w:eastAsia="Verdana" w:hAnsi="Verdana" w:cs="Verdana"/>
          <w:noProof/>
          <w:szCs w:val="24"/>
          <w:lang w:eastAsia="es-ES"/>
        </w:rPr>
      </w:pPr>
      <w:r w:rsidRPr="240FAD24">
        <w:rPr>
          <w:rFonts w:ascii="Verdana" w:hAnsi="Verdana"/>
          <w:noProof/>
          <w:szCs w:val="24"/>
          <w:lang w:eastAsia="es-ES"/>
        </w:rPr>
        <w:t>Matrículas por cuotas Maestr</w:t>
      </w:r>
      <w:r w:rsidR="00CC4583">
        <w:rPr>
          <w:rFonts w:ascii="Verdana" w:hAnsi="Verdana"/>
          <w:noProof/>
          <w:szCs w:val="24"/>
          <w:lang w:eastAsia="es-ES"/>
        </w:rPr>
        <w:t>í</w:t>
      </w:r>
      <w:r w:rsidRPr="240FAD24">
        <w:rPr>
          <w:rFonts w:ascii="Verdana" w:hAnsi="Verdana"/>
          <w:noProof/>
          <w:szCs w:val="24"/>
          <w:lang w:eastAsia="es-ES"/>
        </w:rPr>
        <w:t>a</w:t>
      </w:r>
      <w:r w:rsidR="00CC4583">
        <w:rPr>
          <w:rFonts w:ascii="Verdana" w:hAnsi="Verdana"/>
          <w:noProof/>
          <w:szCs w:val="24"/>
          <w:lang w:eastAsia="es-ES"/>
        </w:rPr>
        <w:t>s</w:t>
      </w:r>
      <w:r w:rsidRPr="240FAD24">
        <w:rPr>
          <w:rFonts w:ascii="Verdana" w:hAnsi="Verdana"/>
          <w:noProof/>
          <w:szCs w:val="24"/>
          <w:lang w:eastAsia="es-ES"/>
        </w:rPr>
        <w:t xml:space="preserve"> : $708.000</w:t>
      </w:r>
    </w:p>
    <w:p w14:paraId="49D994B4" w14:textId="77777777" w:rsidR="00E90EAE" w:rsidRDefault="00E90EAE" w:rsidP="00E90EAE">
      <w:pPr>
        <w:pStyle w:val="Ttulo3"/>
        <w:ind w:left="426"/>
        <w:rPr>
          <w:rFonts w:eastAsia="Times New Roman"/>
          <w:iCs/>
          <w:noProof/>
          <w:lang w:eastAsia="es-ES_tradnl"/>
        </w:rPr>
      </w:pPr>
    </w:p>
    <w:p w14:paraId="3B2A9FB2" w14:textId="77777777" w:rsidR="00E90EAE" w:rsidRPr="00FD061F" w:rsidRDefault="00E90EAE" w:rsidP="00E90EAE">
      <w:pPr>
        <w:pStyle w:val="Ttulo3"/>
        <w:ind w:left="426"/>
        <w:rPr>
          <w:rFonts w:eastAsia="Times New Roman"/>
          <w:iCs/>
          <w:noProof/>
          <w:lang w:eastAsia="es-ES_tradnl"/>
        </w:rPr>
      </w:pPr>
      <w:bookmarkStart w:id="283" w:name="_Toc62736770"/>
      <w:bookmarkStart w:id="284" w:name="_Toc83023994"/>
      <w:r w:rsidRPr="00FD061F">
        <w:rPr>
          <w:rFonts w:eastAsia="Times New Roman"/>
          <w:iCs/>
          <w:noProof/>
          <w:lang w:eastAsia="es-ES_tradnl"/>
        </w:rPr>
        <w:t>Estados financieros</w:t>
      </w:r>
      <w:bookmarkEnd w:id="281"/>
      <w:bookmarkEnd w:id="282"/>
      <w:bookmarkEnd w:id="283"/>
      <w:bookmarkEnd w:id="284"/>
    </w:p>
    <w:p w14:paraId="6D3D557D" w14:textId="458596BC" w:rsidR="00E90EAE" w:rsidRDefault="00E90EAE" w:rsidP="00E90EAE">
      <w:pPr>
        <w:ind w:left="426"/>
        <w:rPr>
          <w:rStyle w:val="Hipervnculo"/>
          <w:iCs/>
          <w:lang w:val="es-ES"/>
        </w:rPr>
      </w:pPr>
      <w:r w:rsidRPr="00C152C7">
        <w:rPr>
          <w:iCs/>
        </w:rPr>
        <w:t xml:space="preserve">Para ver </w:t>
      </w:r>
      <w:r>
        <w:rPr>
          <w:iCs/>
        </w:rPr>
        <w:t>l</w:t>
      </w:r>
      <w:r w:rsidRPr="00C152C7">
        <w:rPr>
          <w:iCs/>
        </w:rPr>
        <w:t>os Estados financieros</w:t>
      </w:r>
      <w:r w:rsidRPr="00C152C7">
        <w:rPr>
          <w:iCs/>
          <w:lang w:val="es-ES"/>
        </w:rPr>
        <w:t xml:space="preserve"> de la entidad, </w:t>
      </w:r>
      <w:r>
        <w:rPr>
          <w:iCs/>
          <w:lang w:val="es-ES"/>
        </w:rPr>
        <w:t xml:space="preserve">los </w:t>
      </w:r>
      <w:r w:rsidRPr="00C152C7">
        <w:rPr>
          <w:iCs/>
          <w:lang w:val="es-ES"/>
        </w:rPr>
        <w:t>p</w:t>
      </w:r>
      <w:r>
        <w:rPr>
          <w:iCs/>
          <w:lang w:val="es-ES"/>
        </w:rPr>
        <w:t>odrán</w:t>
      </w:r>
      <w:r w:rsidRPr="00C152C7">
        <w:rPr>
          <w:iCs/>
          <w:lang w:val="es-ES"/>
        </w:rPr>
        <w:t xml:space="preserve"> consultar en el siguiente enlace: </w:t>
      </w:r>
      <w:hyperlink r:id="rId115" w:anchor="1" w:history="1">
        <w:r w:rsidR="00D5197E">
          <w:rPr>
            <w:rStyle w:val="Hipervnculo"/>
            <w:iCs/>
            <w:lang w:val="es-ES"/>
          </w:rPr>
          <w:t>Estados Financieros ICC</w:t>
        </w:r>
      </w:hyperlink>
    </w:p>
    <w:p w14:paraId="4AE83BF2" w14:textId="4A5081D0" w:rsidR="00874BC9" w:rsidRDefault="00874BC9" w:rsidP="00E90EAE">
      <w:pPr>
        <w:ind w:left="426"/>
        <w:rPr>
          <w:rStyle w:val="Hipervnculo"/>
          <w:iCs/>
          <w:lang w:val="es-ES"/>
        </w:rPr>
      </w:pPr>
    </w:p>
    <w:p w14:paraId="0D90ECAC" w14:textId="0BD42960" w:rsidR="00874BC9" w:rsidRDefault="00874BC9" w:rsidP="00E90EAE">
      <w:pPr>
        <w:ind w:left="426"/>
        <w:rPr>
          <w:rStyle w:val="Hipervnculo"/>
          <w:iCs/>
          <w:lang w:val="es-ES"/>
        </w:rPr>
      </w:pPr>
    </w:p>
    <w:p w14:paraId="0D0F0453" w14:textId="77777777" w:rsidR="00874BC9" w:rsidRDefault="00874BC9" w:rsidP="00874BC9">
      <w:pPr>
        <w:pStyle w:val="Ttulo2"/>
      </w:pPr>
      <w:bookmarkStart w:id="285" w:name="_Toc83023995"/>
      <w:r w:rsidRPr="00F24449">
        <w:t>GESTIÓN DEL TALENTO HUMANO</w:t>
      </w:r>
      <w:bookmarkEnd w:id="285"/>
    </w:p>
    <w:p w14:paraId="14258F04" w14:textId="77777777" w:rsidR="00874BC9" w:rsidRPr="00FD210B" w:rsidRDefault="00874BC9" w:rsidP="00874BC9">
      <w:pPr>
        <w:rPr>
          <w:rFonts w:cs="Arial"/>
        </w:rPr>
      </w:pPr>
      <w:r w:rsidRPr="00FD210B">
        <w:rPr>
          <w:rFonts w:cs="Arial"/>
        </w:rPr>
        <w:t>El Plan Estratégico de Talento Humano</w:t>
      </w:r>
      <w:r>
        <w:rPr>
          <w:rFonts w:cs="Arial"/>
        </w:rPr>
        <w:t xml:space="preserve"> PETH</w:t>
      </w:r>
      <w:r w:rsidRPr="00FD210B">
        <w:rPr>
          <w:rFonts w:cs="Arial"/>
        </w:rPr>
        <w:t xml:space="preserve"> </w:t>
      </w:r>
      <w:r>
        <w:rPr>
          <w:rFonts w:cs="Arial"/>
        </w:rPr>
        <w:t xml:space="preserve">es una herramienta que permite </w:t>
      </w:r>
      <w:r w:rsidRPr="00FD210B">
        <w:rPr>
          <w:rFonts w:cs="Arial"/>
        </w:rPr>
        <w:t>el desarrollo de estrategias institucionales en lo relacionado con el ciclo de vida del servidor público desde las políticas de gestión y desempeño, contenidas en el Modelo Integrado de Planeación y Gestión –MIPG</w:t>
      </w:r>
      <w:r>
        <w:rPr>
          <w:rFonts w:cs="Arial"/>
        </w:rPr>
        <w:t>.</w:t>
      </w:r>
    </w:p>
    <w:p w14:paraId="7FEC3C07" w14:textId="77777777" w:rsidR="00874BC9" w:rsidRPr="00FD210B" w:rsidRDefault="00874BC9" w:rsidP="00874BC9">
      <w:pPr>
        <w:rPr>
          <w:rFonts w:cs="Arial"/>
        </w:rPr>
      </w:pPr>
      <w:r w:rsidRPr="00FD210B">
        <w:rPr>
          <w:rFonts w:cs="Arial"/>
        </w:rPr>
        <w:t xml:space="preserve">El Instituto Caro y Cuervo, en cada vigencia, elabora su </w:t>
      </w:r>
      <w:r>
        <w:rPr>
          <w:rFonts w:cs="Arial"/>
        </w:rPr>
        <w:t>PETH</w:t>
      </w:r>
      <w:r w:rsidRPr="00FD210B">
        <w:rPr>
          <w:rFonts w:cs="Arial"/>
        </w:rPr>
        <w:t xml:space="preserve"> dentro de los lineamientos de la ruta de la responsabilidad, para liderar capacitar y motivar a los servidores, donde cada uno de los directivos, coordinadores y la entidad se oriente a un adecuado liderazgo, con el lema “Por un liderazgo efectivo”. Con el establecimiento de buenas prácticas y acciones críticas se contribuye al cumplimiento de metas organizacionales a través de la atracción, desarrollo y retención del mejor talento humano posible, liderado por el nivel estratégico de la organización y articulado con la planeación institucional.</w:t>
      </w:r>
    </w:p>
    <w:p w14:paraId="24C7E5DC" w14:textId="77777777" w:rsidR="00874BC9" w:rsidRPr="00FD210B" w:rsidRDefault="00874BC9" w:rsidP="00874BC9">
      <w:pPr>
        <w:rPr>
          <w:rFonts w:cs="Arial"/>
        </w:rPr>
      </w:pPr>
      <w:r w:rsidRPr="00FD210B">
        <w:rPr>
          <w:rFonts w:cs="Arial"/>
        </w:rPr>
        <w:t xml:space="preserve">El </w:t>
      </w:r>
      <w:r>
        <w:rPr>
          <w:rFonts w:cs="Arial"/>
        </w:rPr>
        <w:t>PETH</w:t>
      </w:r>
      <w:r w:rsidRPr="00FD210B">
        <w:rPr>
          <w:rFonts w:cs="Arial"/>
        </w:rPr>
        <w:t xml:space="preserve"> se desarrolla a partir del diagnóstico realizado en los aspectos que competen a la administración del talento humano, en la matriz que para tal efecto desarrolló el Departamento Administrativo de la Función Pública, la cual fue aplicada por el Instituto Caro y Cuervo en la vigencia 2020 y cuyo plan de acción se establece estratégicamente para ser cumplido durante el periodo 2021.</w:t>
      </w:r>
    </w:p>
    <w:p w14:paraId="23C9F294" w14:textId="77777777" w:rsidR="00874BC9" w:rsidRPr="00FD210B" w:rsidRDefault="00874BC9" w:rsidP="00874BC9">
      <w:pPr>
        <w:rPr>
          <w:rFonts w:cs="Arial"/>
        </w:rPr>
      </w:pPr>
      <w:r w:rsidRPr="00FD210B">
        <w:rPr>
          <w:rFonts w:cs="Arial"/>
        </w:rPr>
        <w:t xml:space="preserve">El Plan Institucional de Talento Humano del Instituto Caro y Cuervo se convierte en el </w:t>
      </w:r>
      <w:r>
        <w:rPr>
          <w:rFonts w:cs="Arial"/>
        </w:rPr>
        <w:t xml:space="preserve">PETH </w:t>
      </w:r>
      <w:r w:rsidRPr="00FD210B">
        <w:rPr>
          <w:rFonts w:cs="Arial"/>
        </w:rPr>
        <w:t xml:space="preserve">que reúne, además de todo lo relacionado con la etapa de desarrollo (capacitación, bienestar y seguridad y salud en el trabajo), la descripción de acciones y estrategias en cuanto a ingreso y retiro, todo enmarcado en la planeación, la cual implica disponer de información sobre el personal vinculado a la entidad, el diagnóstico de necesidades en materia de </w:t>
      </w:r>
      <w:r w:rsidRPr="00FD210B">
        <w:rPr>
          <w:rFonts w:cs="Arial"/>
        </w:rPr>
        <w:lastRenderedPageBreak/>
        <w:t>talento humano y un análisis sobre la capacidad institucional y el nivel de madurez del Grupo de Talento Humano, para materializar las acciones contempladas en el proceso de talento humano.</w:t>
      </w:r>
    </w:p>
    <w:p w14:paraId="156BE073" w14:textId="77777777" w:rsidR="00874BC9" w:rsidRPr="00FD210B" w:rsidRDefault="00874BC9" w:rsidP="00874BC9">
      <w:pPr>
        <w:rPr>
          <w:rFonts w:cs="Arial"/>
        </w:rPr>
      </w:pPr>
      <w:r w:rsidRPr="00FD210B">
        <w:rPr>
          <w:rFonts w:cs="Arial"/>
        </w:rPr>
        <w:t xml:space="preserve">El </w:t>
      </w:r>
      <w:r>
        <w:rPr>
          <w:rFonts w:cs="Arial"/>
        </w:rPr>
        <w:t>PETH</w:t>
      </w:r>
      <w:r w:rsidRPr="00FD210B">
        <w:rPr>
          <w:rFonts w:cs="Arial"/>
        </w:rPr>
        <w:t xml:space="preserve"> del Instituto se encuentra fundamentado en la integralidad del ser humano en sus dimensiones básicas: saber </w:t>
      </w:r>
      <w:proofErr w:type="spellStart"/>
      <w:r w:rsidRPr="00FD210B">
        <w:rPr>
          <w:rFonts w:cs="Arial"/>
        </w:rPr>
        <w:t>saber</w:t>
      </w:r>
      <w:proofErr w:type="spellEnd"/>
      <w:r w:rsidRPr="00FD210B">
        <w:rPr>
          <w:rFonts w:cs="Arial"/>
        </w:rPr>
        <w:t>, saber hacer y saber ser, entendiéndose que, para alcanzar el crecimiento a nivel laboral, las dimensiones mencionadas deben ser intervenidas a través de la capacitación, promoción y prevención de la salud, el bienestar laboral y la intervención del clima y la cultura organizacional.</w:t>
      </w:r>
    </w:p>
    <w:p w14:paraId="668E5698" w14:textId="77777777" w:rsidR="00874BC9" w:rsidRPr="001B5F2A" w:rsidRDefault="00874BC9" w:rsidP="00874BC9">
      <w:pPr>
        <w:pStyle w:val="Ttulo3"/>
        <w:rPr>
          <w:rFonts w:eastAsia="Times New Roman"/>
          <w:iCs/>
        </w:rPr>
      </w:pPr>
      <w:bookmarkStart w:id="286" w:name="_Toc83023996"/>
      <w:r w:rsidRPr="001B5F2A">
        <w:rPr>
          <w:rFonts w:eastAsia="Times New Roman"/>
          <w:iCs/>
        </w:rPr>
        <w:t>Detalle planta</w:t>
      </w:r>
      <w:bookmarkEnd w:id="286"/>
    </w:p>
    <w:p w14:paraId="7D9CF59C" w14:textId="0AFA5C27" w:rsidR="00874BC9" w:rsidRPr="00F2562A" w:rsidRDefault="00874BC9" w:rsidP="00874BC9">
      <w:pPr>
        <w:pStyle w:val="Epgrafe"/>
        <w:keepNext/>
        <w:rPr>
          <w:rFonts w:ascii="Verdana" w:hAnsi="Verdana"/>
          <w:sz w:val="20"/>
          <w:szCs w:val="20"/>
        </w:rPr>
      </w:pPr>
    </w:p>
    <w:p w14:paraId="4E9A5E23" w14:textId="02DA9B46" w:rsidR="00361B8D" w:rsidRDefault="00361B8D" w:rsidP="00361B8D">
      <w:pPr>
        <w:pStyle w:val="Descripcin"/>
        <w:keepNext/>
      </w:pPr>
      <w:bookmarkStart w:id="287" w:name="_Toc83024110"/>
      <w:r>
        <w:t xml:space="preserve">Tabla </w:t>
      </w:r>
      <w:r>
        <w:fldChar w:fldCharType="begin"/>
      </w:r>
      <w:r>
        <w:instrText xml:space="preserve"> SEQ Tabla \* ARABIC </w:instrText>
      </w:r>
      <w:r>
        <w:fldChar w:fldCharType="separate"/>
      </w:r>
      <w:r w:rsidR="002C5417">
        <w:rPr>
          <w:noProof/>
        </w:rPr>
        <w:t>48</w:t>
      </w:r>
      <w:r>
        <w:fldChar w:fldCharType="end"/>
      </w:r>
      <w:r>
        <w:t xml:space="preserve"> </w:t>
      </w:r>
      <w:r w:rsidRPr="007059EE">
        <w:t>Planta de personal del Instituto Caro y Cuervo</w:t>
      </w:r>
      <w:bookmarkEnd w:id="2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1985"/>
      </w:tblGrid>
      <w:tr w:rsidR="00874BC9" w:rsidRPr="00672519" w14:paraId="55E916E7" w14:textId="77777777" w:rsidTr="007F1704">
        <w:trPr>
          <w:jc w:val="center"/>
        </w:trPr>
        <w:tc>
          <w:tcPr>
            <w:tcW w:w="2547" w:type="dxa"/>
            <w:shd w:val="clear" w:color="auto" w:fill="B4C6E7"/>
            <w:vAlign w:val="center"/>
          </w:tcPr>
          <w:p w14:paraId="09874D33" w14:textId="77777777" w:rsidR="00874BC9" w:rsidRPr="006E4257" w:rsidRDefault="00874BC9" w:rsidP="007F1704">
            <w:pPr>
              <w:keepNext/>
              <w:spacing w:after="0"/>
              <w:jc w:val="center"/>
              <w:rPr>
                <w:rFonts w:eastAsia="Times New Roman"/>
              </w:rPr>
            </w:pPr>
            <w:r w:rsidRPr="006E4257">
              <w:rPr>
                <w:rFonts w:eastAsia="Times New Roman"/>
                <w:b/>
                <w:bCs/>
                <w:color w:val="000000"/>
                <w:sz w:val="20"/>
                <w:szCs w:val="20"/>
                <w:lang w:eastAsia="es-CO"/>
              </w:rPr>
              <w:t>Tipo de provisión</w:t>
            </w:r>
          </w:p>
        </w:tc>
        <w:tc>
          <w:tcPr>
            <w:tcW w:w="2693" w:type="dxa"/>
            <w:shd w:val="clear" w:color="auto" w:fill="B4C6E7"/>
            <w:vAlign w:val="center"/>
          </w:tcPr>
          <w:p w14:paraId="26A943D1" w14:textId="77777777" w:rsidR="00874BC9" w:rsidRPr="006E4257" w:rsidRDefault="00874BC9" w:rsidP="007F1704">
            <w:pPr>
              <w:keepNext/>
              <w:spacing w:after="0"/>
              <w:jc w:val="center"/>
              <w:rPr>
                <w:rFonts w:eastAsia="Times New Roman"/>
              </w:rPr>
            </w:pPr>
            <w:r w:rsidRPr="006E4257">
              <w:rPr>
                <w:rFonts w:eastAsia="Times New Roman"/>
                <w:b/>
                <w:bCs/>
                <w:color w:val="000000"/>
                <w:sz w:val="20"/>
                <w:szCs w:val="20"/>
                <w:lang w:eastAsia="es-CO"/>
              </w:rPr>
              <w:t>Cantidad de empleos</w:t>
            </w:r>
          </w:p>
        </w:tc>
        <w:tc>
          <w:tcPr>
            <w:tcW w:w="1985" w:type="dxa"/>
            <w:shd w:val="clear" w:color="auto" w:fill="B4C6E7"/>
            <w:vAlign w:val="center"/>
          </w:tcPr>
          <w:p w14:paraId="469B7BCC" w14:textId="77777777" w:rsidR="00874BC9" w:rsidRPr="006E4257" w:rsidRDefault="00874BC9" w:rsidP="007F1704">
            <w:pPr>
              <w:keepNext/>
              <w:spacing w:after="0"/>
              <w:jc w:val="center"/>
              <w:rPr>
                <w:rFonts w:eastAsia="Times New Roman"/>
              </w:rPr>
            </w:pPr>
            <w:r w:rsidRPr="006E4257">
              <w:rPr>
                <w:rFonts w:eastAsia="Times New Roman"/>
                <w:b/>
                <w:bCs/>
                <w:color w:val="000000"/>
                <w:sz w:val="20"/>
                <w:szCs w:val="20"/>
                <w:lang w:eastAsia="es-CO"/>
              </w:rPr>
              <w:t>Participación</w:t>
            </w:r>
          </w:p>
        </w:tc>
      </w:tr>
      <w:tr w:rsidR="00874BC9" w:rsidRPr="00672519" w14:paraId="476DA64F" w14:textId="77777777" w:rsidTr="007F1704">
        <w:trPr>
          <w:jc w:val="center"/>
        </w:trPr>
        <w:tc>
          <w:tcPr>
            <w:tcW w:w="2547" w:type="dxa"/>
            <w:shd w:val="clear" w:color="auto" w:fill="auto"/>
            <w:vAlign w:val="center"/>
          </w:tcPr>
          <w:p w14:paraId="6A2074EE" w14:textId="77777777" w:rsidR="00874BC9" w:rsidRPr="006E4257" w:rsidRDefault="00874BC9" w:rsidP="007F1704">
            <w:pPr>
              <w:keepNext/>
              <w:spacing w:after="0"/>
              <w:rPr>
                <w:rFonts w:eastAsia="Times New Roman"/>
              </w:rPr>
            </w:pPr>
            <w:r w:rsidRPr="006E4257">
              <w:rPr>
                <w:rFonts w:eastAsia="Times New Roman"/>
                <w:color w:val="000000"/>
                <w:sz w:val="20"/>
                <w:szCs w:val="20"/>
                <w:lang w:eastAsia="es-CO"/>
              </w:rPr>
              <w:t>Carrera administrativa</w:t>
            </w:r>
          </w:p>
        </w:tc>
        <w:tc>
          <w:tcPr>
            <w:tcW w:w="2693" w:type="dxa"/>
            <w:shd w:val="clear" w:color="auto" w:fill="auto"/>
            <w:vAlign w:val="bottom"/>
          </w:tcPr>
          <w:p w14:paraId="7A32C691" w14:textId="77777777" w:rsidR="00874BC9" w:rsidRPr="003A733E" w:rsidRDefault="00874BC9" w:rsidP="007F1704">
            <w:pPr>
              <w:keepNext/>
              <w:spacing w:after="0"/>
              <w:jc w:val="center"/>
              <w:rPr>
                <w:rFonts w:eastAsia="Times New Roman"/>
                <w:color w:val="000000"/>
                <w:sz w:val="20"/>
                <w:szCs w:val="20"/>
                <w:lang w:eastAsia="es-CO"/>
              </w:rPr>
            </w:pPr>
            <w:r w:rsidRPr="003A733E">
              <w:rPr>
                <w:rFonts w:eastAsia="Times New Roman"/>
                <w:color w:val="000000"/>
                <w:sz w:val="20"/>
                <w:szCs w:val="20"/>
                <w:lang w:eastAsia="es-CO"/>
              </w:rPr>
              <w:t>3</w:t>
            </w:r>
          </w:p>
        </w:tc>
        <w:tc>
          <w:tcPr>
            <w:tcW w:w="1985" w:type="dxa"/>
            <w:shd w:val="clear" w:color="auto" w:fill="auto"/>
            <w:vAlign w:val="bottom"/>
          </w:tcPr>
          <w:p w14:paraId="08F8AF67" w14:textId="77777777" w:rsidR="00874BC9" w:rsidRPr="006E4257" w:rsidRDefault="00874BC9" w:rsidP="007F1704">
            <w:pPr>
              <w:keepNext/>
              <w:spacing w:after="0"/>
              <w:jc w:val="center"/>
              <w:rPr>
                <w:rFonts w:eastAsia="Times New Roman"/>
              </w:rPr>
            </w:pPr>
            <w:r>
              <w:rPr>
                <w:rFonts w:eastAsia="Times New Roman"/>
                <w:color w:val="000000"/>
                <w:sz w:val="20"/>
                <w:szCs w:val="20"/>
                <w:lang w:eastAsia="es-CO"/>
              </w:rPr>
              <w:t>3</w:t>
            </w:r>
            <w:r w:rsidRPr="006E4257">
              <w:rPr>
                <w:rFonts w:eastAsia="Times New Roman"/>
                <w:color w:val="000000"/>
                <w:sz w:val="20"/>
                <w:szCs w:val="20"/>
                <w:lang w:eastAsia="es-CO"/>
              </w:rPr>
              <w:t>%</w:t>
            </w:r>
          </w:p>
        </w:tc>
      </w:tr>
      <w:tr w:rsidR="00874BC9" w:rsidRPr="00672519" w14:paraId="5985F4E7" w14:textId="77777777" w:rsidTr="007F1704">
        <w:trPr>
          <w:jc w:val="center"/>
        </w:trPr>
        <w:tc>
          <w:tcPr>
            <w:tcW w:w="2547" w:type="dxa"/>
            <w:shd w:val="clear" w:color="auto" w:fill="auto"/>
            <w:vAlign w:val="center"/>
          </w:tcPr>
          <w:p w14:paraId="5491FEC3" w14:textId="77777777" w:rsidR="00874BC9" w:rsidRPr="006E4257" w:rsidRDefault="00874BC9" w:rsidP="007F1704">
            <w:pPr>
              <w:keepNext/>
              <w:spacing w:after="0"/>
              <w:rPr>
                <w:rFonts w:eastAsia="Times New Roman"/>
              </w:rPr>
            </w:pPr>
            <w:r w:rsidRPr="006E4257">
              <w:rPr>
                <w:rFonts w:eastAsia="Times New Roman"/>
                <w:color w:val="000000"/>
                <w:sz w:val="20"/>
                <w:szCs w:val="20"/>
                <w:lang w:eastAsia="es-CO"/>
              </w:rPr>
              <w:t>Libre nombramiento</w:t>
            </w:r>
          </w:p>
        </w:tc>
        <w:tc>
          <w:tcPr>
            <w:tcW w:w="2693" w:type="dxa"/>
            <w:shd w:val="clear" w:color="auto" w:fill="auto"/>
            <w:vAlign w:val="bottom"/>
          </w:tcPr>
          <w:p w14:paraId="7FE7656A" w14:textId="77777777" w:rsidR="00874BC9" w:rsidRPr="003A733E" w:rsidRDefault="00874BC9" w:rsidP="007F1704">
            <w:pPr>
              <w:keepNext/>
              <w:spacing w:after="0"/>
              <w:jc w:val="center"/>
              <w:rPr>
                <w:rFonts w:eastAsia="Times New Roman"/>
                <w:color w:val="000000"/>
                <w:sz w:val="20"/>
                <w:szCs w:val="20"/>
                <w:lang w:eastAsia="es-CO"/>
              </w:rPr>
            </w:pPr>
            <w:r w:rsidRPr="003A733E">
              <w:rPr>
                <w:rFonts w:eastAsia="Times New Roman"/>
                <w:color w:val="000000"/>
                <w:sz w:val="20"/>
                <w:szCs w:val="20"/>
                <w:lang w:eastAsia="es-CO"/>
              </w:rPr>
              <w:t>8</w:t>
            </w:r>
          </w:p>
        </w:tc>
        <w:tc>
          <w:tcPr>
            <w:tcW w:w="1985" w:type="dxa"/>
            <w:shd w:val="clear" w:color="auto" w:fill="auto"/>
            <w:vAlign w:val="bottom"/>
          </w:tcPr>
          <w:p w14:paraId="6B2A86E5" w14:textId="77777777" w:rsidR="00874BC9" w:rsidRPr="006E4257" w:rsidRDefault="00874BC9" w:rsidP="007F1704">
            <w:pPr>
              <w:keepNext/>
              <w:spacing w:after="0"/>
              <w:jc w:val="center"/>
              <w:rPr>
                <w:rFonts w:eastAsia="Times New Roman"/>
              </w:rPr>
            </w:pPr>
            <w:r>
              <w:rPr>
                <w:rFonts w:eastAsia="Times New Roman"/>
                <w:color w:val="000000"/>
                <w:sz w:val="20"/>
                <w:szCs w:val="20"/>
                <w:lang w:eastAsia="es-CO"/>
              </w:rPr>
              <w:t>8</w:t>
            </w:r>
            <w:r w:rsidRPr="006E4257">
              <w:rPr>
                <w:rFonts w:eastAsia="Times New Roman"/>
                <w:color w:val="000000"/>
                <w:sz w:val="20"/>
                <w:szCs w:val="20"/>
                <w:lang w:eastAsia="es-CO"/>
              </w:rPr>
              <w:t>%</w:t>
            </w:r>
          </w:p>
        </w:tc>
      </w:tr>
      <w:tr w:rsidR="00874BC9" w:rsidRPr="00672519" w14:paraId="1AF212B4" w14:textId="77777777" w:rsidTr="007F1704">
        <w:trPr>
          <w:jc w:val="center"/>
        </w:trPr>
        <w:tc>
          <w:tcPr>
            <w:tcW w:w="2547" w:type="dxa"/>
            <w:shd w:val="clear" w:color="auto" w:fill="auto"/>
            <w:vAlign w:val="center"/>
          </w:tcPr>
          <w:p w14:paraId="0311298C" w14:textId="77777777" w:rsidR="00874BC9" w:rsidRPr="006E4257" w:rsidRDefault="00874BC9" w:rsidP="007F1704">
            <w:pPr>
              <w:keepNext/>
              <w:spacing w:after="0"/>
              <w:rPr>
                <w:rFonts w:eastAsia="Times New Roman"/>
              </w:rPr>
            </w:pPr>
            <w:r w:rsidRPr="006E4257">
              <w:rPr>
                <w:rFonts w:eastAsia="Times New Roman"/>
                <w:color w:val="000000"/>
                <w:sz w:val="20"/>
                <w:szCs w:val="20"/>
                <w:lang w:eastAsia="es-CO"/>
              </w:rPr>
              <w:t>Provisional</w:t>
            </w:r>
          </w:p>
        </w:tc>
        <w:tc>
          <w:tcPr>
            <w:tcW w:w="2693" w:type="dxa"/>
            <w:shd w:val="clear" w:color="auto" w:fill="auto"/>
            <w:vAlign w:val="bottom"/>
          </w:tcPr>
          <w:p w14:paraId="44739B5A" w14:textId="77777777" w:rsidR="00874BC9" w:rsidRPr="006E4257" w:rsidRDefault="00874BC9" w:rsidP="007F1704">
            <w:pPr>
              <w:keepNext/>
              <w:spacing w:after="0"/>
              <w:jc w:val="center"/>
              <w:rPr>
                <w:rFonts w:eastAsia="Times New Roman"/>
              </w:rPr>
            </w:pPr>
            <w:r>
              <w:rPr>
                <w:rFonts w:eastAsia="Times New Roman"/>
                <w:color w:val="000000"/>
                <w:sz w:val="20"/>
                <w:szCs w:val="20"/>
                <w:lang w:eastAsia="es-CO"/>
              </w:rPr>
              <w:t>88</w:t>
            </w:r>
          </w:p>
        </w:tc>
        <w:tc>
          <w:tcPr>
            <w:tcW w:w="1985" w:type="dxa"/>
            <w:shd w:val="clear" w:color="auto" w:fill="auto"/>
            <w:vAlign w:val="bottom"/>
          </w:tcPr>
          <w:p w14:paraId="221BAE15" w14:textId="77777777" w:rsidR="00874BC9" w:rsidRPr="006E4257" w:rsidRDefault="00874BC9" w:rsidP="007F1704">
            <w:pPr>
              <w:keepNext/>
              <w:spacing w:after="0"/>
              <w:jc w:val="center"/>
              <w:rPr>
                <w:rFonts w:eastAsia="Times New Roman"/>
              </w:rPr>
            </w:pPr>
            <w:r w:rsidRPr="006E4257">
              <w:rPr>
                <w:rFonts w:eastAsia="Times New Roman"/>
                <w:color w:val="000000"/>
                <w:sz w:val="20"/>
                <w:szCs w:val="20"/>
                <w:lang w:eastAsia="es-CO"/>
              </w:rPr>
              <w:t>8</w:t>
            </w:r>
            <w:r>
              <w:rPr>
                <w:rFonts w:eastAsia="Times New Roman"/>
                <w:color w:val="000000"/>
                <w:sz w:val="20"/>
                <w:szCs w:val="20"/>
                <w:lang w:eastAsia="es-CO"/>
              </w:rPr>
              <w:t>8</w:t>
            </w:r>
            <w:r w:rsidRPr="006E4257">
              <w:rPr>
                <w:rFonts w:eastAsia="Times New Roman"/>
                <w:color w:val="000000"/>
                <w:sz w:val="20"/>
                <w:szCs w:val="20"/>
                <w:lang w:eastAsia="es-CO"/>
              </w:rPr>
              <w:t>%</w:t>
            </w:r>
          </w:p>
        </w:tc>
      </w:tr>
      <w:tr w:rsidR="00874BC9" w:rsidRPr="00672519" w14:paraId="3B0EE274" w14:textId="77777777" w:rsidTr="007F1704">
        <w:trPr>
          <w:jc w:val="center"/>
        </w:trPr>
        <w:tc>
          <w:tcPr>
            <w:tcW w:w="2547" w:type="dxa"/>
            <w:shd w:val="clear" w:color="auto" w:fill="auto"/>
            <w:vAlign w:val="center"/>
          </w:tcPr>
          <w:p w14:paraId="53C44A46" w14:textId="77777777" w:rsidR="00874BC9" w:rsidRPr="006E4257" w:rsidRDefault="00874BC9" w:rsidP="007F1704">
            <w:pPr>
              <w:keepNext/>
              <w:spacing w:after="0"/>
              <w:rPr>
                <w:rFonts w:eastAsia="Times New Roman"/>
              </w:rPr>
            </w:pPr>
            <w:r w:rsidRPr="006E4257">
              <w:rPr>
                <w:rFonts w:eastAsia="Times New Roman"/>
                <w:color w:val="000000"/>
                <w:sz w:val="20"/>
                <w:szCs w:val="20"/>
                <w:lang w:eastAsia="es-CO"/>
              </w:rPr>
              <w:t>Vacantes</w:t>
            </w:r>
          </w:p>
        </w:tc>
        <w:tc>
          <w:tcPr>
            <w:tcW w:w="2693" w:type="dxa"/>
            <w:shd w:val="clear" w:color="auto" w:fill="auto"/>
            <w:vAlign w:val="bottom"/>
          </w:tcPr>
          <w:p w14:paraId="2C6232D4" w14:textId="77777777" w:rsidR="00874BC9" w:rsidRPr="006E4257" w:rsidRDefault="00874BC9" w:rsidP="007F1704">
            <w:pPr>
              <w:keepNext/>
              <w:spacing w:after="0"/>
              <w:jc w:val="center"/>
              <w:rPr>
                <w:rFonts w:eastAsia="Times New Roman"/>
              </w:rPr>
            </w:pPr>
            <w:r>
              <w:rPr>
                <w:rFonts w:eastAsia="Times New Roman"/>
                <w:color w:val="000000"/>
                <w:sz w:val="20"/>
                <w:szCs w:val="20"/>
                <w:lang w:eastAsia="es-CO"/>
              </w:rPr>
              <w:t>4</w:t>
            </w:r>
          </w:p>
        </w:tc>
        <w:tc>
          <w:tcPr>
            <w:tcW w:w="1985" w:type="dxa"/>
            <w:shd w:val="clear" w:color="auto" w:fill="auto"/>
            <w:vAlign w:val="bottom"/>
          </w:tcPr>
          <w:p w14:paraId="4E44A8DC" w14:textId="77777777" w:rsidR="00874BC9" w:rsidRPr="006E4257" w:rsidRDefault="00874BC9" w:rsidP="007F1704">
            <w:pPr>
              <w:keepNext/>
              <w:spacing w:after="0"/>
              <w:jc w:val="center"/>
              <w:rPr>
                <w:rFonts w:eastAsia="Times New Roman"/>
              </w:rPr>
            </w:pPr>
            <w:r>
              <w:rPr>
                <w:rFonts w:eastAsia="Times New Roman"/>
                <w:color w:val="000000"/>
                <w:sz w:val="20"/>
                <w:szCs w:val="20"/>
                <w:lang w:eastAsia="es-CO"/>
              </w:rPr>
              <w:t>1</w:t>
            </w:r>
            <w:r w:rsidRPr="006E4257">
              <w:rPr>
                <w:rFonts w:eastAsia="Times New Roman"/>
                <w:color w:val="000000"/>
                <w:sz w:val="20"/>
                <w:szCs w:val="20"/>
                <w:lang w:eastAsia="es-CO"/>
              </w:rPr>
              <w:t>%</w:t>
            </w:r>
          </w:p>
        </w:tc>
      </w:tr>
      <w:tr w:rsidR="00874BC9" w:rsidRPr="00672519" w14:paraId="33D322B4" w14:textId="77777777" w:rsidTr="007F1704">
        <w:trPr>
          <w:jc w:val="center"/>
        </w:trPr>
        <w:tc>
          <w:tcPr>
            <w:tcW w:w="2547" w:type="dxa"/>
            <w:shd w:val="clear" w:color="auto" w:fill="B4C6E7"/>
            <w:vAlign w:val="center"/>
          </w:tcPr>
          <w:p w14:paraId="45125083" w14:textId="77777777" w:rsidR="00874BC9" w:rsidRPr="006E4257" w:rsidRDefault="00874BC9" w:rsidP="007F1704">
            <w:pPr>
              <w:keepNext/>
              <w:spacing w:after="0"/>
              <w:rPr>
                <w:rFonts w:eastAsia="Times New Roman"/>
              </w:rPr>
            </w:pPr>
            <w:proofErr w:type="gramStart"/>
            <w:r w:rsidRPr="006E4257">
              <w:rPr>
                <w:rFonts w:eastAsia="Times New Roman"/>
                <w:b/>
                <w:bCs/>
                <w:color w:val="000000"/>
                <w:sz w:val="20"/>
                <w:szCs w:val="20"/>
                <w:lang w:eastAsia="es-CO"/>
              </w:rPr>
              <w:t>Total</w:t>
            </w:r>
            <w:proofErr w:type="gramEnd"/>
            <w:r w:rsidRPr="006E4257">
              <w:rPr>
                <w:rFonts w:eastAsia="Times New Roman"/>
                <w:b/>
                <w:bCs/>
                <w:color w:val="000000"/>
                <w:sz w:val="20"/>
                <w:szCs w:val="20"/>
                <w:lang w:eastAsia="es-CO"/>
              </w:rPr>
              <w:t xml:space="preserve"> de empleos</w:t>
            </w:r>
          </w:p>
        </w:tc>
        <w:tc>
          <w:tcPr>
            <w:tcW w:w="2693" w:type="dxa"/>
            <w:shd w:val="clear" w:color="auto" w:fill="B4C6E7"/>
          </w:tcPr>
          <w:p w14:paraId="6AA7794B" w14:textId="77777777" w:rsidR="00874BC9" w:rsidRPr="006E4257" w:rsidRDefault="00874BC9" w:rsidP="007F1704">
            <w:pPr>
              <w:keepNext/>
              <w:spacing w:after="0"/>
              <w:jc w:val="center"/>
              <w:rPr>
                <w:rFonts w:eastAsia="Times New Roman"/>
              </w:rPr>
            </w:pPr>
            <w:r w:rsidRPr="006E4257">
              <w:rPr>
                <w:rFonts w:eastAsia="Times New Roman"/>
                <w:b/>
                <w:bCs/>
                <w:color w:val="000000"/>
                <w:sz w:val="20"/>
                <w:szCs w:val="20"/>
                <w:lang w:eastAsia="es-CO"/>
              </w:rPr>
              <w:t>99</w:t>
            </w:r>
          </w:p>
        </w:tc>
        <w:tc>
          <w:tcPr>
            <w:tcW w:w="1985" w:type="dxa"/>
            <w:shd w:val="clear" w:color="auto" w:fill="B4C6E7"/>
            <w:vAlign w:val="bottom"/>
          </w:tcPr>
          <w:p w14:paraId="35E52BEE" w14:textId="77777777" w:rsidR="00874BC9" w:rsidRPr="006E4257" w:rsidRDefault="00874BC9" w:rsidP="007F1704">
            <w:pPr>
              <w:keepNext/>
              <w:spacing w:after="0"/>
              <w:jc w:val="center"/>
              <w:rPr>
                <w:rFonts w:eastAsia="Times New Roman"/>
              </w:rPr>
            </w:pPr>
            <w:r w:rsidRPr="006E4257">
              <w:rPr>
                <w:rFonts w:eastAsia="Times New Roman"/>
                <w:b/>
                <w:bCs/>
                <w:color w:val="000000"/>
                <w:sz w:val="20"/>
                <w:szCs w:val="20"/>
                <w:lang w:eastAsia="es-CO"/>
              </w:rPr>
              <w:t>100%</w:t>
            </w:r>
          </w:p>
        </w:tc>
      </w:tr>
    </w:tbl>
    <w:p w14:paraId="4CEACE35" w14:textId="5019DAD1" w:rsidR="00874BC9" w:rsidRPr="00361B8D" w:rsidRDefault="00874BC9" w:rsidP="00361B8D">
      <w:pPr>
        <w:jc w:val="center"/>
        <w:rPr>
          <w:i/>
          <w:iCs/>
          <w:sz w:val="20"/>
          <w:szCs w:val="20"/>
          <w:lang w:eastAsia="zh-CN"/>
        </w:rPr>
      </w:pPr>
      <w:r w:rsidRPr="00230646">
        <w:rPr>
          <w:i/>
          <w:iCs/>
          <w:sz w:val="20"/>
          <w:szCs w:val="20"/>
          <w:lang w:eastAsia="zh-CN"/>
        </w:rPr>
        <w:t>Fuente: Información suministrada por el Grupo de talento humano</w:t>
      </w:r>
    </w:p>
    <w:p w14:paraId="432AC342" w14:textId="71B8F50C" w:rsidR="00361B8D" w:rsidRDefault="00361B8D" w:rsidP="00361B8D">
      <w:pPr>
        <w:pStyle w:val="Descripcin"/>
        <w:keepNext/>
      </w:pPr>
      <w:bookmarkStart w:id="288" w:name="_Toc83024111"/>
      <w:r>
        <w:t xml:space="preserve">Tabla </w:t>
      </w:r>
      <w:r>
        <w:fldChar w:fldCharType="begin"/>
      </w:r>
      <w:r>
        <w:instrText xml:space="preserve"> SEQ Tabla \* ARABIC </w:instrText>
      </w:r>
      <w:r>
        <w:fldChar w:fldCharType="separate"/>
      </w:r>
      <w:r w:rsidR="002C5417">
        <w:rPr>
          <w:noProof/>
        </w:rPr>
        <w:t>49</w:t>
      </w:r>
      <w:r>
        <w:fldChar w:fldCharType="end"/>
      </w:r>
      <w:r>
        <w:t xml:space="preserve"> </w:t>
      </w:r>
      <w:r w:rsidRPr="00880A85">
        <w:t>Nivel directivo</w:t>
      </w:r>
      <w:bookmarkEnd w:id="2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1842"/>
      </w:tblGrid>
      <w:tr w:rsidR="00874BC9" w14:paraId="227B09AE" w14:textId="77777777" w:rsidTr="007F1704">
        <w:trPr>
          <w:jc w:val="center"/>
        </w:trPr>
        <w:tc>
          <w:tcPr>
            <w:tcW w:w="2263" w:type="dxa"/>
            <w:shd w:val="clear" w:color="auto" w:fill="B4C6E7"/>
          </w:tcPr>
          <w:p w14:paraId="66F5927B" w14:textId="77777777" w:rsidR="00874BC9" w:rsidRPr="00EA595E" w:rsidRDefault="00874BC9" w:rsidP="007F1704">
            <w:pPr>
              <w:spacing w:after="0"/>
              <w:jc w:val="center"/>
              <w:rPr>
                <w:rFonts w:eastAsia="Times New Roman"/>
                <w:b/>
                <w:bCs/>
                <w:sz w:val="20"/>
                <w:szCs w:val="20"/>
                <w:lang w:eastAsia="zh-CN"/>
              </w:rPr>
            </w:pPr>
            <w:r w:rsidRPr="00EA595E">
              <w:rPr>
                <w:rFonts w:eastAsia="Times New Roman"/>
                <w:b/>
                <w:bCs/>
                <w:sz w:val="20"/>
                <w:szCs w:val="20"/>
              </w:rPr>
              <w:t>Directivo</w:t>
            </w:r>
          </w:p>
        </w:tc>
        <w:tc>
          <w:tcPr>
            <w:tcW w:w="2694" w:type="dxa"/>
            <w:shd w:val="clear" w:color="auto" w:fill="B4C6E7"/>
          </w:tcPr>
          <w:p w14:paraId="7601609B" w14:textId="77777777" w:rsidR="00874BC9" w:rsidRPr="00EA595E" w:rsidRDefault="00874BC9" w:rsidP="007F1704">
            <w:pPr>
              <w:spacing w:after="0"/>
              <w:jc w:val="center"/>
              <w:rPr>
                <w:rFonts w:eastAsia="Times New Roman"/>
                <w:b/>
                <w:bCs/>
                <w:sz w:val="20"/>
                <w:szCs w:val="20"/>
                <w:lang w:eastAsia="zh-CN"/>
              </w:rPr>
            </w:pPr>
            <w:r w:rsidRPr="00EA595E">
              <w:rPr>
                <w:rFonts w:eastAsia="Times New Roman"/>
                <w:b/>
                <w:bCs/>
                <w:sz w:val="20"/>
                <w:szCs w:val="20"/>
              </w:rPr>
              <w:t>Cantidad de empleos</w:t>
            </w:r>
          </w:p>
        </w:tc>
        <w:tc>
          <w:tcPr>
            <w:tcW w:w="1842" w:type="dxa"/>
            <w:shd w:val="clear" w:color="auto" w:fill="B4C6E7"/>
          </w:tcPr>
          <w:p w14:paraId="2DE4180A" w14:textId="77777777" w:rsidR="00874BC9" w:rsidRPr="00EA595E" w:rsidRDefault="00874BC9" w:rsidP="007F1704">
            <w:pPr>
              <w:spacing w:after="0"/>
              <w:jc w:val="center"/>
              <w:rPr>
                <w:rFonts w:eastAsia="Times New Roman"/>
                <w:b/>
                <w:bCs/>
                <w:sz w:val="20"/>
                <w:szCs w:val="20"/>
                <w:lang w:eastAsia="zh-CN"/>
              </w:rPr>
            </w:pPr>
            <w:r w:rsidRPr="00EA595E">
              <w:rPr>
                <w:rFonts w:eastAsia="Times New Roman"/>
                <w:b/>
                <w:bCs/>
                <w:sz w:val="20"/>
                <w:szCs w:val="20"/>
              </w:rPr>
              <w:t>Participación</w:t>
            </w:r>
          </w:p>
        </w:tc>
      </w:tr>
      <w:tr w:rsidR="00874BC9" w14:paraId="5D1DC31B" w14:textId="77777777" w:rsidTr="007F1704">
        <w:trPr>
          <w:jc w:val="center"/>
        </w:trPr>
        <w:tc>
          <w:tcPr>
            <w:tcW w:w="2263" w:type="dxa"/>
            <w:shd w:val="clear" w:color="auto" w:fill="auto"/>
          </w:tcPr>
          <w:p w14:paraId="652F2E14" w14:textId="77777777" w:rsidR="00874BC9" w:rsidRPr="00F2562A" w:rsidRDefault="00874BC9" w:rsidP="007F1704">
            <w:pPr>
              <w:spacing w:after="0"/>
              <w:rPr>
                <w:rFonts w:eastAsia="Times New Roman"/>
                <w:sz w:val="20"/>
                <w:szCs w:val="20"/>
                <w:lang w:eastAsia="zh-CN"/>
              </w:rPr>
            </w:pPr>
            <w:r w:rsidRPr="00F2562A">
              <w:rPr>
                <w:rFonts w:eastAsia="Times New Roman"/>
                <w:sz w:val="20"/>
                <w:szCs w:val="20"/>
              </w:rPr>
              <w:t>Libre nombramiento</w:t>
            </w:r>
          </w:p>
        </w:tc>
        <w:tc>
          <w:tcPr>
            <w:tcW w:w="2694" w:type="dxa"/>
            <w:shd w:val="clear" w:color="auto" w:fill="auto"/>
          </w:tcPr>
          <w:p w14:paraId="5E07953F" w14:textId="77777777" w:rsidR="00874BC9" w:rsidRPr="00F2562A" w:rsidRDefault="00874BC9" w:rsidP="007F1704">
            <w:pPr>
              <w:spacing w:after="0"/>
              <w:jc w:val="center"/>
              <w:rPr>
                <w:rFonts w:eastAsia="Times New Roman"/>
                <w:sz w:val="20"/>
                <w:szCs w:val="20"/>
                <w:lang w:eastAsia="zh-CN"/>
              </w:rPr>
            </w:pPr>
            <w:r>
              <w:rPr>
                <w:rFonts w:eastAsia="Times New Roman"/>
                <w:sz w:val="20"/>
                <w:szCs w:val="20"/>
              </w:rPr>
              <w:t>4</w:t>
            </w:r>
          </w:p>
        </w:tc>
        <w:tc>
          <w:tcPr>
            <w:tcW w:w="1842" w:type="dxa"/>
            <w:shd w:val="clear" w:color="auto" w:fill="auto"/>
          </w:tcPr>
          <w:p w14:paraId="63F585E0" w14:textId="77777777" w:rsidR="00874BC9" w:rsidRPr="00F2562A" w:rsidRDefault="00874BC9" w:rsidP="007F1704">
            <w:pPr>
              <w:spacing w:after="0"/>
              <w:jc w:val="center"/>
              <w:rPr>
                <w:rFonts w:eastAsia="Times New Roman"/>
                <w:sz w:val="20"/>
                <w:szCs w:val="20"/>
                <w:lang w:eastAsia="zh-CN"/>
              </w:rPr>
            </w:pPr>
            <w:r>
              <w:rPr>
                <w:rFonts w:eastAsia="Times New Roman"/>
                <w:sz w:val="20"/>
                <w:szCs w:val="20"/>
              </w:rPr>
              <w:t>4</w:t>
            </w:r>
            <w:r w:rsidRPr="00F2562A">
              <w:rPr>
                <w:rFonts w:eastAsia="Times New Roman"/>
                <w:sz w:val="20"/>
                <w:szCs w:val="20"/>
              </w:rPr>
              <w:t>%</w:t>
            </w:r>
          </w:p>
        </w:tc>
      </w:tr>
      <w:tr w:rsidR="00874BC9" w14:paraId="48827E8C" w14:textId="77777777" w:rsidTr="007F1704">
        <w:trPr>
          <w:jc w:val="center"/>
        </w:trPr>
        <w:tc>
          <w:tcPr>
            <w:tcW w:w="2263" w:type="dxa"/>
            <w:shd w:val="clear" w:color="auto" w:fill="auto"/>
          </w:tcPr>
          <w:p w14:paraId="59D2CFC1" w14:textId="77777777" w:rsidR="00874BC9" w:rsidRPr="00F2562A" w:rsidRDefault="00874BC9" w:rsidP="007F1704">
            <w:pPr>
              <w:spacing w:after="0"/>
              <w:rPr>
                <w:rFonts w:eastAsia="Times New Roman"/>
                <w:sz w:val="20"/>
                <w:szCs w:val="20"/>
                <w:lang w:eastAsia="zh-CN"/>
              </w:rPr>
            </w:pPr>
            <w:r w:rsidRPr="00F2562A">
              <w:rPr>
                <w:rFonts w:eastAsia="Times New Roman"/>
                <w:sz w:val="20"/>
                <w:szCs w:val="20"/>
              </w:rPr>
              <w:t>Vacante</w:t>
            </w:r>
          </w:p>
        </w:tc>
        <w:tc>
          <w:tcPr>
            <w:tcW w:w="2694" w:type="dxa"/>
            <w:shd w:val="clear" w:color="auto" w:fill="auto"/>
          </w:tcPr>
          <w:p w14:paraId="0778FD01" w14:textId="77777777" w:rsidR="00874BC9" w:rsidRPr="00F2562A" w:rsidRDefault="00874BC9" w:rsidP="007F1704">
            <w:pPr>
              <w:spacing w:after="0"/>
              <w:jc w:val="center"/>
              <w:rPr>
                <w:rFonts w:eastAsia="Times New Roman"/>
                <w:sz w:val="20"/>
                <w:szCs w:val="20"/>
                <w:lang w:eastAsia="zh-CN"/>
              </w:rPr>
            </w:pPr>
            <w:r>
              <w:rPr>
                <w:rFonts w:eastAsia="Times New Roman"/>
                <w:sz w:val="20"/>
                <w:szCs w:val="20"/>
              </w:rPr>
              <w:t>0</w:t>
            </w:r>
          </w:p>
        </w:tc>
        <w:tc>
          <w:tcPr>
            <w:tcW w:w="1842" w:type="dxa"/>
            <w:shd w:val="clear" w:color="auto" w:fill="auto"/>
          </w:tcPr>
          <w:p w14:paraId="478EB354" w14:textId="77777777" w:rsidR="00874BC9" w:rsidRPr="00F2562A" w:rsidRDefault="00874BC9" w:rsidP="007F1704">
            <w:pPr>
              <w:spacing w:after="0"/>
              <w:jc w:val="center"/>
              <w:rPr>
                <w:rFonts w:eastAsia="Times New Roman"/>
                <w:sz w:val="20"/>
                <w:szCs w:val="20"/>
                <w:lang w:eastAsia="zh-CN"/>
              </w:rPr>
            </w:pPr>
            <w:r>
              <w:rPr>
                <w:rFonts w:eastAsia="Times New Roman"/>
                <w:sz w:val="20"/>
                <w:szCs w:val="20"/>
              </w:rPr>
              <w:t>0</w:t>
            </w:r>
            <w:r w:rsidRPr="00F2562A">
              <w:rPr>
                <w:rFonts w:eastAsia="Times New Roman"/>
                <w:sz w:val="20"/>
                <w:szCs w:val="20"/>
              </w:rPr>
              <w:t>%</w:t>
            </w:r>
          </w:p>
        </w:tc>
      </w:tr>
      <w:tr w:rsidR="00874BC9" w14:paraId="6E0E2069" w14:textId="77777777" w:rsidTr="007F1704">
        <w:trPr>
          <w:jc w:val="center"/>
        </w:trPr>
        <w:tc>
          <w:tcPr>
            <w:tcW w:w="2263" w:type="dxa"/>
            <w:shd w:val="clear" w:color="auto" w:fill="B4C6E7"/>
          </w:tcPr>
          <w:p w14:paraId="513DA350" w14:textId="77777777" w:rsidR="00874BC9" w:rsidRPr="00EA595E" w:rsidRDefault="00874BC9" w:rsidP="007F1704">
            <w:pPr>
              <w:spacing w:after="0"/>
              <w:rPr>
                <w:rFonts w:eastAsia="Times New Roman"/>
                <w:b/>
                <w:bCs/>
                <w:sz w:val="20"/>
                <w:szCs w:val="20"/>
                <w:lang w:eastAsia="zh-CN"/>
              </w:rPr>
            </w:pPr>
            <w:proofErr w:type="gramStart"/>
            <w:r w:rsidRPr="00EA595E">
              <w:rPr>
                <w:rFonts w:eastAsia="Times New Roman"/>
                <w:b/>
                <w:bCs/>
                <w:sz w:val="20"/>
                <w:szCs w:val="20"/>
              </w:rPr>
              <w:t>Total</w:t>
            </w:r>
            <w:proofErr w:type="gramEnd"/>
            <w:r w:rsidRPr="00EA595E">
              <w:rPr>
                <w:rFonts w:eastAsia="Times New Roman"/>
                <w:b/>
                <w:bCs/>
                <w:sz w:val="20"/>
                <w:szCs w:val="20"/>
              </w:rPr>
              <w:t xml:space="preserve"> directivos</w:t>
            </w:r>
          </w:p>
        </w:tc>
        <w:tc>
          <w:tcPr>
            <w:tcW w:w="2694" w:type="dxa"/>
            <w:shd w:val="clear" w:color="auto" w:fill="B4C6E7"/>
          </w:tcPr>
          <w:p w14:paraId="44AF27D4" w14:textId="77777777" w:rsidR="00874BC9" w:rsidRPr="00EA595E" w:rsidRDefault="00874BC9" w:rsidP="007F1704">
            <w:pPr>
              <w:spacing w:after="0"/>
              <w:jc w:val="center"/>
              <w:rPr>
                <w:rFonts w:eastAsia="Times New Roman"/>
                <w:b/>
                <w:bCs/>
                <w:sz w:val="20"/>
                <w:szCs w:val="20"/>
                <w:lang w:eastAsia="zh-CN"/>
              </w:rPr>
            </w:pPr>
            <w:r w:rsidRPr="00EA595E">
              <w:rPr>
                <w:rFonts w:eastAsia="Times New Roman"/>
                <w:b/>
                <w:bCs/>
                <w:sz w:val="20"/>
                <w:szCs w:val="20"/>
              </w:rPr>
              <w:t>4</w:t>
            </w:r>
          </w:p>
        </w:tc>
        <w:tc>
          <w:tcPr>
            <w:tcW w:w="1842" w:type="dxa"/>
            <w:shd w:val="clear" w:color="auto" w:fill="B4C6E7"/>
          </w:tcPr>
          <w:p w14:paraId="0E97BBD9" w14:textId="77777777" w:rsidR="00874BC9" w:rsidRPr="00EA595E" w:rsidRDefault="00874BC9" w:rsidP="007F1704">
            <w:pPr>
              <w:spacing w:after="0"/>
              <w:jc w:val="center"/>
              <w:rPr>
                <w:rFonts w:eastAsia="Times New Roman"/>
                <w:b/>
                <w:bCs/>
                <w:sz w:val="20"/>
                <w:szCs w:val="20"/>
                <w:lang w:eastAsia="zh-CN"/>
              </w:rPr>
            </w:pPr>
            <w:r>
              <w:rPr>
                <w:rFonts w:eastAsia="Times New Roman"/>
                <w:b/>
                <w:bCs/>
                <w:sz w:val="20"/>
                <w:szCs w:val="20"/>
              </w:rPr>
              <w:t>4</w:t>
            </w:r>
            <w:r w:rsidRPr="00EA595E">
              <w:rPr>
                <w:rFonts w:eastAsia="Times New Roman"/>
                <w:b/>
                <w:bCs/>
                <w:sz w:val="20"/>
                <w:szCs w:val="20"/>
              </w:rPr>
              <w:t>%</w:t>
            </w:r>
          </w:p>
        </w:tc>
      </w:tr>
    </w:tbl>
    <w:p w14:paraId="2EFE5F45" w14:textId="77777777" w:rsidR="00874BC9" w:rsidRPr="00230646" w:rsidRDefault="00874BC9" w:rsidP="00874BC9">
      <w:pPr>
        <w:jc w:val="center"/>
        <w:rPr>
          <w:i/>
          <w:iCs/>
          <w:sz w:val="20"/>
          <w:szCs w:val="20"/>
          <w:lang w:eastAsia="zh-CN"/>
        </w:rPr>
      </w:pPr>
      <w:r w:rsidRPr="00230646">
        <w:rPr>
          <w:i/>
          <w:iCs/>
          <w:sz w:val="20"/>
          <w:szCs w:val="20"/>
          <w:lang w:eastAsia="zh-CN"/>
        </w:rPr>
        <w:t>Fuente: Información suministrada por el Grupo de talento humano</w:t>
      </w:r>
    </w:p>
    <w:p w14:paraId="4144D641" w14:textId="7FDEBAE1" w:rsidR="00361B8D" w:rsidRDefault="00361B8D" w:rsidP="00361B8D">
      <w:pPr>
        <w:pStyle w:val="Descripcin"/>
        <w:keepNext/>
      </w:pPr>
      <w:bookmarkStart w:id="289" w:name="_Toc83024112"/>
      <w:r>
        <w:t xml:space="preserve">Tabla </w:t>
      </w:r>
      <w:r>
        <w:fldChar w:fldCharType="begin"/>
      </w:r>
      <w:r>
        <w:instrText xml:space="preserve"> SEQ Tabla \* ARABIC </w:instrText>
      </w:r>
      <w:r>
        <w:fldChar w:fldCharType="separate"/>
      </w:r>
      <w:r w:rsidR="002C5417">
        <w:rPr>
          <w:noProof/>
        </w:rPr>
        <w:t>50</w:t>
      </w:r>
      <w:r>
        <w:fldChar w:fldCharType="end"/>
      </w:r>
      <w:r>
        <w:t xml:space="preserve"> </w:t>
      </w:r>
      <w:r w:rsidRPr="00D34AF7">
        <w:t>Nivel asesor</w:t>
      </w:r>
      <w:bookmarkEnd w:id="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1701"/>
      </w:tblGrid>
      <w:tr w:rsidR="00874BC9" w:rsidRPr="006E4257" w14:paraId="798C6323" w14:textId="77777777" w:rsidTr="007F1704">
        <w:trPr>
          <w:jc w:val="center"/>
        </w:trPr>
        <w:tc>
          <w:tcPr>
            <w:tcW w:w="2263" w:type="dxa"/>
            <w:shd w:val="clear" w:color="auto" w:fill="B4C6E7"/>
            <w:vAlign w:val="center"/>
          </w:tcPr>
          <w:p w14:paraId="75DFA53A" w14:textId="77777777" w:rsidR="00874BC9" w:rsidRPr="006E4257" w:rsidRDefault="00874BC9" w:rsidP="007F1704">
            <w:pPr>
              <w:spacing w:after="0"/>
              <w:jc w:val="center"/>
              <w:rPr>
                <w:rFonts w:eastAsia="Times New Roman"/>
                <w:lang w:val="es-ES" w:eastAsia="zh-CN"/>
              </w:rPr>
            </w:pPr>
            <w:r w:rsidRPr="006E4257">
              <w:rPr>
                <w:rFonts w:eastAsia="Times New Roman"/>
                <w:b/>
                <w:bCs/>
                <w:color w:val="000000"/>
                <w:sz w:val="20"/>
                <w:szCs w:val="20"/>
                <w:lang w:eastAsia="es-CO"/>
              </w:rPr>
              <w:t>Asesor</w:t>
            </w:r>
          </w:p>
        </w:tc>
        <w:tc>
          <w:tcPr>
            <w:tcW w:w="2694" w:type="dxa"/>
            <w:shd w:val="clear" w:color="auto" w:fill="B4C6E7"/>
            <w:vAlign w:val="center"/>
          </w:tcPr>
          <w:p w14:paraId="1FD29D2E" w14:textId="77777777" w:rsidR="00874BC9" w:rsidRPr="006E4257" w:rsidRDefault="00874BC9" w:rsidP="007F1704">
            <w:pPr>
              <w:spacing w:after="0"/>
              <w:jc w:val="center"/>
              <w:rPr>
                <w:rFonts w:eastAsia="Times New Roman"/>
                <w:lang w:val="es-ES" w:eastAsia="zh-CN"/>
              </w:rPr>
            </w:pPr>
            <w:r w:rsidRPr="006E4257">
              <w:rPr>
                <w:rFonts w:eastAsia="Times New Roman"/>
                <w:b/>
                <w:bCs/>
                <w:color w:val="000000"/>
                <w:sz w:val="20"/>
                <w:szCs w:val="20"/>
                <w:lang w:eastAsia="es-CO"/>
              </w:rPr>
              <w:t>Cantidad de empleos</w:t>
            </w:r>
          </w:p>
        </w:tc>
        <w:tc>
          <w:tcPr>
            <w:tcW w:w="1701" w:type="dxa"/>
            <w:shd w:val="clear" w:color="auto" w:fill="B4C6E7"/>
            <w:vAlign w:val="center"/>
          </w:tcPr>
          <w:p w14:paraId="6DE4B1F8" w14:textId="77777777" w:rsidR="00874BC9" w:rsidRPr="006E4257" w:rsidRDefault="00874BC9" w:rsidP="007F1704">
            <w:pPr>
              <w:spacing w:after="0"/>
              <w:jc w:val="center"/>
              <w:rPr>
                <w:rFonts w:eastAsia="Times New Roman"/>
                <w:lang w:val="es-ES" w:eastAsia="zh-CN"/>
              </w:rPr>
            </w:pPr>
            <w:r w:rsidRPr="006E4257">
              <w:rPr>
                <w:rFonts w:eastAsia="Times New Roman"/>
                <w:b/>
                <w:bCs/>
                <w:color w:val="000000"/>
                <w:sz w:val="20"/>
                <w:szCs w:val="20"/>
                <w:lang w:eastAsia="es-CO"/>
              </w:rPr>
              <w:t>Participación</w:t>
            </w:r>
          </w:p>
        </w:tc>
      </w:tr>
      <w:tr w:rsidR="00874BC9" w:rsidRPr="006E4257" w14:paraId="0D5E03C9" w14:textId="77777777" w:rsidTr="007F1704">
        <w:trPr>
          <w:trHeight w:val="115"/>
          <w:jc w:val="center"/>
        </w:trPr>
        <w:tc>
          <w:tcPr>
            <w:tcW w:w="2263" w:type="dxa"/>
            <w:shd w:val="clear" w:color="auto" w:fill="auto"/>
            <w:vAlign w:val="bottom"/>
          </w:tcPr>
          <w:p w14:paraId="19C43339" w14:textId="77777777" w:rsidR="00874BC9" w:rsidRPr="006E4257" w:rsidRDefault="00874BC9" w:rsidP="007F1704">
            <w:pPr>
              <w:spacing w:after="0"/>
              <w:rPr>
                <w:rFonts w:eastAsia="Times New Roman"/>
                <w:lang w:val="es-ES" w:eastAsia="zh-CN"/>
              </w:rPr>
            </w:pPr>
            <w:r w:rsidRPr="006E4257">
              <w:rPr>
                <w:rFonts w:eastAsia="Times New Roman"/>
                <w:color w:val="000000"/>
                <w:sz w:val="20"/>
                <w:szCs w:val="20"/>
                <w:lang w:eastAsia="es-CO"/>
              </w:rPr>
              <w:t>Libre nombramiento</w:t>
            </w:r>
          </w:p>
        </w:tc>
        <w:tc>
          <w:tcPr>
            <w:tcW w:w="2694" w:type="dxa"/>
            <w:shd w:val="clear" w:color="auto" w:fill="auto"/>
            <w:vAlign w:val="bottom"/>
          </w:tcPr>
          <w:p w14:paraId="16EDCEC7" w14:textId="77777777" w:rsidR="00874BC9" w:rsidRPr="006E4257" w:rsidRDefault="00874BC9" w:rsidP="007F1704">
            <w:pPr>
              <w:spacing w:after="0"/>
              <w:jc w:val="center"/>
              <w:rPr>
                <w:rFonts w:eastAsia="Times New Roman"/>
                <w:lang w:val="es-ES" w:eastAsia="zh-CN"/>
              </w:rPr>
            </w:pPr>
            <w:r>
              <w:rPr>
                <w:rFonts w:eastAsia="Times New Roman"/>
                <w:color w:val="000000"/>
                <w:sz w:val="20"/>
                <w:szCs w:val="20"/>
                <w:lang w:eastAsia="es-CO"/>
              </w:rPr>
              <w:t>0</w:t>
            </w:r>
          </w:p>
        </w:tc>
        <w:tc>
          <w:tcPr>
            <w:tcW w:w="1701" w:type="dxa"/>
            <w:shd w:val="clear" w:color="auto" w:fill="auto"/>
            <w:vAlign w:val="bottom"/>
          </w:tcPr>
          <w:p w14:paraId="3C225D31" w14:textId="77777777" w:rsidR="00874BC9" w:rsidRPr="006E4257" w:rsidRDefault="00874BC9" w:rsidP="007F1704">
            <w:pPr>
              <w:spacing w:after="0"/>
              <w:jc w:val="center"/>
              <w:rPr>
                <w:rFonts w:eastAsia="Times New Roman"/>
                <w:lang w:val="es-ES" w:eastAsia="zh-CN"/>
              </w:rPr>
            </w:pPr>
            <w:r>
              <w:rPr>
                <w:rFonts w:eastAsia="Times New Roman"/>
                <w:color w:val="000000"/>
                <w:sz w:val="20"/>
                <w:szCs w:val="20"/>
                <w:lang w:eastAsia="es-CO"/>
              </w:rPr>
              <w:t>1</w:t>
            </w:r>
            <w:r w:rsidRPr="006E4257">
              <w:rPr>
                <w:rFonts w:eastAsia="Times New Roman"/>
                <w:color w:val="000000"/>
                <w:sz w:val="20"/>
                <w:szCs w:val="20"/>
                <w:lang w:eastAsia="es-CO"/>
              </w:rPr>
              <w:t>%</w:t>
            </w:r>
          </w:p>
        </w:tc>
      </w:tr>
      <w:tr w:rsidR="00874BC9" w:rsidRPr="006E4257" w14:paraId="090C8DC2" w14:textId="77777777" w:rsidTr="007F1704">
        <w:trPr>
          <w:trHeight w:val="115"/>
          <w:jc w:val="center"/>
        </w:trPr>
        <w:tc>
          <w:tcPr>
            <w:tcW w:w="2263" w:type="dxa"/>
            <w:shd w:val="clear" w:color="auto" w:fill="auto"/>
            <w:vAlign w:val="bottom"/>
          </w:tcPr>
          <w:p w14:paraId="6AC3E778" w14:textId="77777777" w:rsidR="00874BC9" w:rsidRPr="006E4257" w:rsidRDefault="00874BC9" w:rsidP="007F1704">
            <w:pPr>
              <w:spacing w:after="0"/>
              <w:rPr>
                <w:rFonts w:eastAsia="Times New Roman"/>
                <w:color w:val="000000"/>
                <w:sz w:val="20"/>
                <w:szCs w:val="20"/>
                <w:lang w:eastAsia="es-CO"/>
              </w:rPr>
            </w:pPr>
            <w:r>
              <w:rPr>
                <w:rFonts w:eastAsia="Times New Roman"/>
                <w:color w:val="000000"/>
                <w:sz w:val="20"/>
                <w:szCs w:val="20"/>
                <w:lang w:eastAsia="es-CO"/>
              </w:rPr>
              <w:t>Vacante</w:t>
            </w:r>
          </w:p>
        </w:tc>
        <w:tc>
          <w:tcPr>
            <w:tcW w:w="2694" w:type="dxa"/>
            <w:shd w:val="clear" w:color="auto" w:fill="auto"/>
            <w:vAlign w:val="bottom"/>
          </w:tcPr>
          <w:p w14:paraId="7893E24C" w14:textId="77777777" w:rsidR="00874BC9" w:rsidRPr="006E4257" w:rsidRDefault="00874BC9" w:rsidP="007F1704">
            <w:pPr>
              <w:spacing w:after="0"/>
              <w:jc w:val="center"/>
              <w:rPr>
                <w:rFonts w:eastAsia="Times New Roman"/>
                <w:color w:val="000000"/>
                <w:sz w:val="20"/>
                <w:szCs w:val="20"/>
                <w:lang w:eastAsia="es-CO"/>
              </w:rPr>
            </w:pPr>
            <w:r>
              <w:rPr>
                <w:rFonts w:eastAsia="Times New Roman"/>
                <w:color w:val="000000"/>
                <w:sz w:val="20"/>
                <w:szCs w:val="20"/>
                <w:lang w:eastAsia="es-CO"/>
              </w:rPr>
              <w:t>1</w:t>
            </w:r>
          </w:p>
        </w:tc>
        <w:tc>
          <w:tcPr>
            <w:tcW w:w="1701" w:type="dxa"/>
            <w:shd w:val="clear" w:color="auto" w:fill="auto"/>
            <w:vAlign w:val="bottom"/>
          </w:tcPr>
          <w:p w14:paraId="5C5D798A" w14:textId="77777777" w:rsidR="00874BC9" w:rsidRDefault="00874BC9" w:rsidP="007F1704">
            <w:pPr>
              <w:spacing w:after="0"/>
              <w:jc w:val="center"/>
              <w:rPr>
                <w:rFonts w:eastAsia="Times New Roman"/>
                <w:color w:val="000000"/>
                <w:sz w:val="20"/>
                <w:szCs w:val="20"/>
                <w:lang w:eastAsia="es-CO"/>
              </w:rPr>
            </w:pPr>
          </w:p>
        </w:tc>
      </w:tr>
      <w:tr w:rsidR="00874BC9" w:rsidRPr="006E4257" w14:paraId="4A2AF7A3" w14:textId="77777777" w:rsidTr="007F1704">
        <w:trPr>
          <w:jc w:val="center"/>
        </w:trPr>
        <w:tc>
          <w:tcPr>
            <w:tcW w:w="2263" w:type="dxa"/>
            <w:shd w:val="clear" w:color="auto" w:fill="B4C6E7" w:themeFill="accent1" w:themeFillTint="66"/>
            <w:vAlign w:val="bottom"/>
          </w:tcPr>
          <w:p w14:paraId="41A71129" w14:textId="77777777" w:rsidR="00874BC9" w:rsidRPr="006E4257" w:rsidRDefault="00874BC9" w:rsidP="007F1704">
            <w:pPr>
              <w:spacing w:after="0"/>
              <w:rPr>
                <w:rFonts w:eastAsia="Times New Roman"/>
                <w:lang w:val="es-ES" w:eastAsia="zh-CN"/>
              </w:rPr>
            </w:pPr>
            <w:proofErr w:type="gramStart"/>
            <w:r w:rsidRPr="006E4257">
              <w:rPr>
                <w:rFonts w:eastAsia="Times New Roman"/>
                <w:b/>
                <w:bCs/>
                <w:color w:val="000000"/>
                <w:sz w:val="20"/>
                <w:szCs w:val="20"/>
                <w:lang w:eastAsia="es-CO"/>
              </w:rPr>
              <w:t>Total</w:t>
            </w:r>
            <w:proofErr w:type="gramEnd"/>
            <w:r w:rsidRPr="006E4257">
              <w:rPr>
                <w:rFonts w:eastAsia="Times New Roman"/>
                <w:b/>
                <w:bCs/>
                <w:color w:val="000000"/>
                <w:sz w:val="20"/>
                <w:szCs w:val="20"/>
                <w:lang w:eastAsia="es-CO"/>
              </w:rPr>
              <w:t xml:space="preserve"> asesor</w:t>
            </w:r>
          </w:p>
        </w:tc>
        <w:tc>
          <w:tcPr>
            <w:tcW w:w="2694" w:type="dxa"/>
            <w:shd w:val="clear" w:color="auto" w:fill="B4C6E7" w:themeFill="accent1" w:themeFillTint="66"/>
            <w:vAlign w:val="bottom"/>
          </w:tcPr>
          <w:p w14:paraId="414A28E3" w14:textId="77777777" w:rsidR="00874BC9" w:rsidRPr="006E4257" w:rsidRDefault="00874BC9" w:rsidP="007F1704">
            <w:pPr>
              <w:spacing w:after="0"/>
              <w:jc w:val="center"/>
              <w:rPr>
                <w:rFonts w:eastAsia="Times New Roman"/>
                <w:lang w:val="es-ES" w:eastAsia="zh-CN"/>
              </w:rPr>
            </w:pPr>
            <w:r w:rsidRPr="006E4257">
              <w:rPr>
                <w:rFonts w:eastAsia="Times New Roman"/>
                <w:b/>
                <w:bCs/>
                <w:color w:val="000000"/>
                <w:sz w:val="20"/>
                <w:szCs w:val="20"/>
                <w:lang w:eastAsia="es-CO"/>
              </w:rPr>
              <w:t>1</w:t>
            </w:r>
          </w:p>
        </w:tc>
        <w:tc>
          <w:tcPr>
            <w:tcW w:w="1701" w:type="dxa"/>
            <w:shd w:val="clear" w:color="auto" w:fill="B4C6E7" w:themeFill="accent1" w:themeFillTint="66"/>
            <w:vAlign w:val="bottom"/>
          </w:tcPr>
          <w:p w14:paraId="550F61E2" w14:textId="77777777" w:rsidR="00874BC9" w:rsidRPr="006E4257" w:rsidRDefault="00874BC9" w:rsidP="007F1704">
            <w:pPr>
              <w:spacing w:after="0"/>
              <w:jc w:val="center"/>
              <w:rPr>
                <w:rFonts w:eastAsia="Times New Roman"/>
                <w:lang w:val="es-ES" w:eastAsia="zh-CN"/>
              </w:rPr>
            </w:pPr>
            <w:r>
              <w:rPr>
                <w:rFonts w:eastAsia="Times New Roman"/>
                <w:b/>
                <w:bCs/>
                <w:color w:val="000000"/>
                <w:sz w:val="20"/>
                <w:szCs w:val="20"/>
                <w:lang w:eastAsia="es-CO"/>
              </w:rPr>
              <w:t>1</w:t>
            </w:r>
            <w:r w:rsidRPr="006E4257">
              <w:rPr>
                <w:rFonts w:eastAsia="Times New Roman"/>
                <w:b/>
                <w:bCs/>
                <w:color w:val="000000"/>
                <w:sz w:val="20"/>
                <w:szCs w:val="20"/>
                <w:lang w:eastAsia="es-CO"/>
              </w:rPr>
              <w:t>%</w:t>
            </w:r>
          </w:p>
        </w:tc>
      </w:tr>
    </w:tbl>
    <w:p w14:paraId="3F1AAF29" w14:textId="0F802255" w:rsidR="00874BC9" w:rsidRPr="00361B8D" w:rsidRDefault="00874BC9" w:rsidP="00361B8D">
      <w:pPr>
        <w:jc w:val="center"/>
        <w:rPr>
          <w:i/>
          <w:iCs/>
          <w:sz w:val="20"/>
          <w:szCs w:val="20"/>
          <w:lang w:val="es-ES" w:eastAsia="zh-CN"/>
        </w:rPr>
      </w:pPr>
      <w:r w:rsidRPr="00230646">
        <w:rPr>
          <w:i/>
          <w:iCs/>
          <w:sz w:val="20"/>
          <w:szCs w:val="20"/>
          <w:lang w:val="es-ES" w:eastAsia="zh-CN"/>
        </w:rPr>
        <w:t>Fuente: Información suministrada por el Grupo de talento humano</w:t>
      </w:r>
    </w:p>
    <w:p w14:paraId="0F2D5FBB" w14:textId="1E8B02C7" w:rsidR="00361B8D" w:rsidRDefault="00361B8D" w:rsidP="00361B8D">
      <w:pPr>
        <w:pStyle w:val="Descripcin"/>
        <w:keepNext/>
      </w:pPr>
      <w:bookmarkStart w:id="290" w:name="_Toc83024113"/>
      <w:r>
        <w:t xml:space="preserve">Tabla </w:t>
      </w:r>
      <w:r>
        <w:fldChar w:fldCharType="begin"/>
      </w:r>
      <w:r>
        <w:instrText xml:space="preserve"> SEQ Tabla \* ARABIC </w:instrText>
      </w:r>
      <w:r>
        <w:fldChar w:fldCharType="separate"/>
      </w:r>
      <w:r w:rsidR="002C5417">
        <w:rPr>
          <w:noProof/>
        </w:rPr>
        <w:t>51</w:t>
      </w:r>
      <w:r>
        <w:fldChar w:fldCharType="end"/>
      </w:r>
      <w:r>
        <w:t xml:space="preserve"> </w:t>
      </w:r>
      <w:r w:rsidRPr="00E67015">
        <w:t>Nivel profesional</w:t>
      </w:r>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1843"/>
      </w:tblGrid>
      <w:tr w:rsidR="00874BC9" w:rsidRPr="006E4257" w14:paraId="7075198B" w14:textId="77777777" w:rsidTr="007F1704">
        <w:trPr>
          <w:jc w:val="center"/>
        </w:trPr>
        <w:tc>
          <w:tcPr>
            <w:tcW w:w="2547" w:type="dxa"/>
            <w:shd w:val="clear" w:color="auto" w:fill="B4C6E7"/>
          </w:tcPr>
          <w:p w14:paraId="7DBE93AE" w14:textId="77777777" w:rsidR="00874BC9" w:rsidRPr="00EA595E" w:rsidRDefault="00874BC9" w:rsidP="007F1704">
            <w:pPr>
              <w:spacing w:after="0"/>
              <w:jc w:val="center"/>
              <w:rPr>
                <w:rFonts w:eastAsia="Times New Roman"/>
                <w:b/>
                <w:bCs/>
                <w:sz w:val="20"/>
                <w:szCs w:val="20"/>
                <w:lang w:val="es-ES" w:eastAsia="zh-CN"/>
              </w:rPr>
            </w:pPr>
            <w:r w:rsidRPr="00EA595E">
              <w:rPr>
                <w:rFonts w:eastAsia="Times New Roman"/>
                <w:b/>
                <w:bCs/>
                <w:sz w:val="20"/>
                <w:szCs w:val="20"/>
              </w:rPr>
              <w:t>Profesional</w:t>
            </w:r>
          </w:p>
        </w:tc>
        <w:tc>
          <w:tcPr>
            <w:tcW w:w="2693" w:type="dxa"/>
            <w:shd w:val="clear" w:color="auto" w:fill="B4C6E7"/>
          </w:tcPr>
          <w:p w14:paraId="1334679C" w14:textId="77777777" w:rsidR="00874BC9" w:rsidRPr="00EA595E" w:rsidRDefault="00874BC9" w:rsidP="007F1704">
            <w:pPr>
              <w:spacing w:after="0"/>
              <w:jc w:val="center"/>
              <w:rPr>
                <w:rFonts w:eastAsia="Times New Roman"/>
                <w:b/>
                <w:bCs/>
                <w:sz w:val="20"/>
                <w:szCs w:val="20"/>
                <w:lang w:val="es-ES" w:eastAsia="zh-CN"/>
              </w:rPr>
            </w:pPr>
            <w:r w:rsidRPr="00EA595E">
              <w:rPr>
                <w:rFonts w:eastAsia="Times New Roman"/>
                <w:b/>
                <w:bCs/>
                <w:sz w:val="20"/>
                <w:szCs w:val="20"/>
              </w:rPr>
              <w:t>Cantidad de empleos</w:t>
            </w:r>
          </w:p>
        </w:tc>
        <w:tc>
          <w:tcPr>
            <w:tcW w:w="1843" w:type="dxa"/>
            <w:shd w:val="clear" w:color="auto" w:fill="B4C6E7"/>
          </w:tcPr>
          <w:p w14:paraId="5C7786A4" w14:textId="77777777" w:rsidR="00874BC9" w:rsidRPr="00EA595E" w:rsidRDefault="00874BC9" w:rsidP="007F1704">
            <w:pPr>
              <w:spacing w:after="0"/>
              <w:jc w:val="center"/>
              <w:rPr>
                <w:rFonts w:eastAsia="Times New Roman"/>
                <w:b/>
                <w:bCs/>
                <w:sz w:val="20"/>
                <w:szCs w:val="20"/>
                <w:lang w:val="es-ES" w:eastAsia="zh-CN"/>
              </w:rPr>
            </w:pPr>
            <w:r w:rsidRPr="00EA595E">
              <w:rPr>
                <w:rFonts w:eastAsia="Times New Roman"/>
                <w:b/>
                <w:bCs/>
                <w:sz w:val="20"/>
                <w:szCs w:val="20"/>
              </w:rPr>
              <w:t>Participación</w:t>
            </w:r>
          </w:p>
        </w:tc>
      </w:tr>
      <w:tr w:rsidR="00874BC9" w:rsidRPr="006E4257" w14:paraId="01691FB9" w14:textId="77777777" w:rsidTr="007F1704">
        <w:trPr>
          <w:jc w:val="center"/>
        </w:trPr>
        <w:tc>
          <w:tcPr>
            <w:tcW w:w="2547" w:type="dxa"/>
            <w:shd w:val="clear" w:color="auto" w:fill="auto"/>
          </w:tcPr>
          <w:p w14:paraId="5761CCC6" w14:textId="77777777" w:rsidR="00874BC9" w:rsidRPr="00F2562A" w:rsidRDefault="00874BC9" w:rsidP="007F1704">
            <w:pPr>
              <w:spacing w:after="0"/>
              <w:rPr>
                <w:rFonts w:eastAsia="Times New Roman"/>
                <w:sz w:val="20"/>
                <w:szCs w:val="20"/>
                <w:lang w:val="es-ES" w:eastAsia="zh-CN"/>
              </w:rPr>
            </w:pPr>
            <w:r w:rsidRPr="00F2562A">
              <w:rPr>
                <w:rFonts w:eastAsia="Times New Roman"/>
                <w:sz w:val="20"/>
                <w:szCs w:val="20"/>
              </w:rPr>
              <w:t>Carrera administrativa</w:t>
            </w:r>
          </w:p>
        </w:tc>
        <w:tc>
          <w:tcPr>
            <w:tcW w:w="2693" w:type="dxa"/>
            <w:shd w:val="clear" w:color="auto" w:fill="auto"/>
          </w:tcPr>
          <w:p w14:paraId="5DF9BBB1" w14:textId="77777777" w:rsidR="00874BC9" w:rsidRPr="00F2562A" w:rsidRDefault="00874BC9" w:rsidP="007F1704">
            <w:pPr>
              <w:spacing w:after="0"/>
              <w:jc w:val="center"/>
              <w:rPr>
                <w:rFonts w:eastAsia="Times New Roman"/>
                <w:sz w:val="20"/>
                <w:szCs w:val="20"/>
                <w:lang w:val="es-ES" w:eastAsia="zh-CN"/>
              </w:rPr>
            </w:pPr>
            <w:r w:rsidRPr="00F2562A">
              <w:rPr>
                <w:rFonts w:eastAsia="Times New Roman"/>
                <w:sz w:val="20"/>
                <w:szCs w:val="20"/>
              </w:rPr>
              <w:t>1</w:t>
            </w:r>
          </w:p>
        </w:tc>
        <w:tc>
          <w:tcPr>
            <w:tcW w:w="1843" w:type="dxa"/>
            <w:shd w:val="clear" w:color="auto" w:fill="auto"/>
          </w:tcPr>
          <w:p w14:paraId="50A2677E" w14:textId="77777777" w:rsidR="00874BC9" w:rsidRPr="00F2562A" w:rsidRDefault="00874BC9" w:rsidP="007F1704">
            <w:pPr>
              <w:spacing w:after="0"/>
              <w:jc w:val="center"/>
              <w:rPr>
                <w:rFonts w:eastAsia="Times New Roman"/>
                <w:sz w:val="20"/>
                <w:szCs w:val="20"/>
                <w:lang w:val="es-ES" w:eastAsia="zh-CN"/>
              </w:rPr>
            </w:pPr>
            <w:r>
              <w:rPr>
                <w:rFonts w:eastAsia="Times New Roman"/>
                <w:sz w:val="20"/>
                <w:szCs w:val="20"/>
              </w:rPr>
              <w:t>1</w:t>
            </w:r>
            <w:r w:rsidRPr="00F2562A">
              <w:rPr>
                <w:rFonts w:eastAsia="Times New Roman"/>
                <w:sz w:val="20"/>
                <w:szCs w:val="20"/>
              </w:rPr>
              <w:t>%</w:t>
            </w:r>
          </w:p>
        </w:tc>
      </w:tr>
      <w:tr w:rsidR="00874BC9" w:rsidRPr="006E4257" w14:paraId="0FC06624" w14:textId="77777777" w:rsidTr="007F1704">
        <w:trPr>
          <w:jc w:val="center"/>
        </w:trPr>
        <w:tc>
          <w:tcPr>
            <w:tcW w:w="2547" w:type="dxa"/>
            <w:shd w:val="clear" w:color="auto" w:fill="auto"/>
          </w:tcPr>
          <w:p w14:paraId="38F2B29B" w14:textId="77777777" w:rsidR="00874BC9" w:rsidRPr="00F2562A" w:rsidRDefault="00874BC9" w:rsidP="007F1704">
            <w:pPr>
              <w:spacing w:after="0"/>
              <w:rPr>
                <w:rFonts w:eastAsia="Times New Roman"/>
                <w:sz w:val="20"/>
                <w:szCs w:val="20"/>
                <w:lang w:val="es-ES" w:eastAsia="zh-CN"/>
              </w:rPr>
            </w:pPr>
            <w:r w:rsidRPr="00F2562A">
              <w:rPr>
                <w:rFonts w:eastAsia="Times New Roman"/>
                <w:sz w:val="20"/>
                <w:szCs w:val="20"/>
              </w:rPr>
              <w:t>Libre nombramiento</w:t>
            </w:r>
          </w:p>
        </w:tc>
        <w:tc>
          <w:tcPr>
            <w:tcW w:w="2693" w:type="dxa"/>
            <w:shd w:val="clear" w:color="auto" w:fill="auto"/>
          </w:tcPr>
          <w:p w14:paraId="51BAB934" w14:textId="77777777" w:rsidR="00874BC9" w:rsidRPr="00F2562A" w:rsidRDefault="00874BC9" w:rsidP="007F1704">
            <w:pPr>
              <w:spacing w:after="0"/>
              <w:jc w:val="center"/>
              <w:rPr>
                <w:rFonts w:eastAsia="Times New Roman"/>
                <w:sz w:val="20"/>
                <w:szCs w:val="20"/>
                <w:lang w:val="es-ES" w:eastAsia="zh-CN"/>
              </w:rPr>
            </w:pPr>
            <w:r w:rsidRPr="00F2562A">
              <w:rPr>
                <w:rFonts w:eastAsia="Times New Roman"/>
                <w:sz w:val="20"/>
                <w:szCs w:val="20"/>
              </w:rPr>
              <w:t>2</w:t>
            </w:r>
          </w:p>
        </w:tc>
        <w:tc>
          <w:tcPr>
            <w:tcW w:w="1843" w:type="dxa"/>
            <w:shd w:val="clear" w:color="auto" w:fill="auto"/>
          </w:tcPr>
          <w:p w14:paraId="035FDD7B" w14:textId="77777777" w:rsidR="00874BC9" w:rsidRPr="00F2562A" w:rsidRDefault="00874BC9" w:rsidP="007F1704">
            <w:pPr>
              <w:spacing w:after="0"/>
              <w:jc w:val="center"/>
              <w:rPr>
                <w:rFonts w:eastAsia="Times New Roman"/>
                <w:sz w:val="20"/>
                <w:szCs w:val="20"/>
                <w:lang w:val="es-ES" w:eastAsia="zh-CN"/>
              </w:rPr>
            </w:pPr>
            <w:r>
              <w:rPr>
                <w:rFonts w:eastAsia="Times New Roman"/>
                <w:sz w:val="20"/>
                <w:szCs w:val="20"/>
              </w:rPr>
              <w:t>2</w:t>
            </w:r>
            <w:r w:rsidRPr="00F2562A">
              <w:rPr>
                <w:rFonts w:eastAsia="Times New Roman"/>
                <w:sz w:val="20"/>
                <w:szCs w:val="20"/>
              </w:rPr>
              <w:t>%</w:t>
            </w:r>
          </w:p>
        </w:tc>
      </w:tr>
      <w:tr w:rsidR="00874BC9" w:rsidRPr="006E4257" w14:paraId="7D10EC72" w14:textId="77777777" w:rsidTr="007F1704">
        <w:trPr>
          <w:jc w:val="center"/>
        </w:trPr>
        <w:tc>
          <w:tcPr>
            <w:tcW w:w="2547" w:type="dxa"/>
            <w:shd w:val="clear" w:color="auto" w:fill="auto"/>
          </w:tcPr>
          <w:p w14:paraId="631B3E3B" w14:textId="77777777" w:rsidR="00874BC9" w:rsidRPr="00F2562A" w:rsidRDefault="00874BC9" w:rsidP="007F1704">
            <w:pPr>
              <w:spacing w:after="0"/>
              <w:rPr>
                <w:rFonts w:eastAsia="Times New Roman"/>
                <w:sz w:val="20"/>
                <w:szCs w:val="20"/>
                <w:lang w:val="es-ES" w:eastAsia="zh-CN"/>
              </w:rPr>
            </w:pPr>
            <w:r w:rsidRPr="00F2562A">
              <w:rPr>
                <w:rFonts w:eastAsia="Times New Roman"/>
                <w:sz w:val="20"/>
                <w:szCs w:val="20"/>
              </w:rPr>
              <w:t>Provisional</w:t>
            </w:r>
          </w:p>
        </w:tc>
        <w:tc>
          <w:tcPr>
            <w:tcW w:w="2693" w:type="dxa"/>
            <w:shd w:val="clear" w:color="auto" w:fill="auto"/>
          </w:tcPr>
          <w:p w14:paraId="272F3E65" w14:textId="77777777" w:rsidR="00874BC9" w:rsidRPr="00F2562A" w:rsidRDefault="00874BC9" w:rsidP="007F1704">
            <w:pPr>
              <w:spacing w:after="0"/>
              <w:jc w:val="center"/>
              <w:rPr>
                <w:rFonts w:eastAsia="Times New Roman"/>
                <w:sz w:val="20"/>
                <w:szCs w:val="20"/>
                <w:lang w:val="es-ES" w:eastAsia="zh-CN"/>
              </w:rPr>
            </w:pPr>
            <w:r w:rsidRPr="00F2562A">
              <w:rPr>
                <w:rFonts w:eastAsia="Times New Roman"/>
                <w:sz w:val="20"/>
                <w:szCs w:val="20"/>
              </w:rPr>
              <w:t>3</w:t>
            </w:r>
            <w:r>
              <w:rPr>
                <w:rFonts w:eastAsia="Times New Roman"/>
                <w:sz w:val="20"/>
                <w:szCs w:val="20"/>
              </w:rPr>
              <w:t>5</w:t>
            </w:r>
          </w:p>
        </w:tc>
        <w:tc>
          <w:tcPr>
            <w:tcW w:w="1843" w:type="dxa"/>
            <w:shd w:val="clear" w:color="auto" w:fill="auto"/>
          </w:tcPr>
          <w:p w14:paraId="5A795DD0" w14:textId="77777777" w:rsidR="00874BC9" w:rsidRPr="00F2562A" w:rsidRDefault="00874BC9" w:rsidP="007F1704">
            <w:pPr>
              <w:spacing w:after="0"/>
              <w:jc w:val="center"/>
              <w:rPr>
                <w:rFonts w:eastAsia="Times New Roman"/>
                <w:sz w:val="20"/>
                <w:szCs w:val="20"/>
                <w:lang w:val="es-ES" w:eastAsia="zh-CN"/>
              </w:rPr>
            </w:pPr>
            <w:r>
              <w:rPr>
                <w:rFonts w:eastAsia="Times New Roman"/>
                <w:sz w:val="20"/>
                <w:szCs w:val="20"/>
              </w:rPr>
              <w:t>36</w:t>
            </w:r>
            <w:r w:rsidRPr="00F2562A">
              <w:rPr>
                <w:rFonts w:eastAsia="Times New Roman"/>
                <w:sz w:val="20"/>
                <w:szCs w:val="20"/>
              </w:rPr>
              <w:t>%</w:t>
            </w:r>
          </w:p>
        </w:tc>
      </w:tr>
      <w:tr w:rsidR="00874BC9" w:rsidRPr="006E4257" w14:paraId="76B006A4" w14:textId="77777777" w:rsidTr="007F1704">
        <w:trPr>
          <w:jc w:val="center"/>
        </w:trPr>
        <w:tc>
          <w:tcPr>
            <w:tcW w:w="2547" w:type="dxa"/>
            <w:shd w:val="clear" w:color="auto" w:fill="auto"/>
          </w:tcPr>
          <w:p w14:paraId="0D4BC33C" w14:textId="77777777" w:rsidR="00874BC9" w:rsidRPr="00F2562A" w:rsidRDefault="00874BC9" w:rsidP="007F1704">
            <w:pPr>
              <w:spacing w:after="0"/>
              <w:rPr>
                <w:rFonts w:eastAsia="Times New Roman"/>
                <w:sz w:val="20"/>
                <w:szCs w:val="20"/>
                <w:lang w:val="es-ES" w:eastAsia="zh-CN"/>
              </w:rPr>
            </w:pPr>
            <w:r w:rsidRPr="00F2562A">
              <w:rPr>
                <w:rFonts w:eastAsia="Times New Roman"/>
                <w:sz w:val="20"/>
                <w:szCs w:val="20"/>
              </w:rPr>
              <w:t>Vacante</w:t>
            </w:r>
          </w:p>
        </w:tc>
        <w:tc>
          <w:tcPr>
            <w:tcW w:w="2693" w:type="dxa"/>
            <w:shd w:val="clear" w:color="auto" w:fill="auto"/>
          </w:tcPr>
          <w:p w14:paraId="2E8D84FA" w14:textId="77777777" w:rsidR="00874BC9" w:rsidRPr="00F2562A" w:rsidRDefault="00874BC9" w:rsidP="007F1704">
            <w:pPr>
              <w:spacing w:after="0"/>
              <w:jc w:val="center"/>
              <w:rPr>
                <w:rFonts w:eastAsia="Times New Roman"/>
                <w:sz w:val="20"/>
                <w:szCs w:val="20"/>
                <w:lang w:val="es-ES" w:eastAsia="zh-CN"/>
              </w:rPr>
            </w:pPr>
            <w:r>
              <w:rPr>
                <w:rFonts w:eastAsia="Times New Roman"/>
                <w:sz w:val="20"/>
                <w:szCs w:val="20"/>
                <w:lang w:val="es-ES"/>
              </w:rPr>
              <w:t>2</w:t>
            </w:r>
          </w:p>
        </w:tc>
        <w:tc>
          <w:tcPr>
            <w:tcW w:w="1843" w:type="dxa"/>
            <w:shd w:val="clear" w:color="auto" w:fill="auto"/>
          </w:tcPr>
          <w:p w14:paraId="06333CCC" w14:textId="77777777" w:rsidR="00874BC9" w:rsidRPr="00F2562A" w:rsidRDefault="00874BC9" w:rsidP="007F1704">
            <w:pPr>
              <w:spacing w:after="0"/>
              <w:jc w:val="center"/>
              <w:rPr>
                <w:rFonts w:eastAsia="Times New Roman"/>
                <w:sz w:val="20"/>
                <w:szCs w:val="20"/>
                <w:lang w:val="es-ES" w:eastAsia="zh-CN"/>
              </w:rPr>
            </w:pPr>
            <w:r w:rsidRPr="00F2562A">
              <w:rPr>
                <w:rFonts w:eastAsia="Times New Roman"/>
                <w:sz w:val="20"/>
                <w:szCs w:val="20"/>
              </w:rPr>
              <w:t>1%</w:t>
            </w:r>
          </w:p>
        </w:tc>
      </w:tr>
      <w:tr w:rsidR="00874BC9" w:rsidRPr="006E4257" w14:paraId="232B304A" w14:textId="77777777" w:rsidTr="007F1704">
        <w:trPr>
          <w:jc w:val="center"/>
        </w:trPr>
        <w:tc>
          <w:tcPr>
            <w:tcW w:w="2547" w:type="dxa"/>
            <w:shd w:val="clear" w:color="auto" w:fill="B4C6E7" w:themeFill="accent1" w:themeFillTint="66"/>
          </w:tcPr>
          <w:p w14:paraId="59FBCC0B" w14:textId="77777777" w:rsidR="00874BC9" w:rsidRPr="00435EE7" w:rsidRDefault="00874BC9" w:rsidP="007F1704">
            <w:pPr>
              <w:spacing w:after="0"/>
              <w:rPr>
                <w:rFonts w:eastAsia="Times New Roman"/>
                <w:b/>
                <w:bCs/>
                <w:color w:val="000000"/>
                <w:sz w:val="20"/>
                <w:szCs w:val="20"/>
                <w:lang w:eastAsia="es-CO"/>
              </w:rPr>
            </w:pPr>
            <w:proofErr w:type="gramStart"/>
            <w:r>
              <w:rPr>
                <w:rFonts w:eastAsia="Times New Roman"/>
                <w:b/>
                <w:bCs/>
                <w:color w:val="000000"/>
                <w:sz w:val="20"/>
                <w:szCs w:val="20"/>
                <w:lang w:eastAsia="es-CO"/>
              </w:rPr>
              <w:t>Total</w:t>
            </w:r>
            <w:proofErr w:type="gramEnd"/>
            <w:r>
              <w:rPr>
                <w:rFonts w:eastAsia="Times New Roman"/>
                <w:b/>
                <w:bCs/>
                <w:color w:val="000000"/>
                <w:sz w:val="20"/>
                <w:szCs w:val="20"/>
                <w:lang w:eastAsia="es-CO"/>
              </w:rPr>
              <w:t xml:space="preserve"> profesional</w:t>
            </w:r>
          </w:p>
        </w:tc>
        <w:tc>
          <w:tcPr>
            <w:tcW w:w="2693" w:type="dxa"/>
            <w:shd w:val="clear" w:color="auto" w:fill="B4C6E7" w:themeFill="accent1" w:themeFillTint="66"/>
          </w:tcPr>
          <w:p w14:paraId="2BCFB59D" w14:textId="77777777" w:rsidR="00874BC9" w:rsidRPr="00435EE7" w:rsidRDefault="00874BC9" w:rsidP="007F1704">
            <w:pPr>
              <w:spacing w:after="0"/>
              <w:jc w:val="center"/>
              <w:rPr>
                <w:rFonts w:eastAsia="Times New Roman"/>
                <w:b/>
                <w:bCs/>
                <w:color w:val="000000"/>
                <w:sz w:val="20"/>
                <w:szCs w:val="20"/>
                <w:lang w:eastAsia="es-CO"/>
              </w:rPr>
            </w:pPr>
            <w:r>
              <w:rPr>
                <w:rFonts w:eastAsia="Times New Roman"/>
                <w:b/>
                <w:bCs/>
                <w:color w:val="000000"/>
                <w:sz w:val="20"/>
                <w:szCs w:val="20"/>
                <w:lang w:eastAsia="es-CO"/>
              </w:rPr>
              <w:t>40</w:t>
            </w:r>
          </w:p>
        </w:tc>
        <w:tc>
          <w:tcPr>
            <w:tcW w:w="1843" w:type="dxa"/>
            <w:shd w:val="clear" w:color="auto" w:fill="B4C6E7" w:themeFill="accent1" w:themeFillTint="66"/>
          </w:tcPr>
          <w:p w14:paraId="5A7705ED" w14:textId="77777777" w:rsidR="00874BC9" w:rsidRPr="00435EE7" w:rsidRDefault="00874BC9" w:rsidP="007F1704">
            <w:pPr>
              <w:spacing w:after="0"/>
              <w:jc w:val="center"/>
              <w:rPr>
                <w:rFonts w:eastAsia="Times New Roman"/>
                <w:b/>
                <w:bCs/>
                <w:color w:val="000000"/>
                <w:sz w:val="20"/>
                <w:szCs w:val="20"/>
                <w:lang w:eastAsia="es-CO"/>
              </w:rPr>
            </w:pPr>
            <w:r>
              <w:rPr>
                <w:rFonts w:eastAsia="Times New Roman"/>
                <w:b/>
                <w:bCs/>
                <w:color w:val="000000"/>
                <w:sz w:val="20"/>
                <w:szCs w:val="20"/>
                <w:lang w:eastAsia="es-CO"/>
              </w:rPr>
              <w:t>41%</w:t>
            </w:r>
          </w:p>
        </w:tc>
      </w:tr>
    </w:tbl>
    <w:p w14:paraId="4A670958" w14:textId="7C1BECA6" w:rsidR="00874BC9" w:rsidRPr="00361B8D" w:rsidRDefault="00874BC9" w:rsidP="00361B8D">
      <w:pPr>
        <w:jc w:val="center"/>
        <w:rPr>
          <w:i/>
          <w:iCs/>
          <w:sz w:val="20"/>
          <w:szCs w:val="20"/>
          <w:lang w:val="es-ES" w:eastAsia="zh-CN"/>
        </w:rPr>
      </w:pPr>
      <w:r w:rsidRPr="00230646">
        <w:rPr>
          <w:i/>
          <w:iCs/>
          <w:sz w:val="20"/>
          <w:szCs w:val="20"/>
          <w:lang w:val="es-ES" w:eastAsia="zh-CN"/>
        </w:rPr>
        <w:t>Fuente: Información suministrada por el Grupo de talento humano</w:t>
      </w:r>
    </w:p>
    <w:p w14:paraId="1DCFB7B3" w14:textId="2265407F" w:rsidR="00361B8D" w:rsidRDefault="00361B8D" w:rsidP="00361B8D">
      <w:pPr>
        <w:pStyle w:val="Descripcin"/>
        <w:keepNext/>
      </w:pPr>
      <w:bookmarkStart w:id="291" w:name="_Toc83024114"/>
      <w:r>
        <w:lastRenderedPageBreak/>
        <w:t xml:space="preserve">Tabla </w:t>
      </w:r>
      <w:r>
        <w:fldChar w:fldCharType="begin"/>
      </w:r>
      <w:r>
        <w:instrText xml:space="preserve"> SEQ Tabla \* ARABIC </w:instrText>
      </w:r>
      <w:r>
        <w:fldChar w:fldCharType="separate"/>
      </w:r>
      <w:r w:rsidR="002C5417">
        <w:rPr>
          <w:noProof/>
        </w:rPr>
        <w:t>52</w:t>
      </w:r>
      <w:r>
        <w:fldChar w:fldCharType="end"/>
      </w:r>
      <w:r>
        <w:t xml:space="preserve"> </w:t>
      </w:r>
      <w:r w:rsidRPr="00DB3A77">
        <w:t>Nivel técnico</w:t>
      </w:r>
      <w:bookmarkEnd w:id="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1984"/>
      </w:tblGrid>
      <w:tr w:rsidR="00874BC9" w:rsidRPr="006E4257" w14:paraId="7B560055" w14:textId="77777777" w:rsidTr="007F1704">
        <w:trPr>
          <w:tblHeader/>
          <w:jc w:val="center"/>
        </w:trPr>
        <w:tc>
          <w:tcPr>
            <w:tcW w:w="2547" w:type="dxa"/>
            <w:shd w:val="clear" w:color="auto" w:fill="B4C6E7"/>
          </w:tcPr>
          <w:p w14:paraId="6DDE49EF" w14:textId="77777777" w:rsidR="00874BC9" w:rsidRPr="00F2562A" w:rsidRDefault="00874BC9" w:rsidP="007F1704">
            <w:pPr>
              <w:spacing w:after="0"/>
              <w:jc w:val="center"/>
              <w:rPr>
                <w:rFonts w:eastAsia="Times New Roman"/>
                <w:b/>
                <w:bCs/>
                <w:sz w:val="20"/>
                <w:szCs w:val="20"/>
              </w:rPr>
            </w:pPr>
            <w:r w:rsidRPr="00F2562A">
              <w:rPr>
                <w:rFonts w:eastAsia="Times New Roman"/>
                <w:b/>
                <w:bCs/>
                <w:sz w:val="20"/>
                <w:szCs w:val="20"/>
              </w:rPr>
              <w:t>Técnico</w:t>
            </w:r>
          </w:p>
        </w:tc>
        <w:tc>
          <w:tcPr>
            <w:tcW w:w="2835" w:type="dxa"/>
            <w:shd w:val="clear" w:color="auto" w:fill="B4C6E7"/>
          </w:tcPr>
          <w:p w14:paraId="03C75548" w14:textId="77777777" w:rsidR="00874BC9" w:rsidRPr="00F2562A" w:rsidRDefault="00874BC9" w:rsidP="007F1704">
            <w:pPr>
              <w:spacing w:after="0"/>
              <w:jc w:val="center"/>
              <w:rPr>
                <w:rFonts w:eastAsia="Times New Roman"/>
                <w:b/>
                <w:bCs/>
                <w:sz w:val="20"/>
                <w:szCs w:val="20"/>
              </w:rPr>
            </w:pPr>
            <w:r w:rsidRPr="00F2562A">
              <w:rPr>
                <w:rFonts w:eastAsia="Times New Roman"/>
                <w:b/>
                <w:bCs/>
                <w:sz w:val="20"/>
                <w:szCs w:val="20"/>
              </w:rPr>
              <w:t>Cantidad de empleos</w:t>
            </w:r>
          </w:p>
        </w:tc>
        <w:tc>
          <w:tcPr>
            <w:tcW w:w="1984" w:type="dxa"/>
            <w:shd w:val="clear" w:color="auto" w:fill="B4C6E7"/>
          </w:tcPr>
          <w:p w14:paraId="111F5D96" w14:textId="77777777" w:rsidR="00874BC9" w:rsidRPr="00F2562A" w:rsidRDefault="00874BC9" w:rsidP="007F1704">
            <w:pPr>
              <w:spacing w:after="0"/>
              <w:jc w:val="center"/>
              <w:rPr>
                <w:rFonts w:eastAsia="Times New Roman"/>
                <w:b/>
                <w:bCs/>
                <w:sz w:val="20"/>
                <w:szCs w:val="20"/>
              </w:rPr>
            </w:pPr>
            <w:r w:rsidRPr="00F2562A">
              <w:rPr>
                <w:rFonts w:eastAsia="Times New Roman"/>
                <w:b/>
                <w:bCs/>
                <w:sz w:val="20"/>
                <w:szCs w:val="20"/>
              </w:rPr>
              <w:t>Participación</w:t>
            </w:r>
          </w:p>
        </w:tc>
      </w:tr>
      <w:tr w:rsidR="00874BC9" w:rsidRPr="006E4257" w14:paraId="2DB04A2F" w14:textId="77777777" w:rsidTr="007F1704">
        <w:trPr>
          <w:jc w:val="center"/>
        </w:trPr>
        <w:tc>
          <w:tcPr>
            <w:tcW w:w="2547" w:type="dxa"/>
            <w:shd w:val="clear" w:color="auto" w:fill="auto"/>
          </w:tcPr>
          <w:p w14:paraId="2D57A99A" w14:textId="77777777" w:rsidR="00874BC9" w:rsidRPr="00F2562A" w:rsidRDefault="00874BC9" w:rsidP="007F1704">
            <w:pPr>
              <w:spacing w:after="0"/>
              <w:rPr>
                <w:rFonts w:eastAsia="Times New Roman"/>
                <w:b/>
                <w:bCs/>
                <w:sz w:val="20"/>
                <w:szCs w:val="20"/>
              </w:rPr>
            </w:pPr>
            <w:r w:rsidRPr="00F2562A">
              <w:rPr>
                <w:rFonts w:eastAsia="Times New Roman"/>
                <w:sz w:val="20"/>
                <w:szCs w:val="20"/>
              </w:rPr>
              <w:t>Carrera administrativa</w:t>
            </w:r>
          </w:p>
        </w:tc>
        <w:tc>
          <w:tcPr>
            <w:tcW w:w="2835" w:type="dxa"/>
            <w:shd w:val="clear" w:color="auto" w:fill="auto"/>
          </w:tcPr>
          <w:p w14:paraId="17124201" w14:textId="77777777" w:rsidR="00874BC9" w:rsidRPr="00F2562A" w:rsidRDefault="00874BC9" w:rsidP="007F1704">
            <w:pPr>
              <w:spacing w:after="0"/>
              <w:jc w:val="center"/>
              <w:rPr>
                <w:rFonts w:eastAsia="Times New Roman"/>
                <w:b/>
                <w:bCs/>
                <w:sz w:val="20"/>
                <w:szCs w:val="20"/>
              </w:rPr>
            </w:pPr>
            <w:r>
              <w:rPr>
                <w:rFonts w:eastAsia="Times New Roman"/>
                <w:sz w:val="20"/>
                <w:szCs w:val="20"/>
              </w:rPr>
              <w:t>1</w:t>
            </w:r>
          </w:p>
        </w:tc>
        <w:tc>
          <w:tcPr>
            <w:tcW w:w="1984" w:type="dxa"/>
            <w:shd w:val="clear" w:color="auto" w:fill="auto"/>
          </w:tcPr>
          <w:p w14:paraId="327AD7A9" w14:textId="77777777" w:rsidR="00874BC9" w:rsidRPr="00F2562A" w:rsidRDefault="00874BC9" w:rsidP="007F1704">
            <w:pPr>
              <w:spacing w:after="0"/>
              <w:jc w:val="center"/>
              <w:rPr>
                <w:rFonts w:eastAsia="Times New Roman"/>
                <w:b/>
                <w:bCs/>
                <w:sz w:val="20"/>
                <w:szCs w:val="20"/>
              </w:rPr>
            </w:pPr>
            <w:r>
              <w:rPr>
                <w:rFonts w:eastAsia="Times New Roman"/>
                <w:sz w:val="20"/>
                <w:szCs w:val="20"/>
              </w:rPr>
              <w:t>1</w:t>
            </w:r>
            <w:r w:rsidRPr="00F2562A">
              <w:rPr>
                <w:rFonts w:eastAsia="Times New Roman"/>
                <w:sz w:val="20"/>
                <w:szCs w:val="20"/>
              </w:rPr>
              <w:t>%</w:t>
            </w:r>
          </w:p>
        </w:tc>
      </w:tr>
      <w:tr w:rsidR="00874BC9" w:rsidRPr="006E4257" w14:paraId="4C254B47" w14:textId="77777777" w:rsidTr="007F1704">
        <w:trPr>
          <w:jc w:val="center"/>
        </w:trPr>
        <w:tc>
          <w:tcPr>
            <w:tcW w:w="2547" w:type="dxa"/>
            <w:shd w:val="clear" w:color="auto" w:fill="auto"/>
          </w:tcPr>
          <w:p w14:paraId="5F1AB41B" w14:textId="77777777" w:rsidR="00874BC9" w:rsidRPr="00F2562A" w:rsidRDefault="00874BC9" w:rsidP="007F1704">
            <w:pPr>
              <w:spacing w:after="0"/>
              <w:rPr>
                <w:rFonts w:eastAsia="Times New Roman"/>
                <w:b/>
                <w:bCs/>
                <w:sz w:val="20"/>
                <w:szCs w:val="20"/>
              </w:rPr>
            </w:pPr>
            <w:r w:rsidRPr="00F2562A">
              <w:rPr>
                <w:rFonts w:eastAsia="Times New Roman"/>
                <w:sz w:val="20"/>
                <w:szCs w:val="20"/>
              </w:rPr>
              <w:t>Provisional</w:t>
            </w:r>
          </w:p>
        </w:tc>
        <w:tc>
          <w:tcPr>
            <w:tcW w:w="2835" w:type="dxa"/>
            <w:shd w:val="clear" w:color="auto" w:fill="auto"/>
          </w:tcPr>
          <w:p w14:paraId="1E7C5125" w14:textId="77777777" w:rsidR="00874BC9" w:rsidRPr="00F40B1B" w:rsidRDefault="00874BC9" w:rsidP="007F1704">
            <w:pPr>
              <w:spacing w:after="0"/>
              <w:jc w:val="center"/>
              <w:rPr>
                <w:rFonts w:eastAsia="Times New Roman"/>
                <w:sz w:val="20"/>
                <w:szCs w:val="20"/>
              </w:rPr>
            </w:pPr>
            <w:r w:rsidRPr="00F40B1B">
              <w:rPr>
                <w:rFonts w:eastAsia="Times New Roman"/>
                <w:sz w:val="20"/>
                <w:szCs w:val="20"/>
              </w:rPr>
              <w:t>19</w:t>
            </w:r>
          </w:p>
        </w:tc>
        <w:tc>
          <w:tcPr>
            <w:tcW w:w="1984" w:type="dxa"/>
            <w:shd w:val="clear" w:color="auto" w:fill="auto"/>
          </w:tcPr>
          <w:p w14:paraId="2241AA0C" w14:textId="77777777" w:rsidR="00874BC9" w:rsidRPr="00F2562A" w:rsidRDefault="00874BC9" w:rsidP="007F1704">
            <w:pPr>
              <w:spacing w:after="0"/>
              <w:jc w:val="center"/>
              <w:rPr>
                <w:rFonts w:eastAsia="Times New Roman"/>
                <w:b/>
                <w:bCs/>
                <w:sz w:val="20"/>
                <w:szCs w:val="20"/>
              </w:rPr>
            </w:pPr>
            <w:r>
              <w:rPr>
                <w:rFonts w:eastAsia="Times New Roman"/>
                <w:sz w:val="20"/>
                <w:szCs w:val="20"/>
              </w:rPr>
              <w:t>19</w:t>
            </w:r>
            <w:r w:rsidRPr="00F2562A">
              <w:rPr>
                <w:rFonts w:eastAsia="Times New Roman"/>
                <w:sz w:val="20"/>
                <w:szCs w:val="20"/>
              </w:rPr>
              <w:t>%</w:t>
            </w:r>
          </w:p>
        </w:tc>
      </w:tr>
      <w:tr w:rsidR="00874BC9" w:rsidRPr="006E4257" w14:paraId="412628E7" w14:textId="77777777" w:rsidTr="007F1704">
        <w:trPr>
          <w:jc w:val="center"/>
        </w:trPr>
        <w:tc>
          <w:tcPr>
            <w:tcW w:w="2547" w:type="dxa"/>
            <w:shd w:val="clear" w:color="auto" w:fill="auto"/>
          </w:tcPr>
          <w:p w14:paraId="4DC5B01E" w14:textId="77777777" w:rsidR="00874BC9" w:rsidRPr="00F2562A" w:rsidRDefault="00874BC9" w:rsidP="007F1704">
            <w:pPr>
              <w:spacing w:after="0"/>
              <w:rPr>
                <w:rFonts w:eastAsia="Times New Roman"/>
                <w:b/>
                <w:bCs/>
                <w:sz w:val="20"/>
                <w:szCs w:val="20"/>
              </w:rPr>
            </w:pPr>
            <w:r w:rsidRPr="00F2562A">
              <w:rPr>
                <w:rFonts w:eastAsia="Times New Roman"/>
                <w:sz w:val="20"/>
                <w:szCs w:val="20"/>
              </w:rPr>
              <w:t>Vacante</w:t>
            </w:r>
          </w:p>
        </w:tc>
        <w:tc>
          <w:tcPr>
            <w:tcW w:w="2835" w:type="dxa"/>
            <w:shd w:val="clear" w:color="auto" w:fill="auto"/>
          </w:tcPr>
          <w:p w14:paraId="34025A1F" w14:textId="77777777" w:rsidR="00874BC9" w:rsidRPr="00F2562A" w:rsidRDefault="00874BC9" w:rsidP="007F1704">
            <w:pPr>
              <w:spacing w:after="0"/>
              <w:jc w:val="center"/>
              <w:rPr>
                <w:rFonts w:eastAsia="Times New Roman"/>
                <w:sz w:val="20"/>
                <w:szCs w:val="20"/>
              </w:rPr>
            </w:pPr>
            <w:r w:rsidRPr="00F2562A">
              <w:rPr>
                <w:rFonts w:eastAsia="Times New Roman"/>
                <w:sz w:val="20"/>
                <w:szCs w:val="20"/>
              </w:rPr>
              <w:t>0</w:t>
            </w:r>
          </w:p>
        </w:tc>
        <w:tc>
          <w:tcPr>
            <w:tcW w:w="1984" w:type="dxa"/>
            <w:shd w:val="clear" w:color="auto" w:fill="auto"/>
          </w:tcPr>
          <w:p w14:paraId="59482E54" w14:textId="77777777" w:rsidR="00874BC9" w:rsidRPr="00F2562A" w:rsidRDefault="00874BC9" w:rsidP="007F1704">
            <w:pPr>
              <w:spacing w:after="0"/>
              <w:jc w:val="center"/>
              <w:rPr>
                <w:rFonts w:eastAsia="Times New Roman"/>
                <w:b/>
                <w:bCs/>
                <w:sz w:val="20"/>
                <w:szCs w:val="20"/>
              </w:rPr>
            </w:pPr>
            <w:r w:rsidRPr="00F2562A">
              <w:rPr>
                <w:rFonts w:eastAsia="Times New Roman"/>
                <w:sz w:val="20"/>
                <w:szCs w:val="20"/>
              </w:rPr>
              <w:t>0%</w:t>
            </w:r>
          </w:p>
        </w:tc>
      </w:tr>
      <w:tr w:rsidR="00874BC9" w:rsidRPr="006E4257" w14:paraId="0C27B669" w14:textId="77777777" w:rsidTr="007F1704">
        <w:trPr>
          <w:jc w:val="center"/>
        </w:trPr>
        <w:tc>
          <w:tcPr>
            <w:tcW w:w="2547" w:type="dxa"/>
            <w:shd w:val="clear" w:color="auto" w:fill="B4C6E7" w:themeFill="accent1" w:themeFillTint="66"/>
          </w:tcPr>
          <w:p w14:paraId="6FFBFE55" w14:textId="77777777" w:rsidR="00874BC9" w:rsidRPr="00F40B1B" w:rsidRDefault="00874BC9" w:rsidP="007F1704">
            <w:pPr>
              <w:spacing w:after="0"/>
              <w:rPr>
                <w:rFonts w:eastAsia="Times New Roman"/>
                <w:b/>
                <w:bCs/>
                <w:sz w:val="20"/>
                <w:szCs w:val="20"/>
              </w:rPr>
            </w:pPr>
            <w:proofErr w:type="gramStart"/>
            <w:r w:rsidRPr="00F40B1B">
              <w:rPr>
                <w:rFonts w:eastAsia="Times New Roman"/>
                <w:b/>
                <w:bCs/>
                <w:sz w:val="20"/>
                <w:szCs w:val="20"/>
              </w:rPr>
              <w:t>Total</w:t>
            </w:r>
            <w:proofErr w:type="gramEnd"/>
            <w:r w:rsidRPr="00F40B1B">
              <w:rPr>
                <w:rFonts w:eastAsia="Times New Roman"/>
                <w:b/>
                <w:bCs/>
                <w:sz w:val="20"/>
                <w:szCs w:val="20"/>
              </w:rPr>
              <w:t xml:space="preserve"> técnico</w:t>
            </w:r>
          </w:p>
        </w:tc>
        <w:tc>
          <w:tcPr>
            <w:tcW w:w="2835" w:type="dxa"/>
            <w:shd w:val="clear" w:color="auto" w:fill="B4C6E7" w:themeFill="accent1" w:themeFillTint="66"/>
          </w:tcPr>
          <w:p w14:paraId="3158E99B" w14:textId="77777777" w:rsidR="00874BC9" w:rsidRPr="00F40B1B" w:rsidRDefault="00874BC9" w:rsidP="007F1704">
            <w:pPr>
              <w:spacing w:after="0"/>
              <w:jc w:val="center"/>
              <w:rPr>
                <w:rFonts w:eastAsia="Times New Roman"/>
                <w:b/>
                <w:bCs/>
                <w:sz w:val="20"/>
                <w:szCs w:val="20"/>
              </w:rPr>
            </w:pPr>
            <w:r w:rsidRPr="00F40B1B">
              <w:rPr>
                <w:rFonts w:eastAsia="Times New Roman"/>
                <w:b/>
                <w:bCs/>
                <w:sz w:val="20"/>
                <w:szCs w:val="20"/>
              </w:rPr>
              <w:t>20</w:t>
            </w:r>
          </w:p>
        </w:tc>
        <w:tc>
          <w:tcPr>
            <w:tcW w:w="1984" w:type="dxa"/>
            <w:shd w:val="clear" w:color="auto" w:fill="B4C6E7" w:themeFill="accent1" w:themeFillTint="66"/>
          </w:tcPr>
          <w:p w14:paraId="3B06BA59" w14:textId="77777777" w:rsidR="00874BC9" w:rsidRPr="00F40B1B" w:rsidRDefault="00874BC9" w:rsidP="007F1704">
            <w:pPr>
              <w:spacing w:after="0"/>
              <w:jc w:val="center"/>
              <w:rPr>
                <w:rFonts w:eastAsia="Times New Roman"/>
                <w:b/>
                <w:bCs/>
                <w:sz w:val="20"/>
                <w:szCs w:val="20"/>
              </w:rPr>
            </w:pPr>
            <w:r w:rsidRPr="00F40B1B">
              <w:rPr>
                <w:rFonts w:eastAsia="Times New Roman"/>
                <w:b/>
                <w:bCs/>
                <w:sz w:val="20"/>
                <w:szCs w:val="20"/>
              </w:rPr>
              <w:t>20%</w:t>
            </w:r>
          </w:p>
        </w:tc>
      </w:tr>
    </w:tbl>
    <w:p w14:paraId="550B8C96" w14:textId="2F8EE644" w:rsidR="00874BC9" w:rsidRPr="00361B8D" w:rsidRDefault="00874BC9" w:rsidP="00361B8D">
      <w:pPr>
        <w:jc w:val="center"/>
        <w:rPr>
          <w:i/>
          <w:iCs/>
          <w:sz w:val="20"/>
          <w:szCs w:val="20"/>
          <w:lang w:val="es-ES" w:eastAsia="zh-CN"/>
        </w:rPr>
      </w:pPr>
      <w:r w:rsidRPr="00230646">
        <w:rPr>
          <w:i/>
          <w:iCs/>
          <w:sz w:val="20"/>
          <w:szCs w:val="20"/>
          <w:lang w:val="es-ES" w:eastAsia="zh-CN"/>
        </w:rPr>
        <w:t>Fuente: Información suministrada por el Grupo de talento humano</w:t>
      </w:r>
    </w:p>
    <w:p w14:paraId="68A28E66" w14:textId="0D0DE60A" w:rsidR="00361B8D" w:rsidRDefault="00361B8D" w:rsidP="00361B8D">
      <w:pPr>
        <w:pStyle w:val="Descripcin"/>
        <w:keepNext/>
      </w:pPr>
      <w:bookmarkStart w:id="292" w:name="_Toc83024115"/>
      <w:r>
        <w:t xml:space="preserve">Tabla </w:t>
      </w:r>
      <w:r>
        <w:fldChar w:fldCharType="begin"/>
      </w:r>
      <w:r>
        <w:instrText xml:space="preserve"> SEQ Tabla \* ARABIC </w:instrText>
      </w:r>
      <w:r>
        <w:fldChar w:fldCharType="separate"/>
      </w:r>
      <w:r w:rsidR="002C5417">
        <w:rPr>
          <w:noProof/>
        </w:rPr>
        <w:t>53</w:t>
      </w:r>
      <w:r>
        <w:fldChar w:fldCharType="end"/>
      </w:r>
      <w:r>
        <w:t xml:space="preserve"> </w:t>
      </w:r>
      <w:r w:rsidRPr="003F0654">
        <w:t>Nivel asistencial</w:t>
      </w:r>
      <w:bookmarkEnd w:id="2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1985"/>
      </w:tblGrid>
      <w:tr w:rsidR="00874BC9" w:rsidRPr="006E4257" w14:paraId="1E9AE65F" w14:textId="77777777" w:rsidTr="007F1704">
        <w:trPr>
          <w:jc w:val="center"/>
        </w:trPr>
        <w:tc>
          <w:tcPr>
            <w:tcW w:w="2547" w:type="dxa"/>
            <w:shd w:val="clear" w:color="auto" w:fill="B4C6E7" w:themeFill="accent1" w:themeFillTint="66"/>
          </w:tcPr>
          <w:p w14:paraId="371D36A0" w14:textId="77777777" w:rsidR="00874BC9" w:rsidRPr="0015259E" w:rsidRDefault="00874BC9" w:rsidP="007F1704">
            <w:pPr>
              <w:spacing w:after="0"/>
              <w:jc w:val="center"/>
              <w:rPr>
                <w:rFonts w:eastAsia="Times New Roman"/>
                <w:b/>
                <w:bCs/>
                <w:sz w:val="20"/>
                <w:szCs w:val="20"/>
              </w:rPr>
            </w:pPr>
            <w:r w:rsidRPr="0015259E">
              <w:rPr>
                <w:rFonts w:eastAsia="Times New Roman"/>
                <w:b/>
                <w:bCs/>
                <w:sz w:val="20"/>
                <w:szCs w:val="20"/>
              </w:rPr>
              <w:t>Asistencial</w:t>
            </w:r>
          </w:p>
        </w:tc>
        <w:tc>
          <w:tcPr>
            <w:tcW w:w="2693" w:type="dxa"/>
            <w:shd w:val="clear" w:color="auto" w:fill="B4C6E7" w:themeFill="accent1" w:themeFillTint="66"/>
          </w:tcPr>
          <w:p w14:paraId="76C573AF" w14:textId="77777777" w:rsidR="00874BC9" w:rsidRPr="0015259E" w:rsidRDefault="00874BC9" w:rsidP="007F1704">
            <w:pPr>
              <w:spacing w:after="0"/>
              <w:jc w:val="center"/>
              <w:rPr>
                <w:rFonts w:eastAsia="Times New Roman"/>
                <w:b/>
                <w:bCs/>
                <w:sz w:val="20"/>
                <w:szCs w:val="20"/>
              </w:rPr>
            </w:pPr>
            <w:r w:rsidRPr="0015259E">
              <w:rPr>
                <w:rFonts w:eastAsia="Times New Roman"/>
                <w:b/>
                <w:bCs/>
                <w:sz w:val="20"/>
                <w:szCs w:val="20"/>
              </w:rPr>
              <w:t>Cantidad de empleos</w:t>
            </w:r>
          </w:p>
        </w:tc>
        <w:tc>
          <w:tcPr>
            <w:tcW w:w="1985" w:type="dxa"/>
            <w:shd w:val="clear" w:color="auto" w:fill="B4C6E7" w:themeFill="accent1" w:themeFillTint="66"/>
          </w:tcPr>
          <w:p w14:paraId="0FF3FF6E" w14:textId="77777777" w:rsidR="00874BC9" w:rsidRPr="0015259E" w:rsidRDefault="00874BC9" w:rsidP="007F1704">
            <w:pPr>
              <w:spacing w:after="0"/>
              <w:jc w:val="center"/>
              <w:rPr>
                <w:rFonts w:eastAsia="Times New Roman"/>
                <w:b/>
                <w:bCs/>
                <w:sz w:val="20"/>
                <w:szCs w:val="20"/>
              </w:rPr>
            </w:pPr>
            <w:r w:rsidRPr="0015259E">
              <w:rPr>
                <w:rFonts w:eastAsia="Times New Roman"/>
                <w:b/>
                <w:bCs/>
                <w:sz w:val="20"/>
                <w:szCs w:val="20"/>
              </w:rPr>
              <w:t>Participación</w:t>
            </w:r>
          </w:p>
        </w:tc>
      </w:tr>
      <w:tr w:rsidR="00874BC9" w:rsidRPr="006E4257" w14:paraId="5084F470" w14:textId="77777777" w:rsidTr="007F1704">
        <w:trPr>
          <w:jc w:val="center"/>
        </w:trPr>
        <w:tc>
          <w:tcPr>
            <w:tcW w:w="2547" w:type="dxa"/>
            <w:shd w:val="clear" w:color="auto" w:fill="auto"/>
          </w:tcPr>
          <w:p w14:paraId="378481F6" w14:textId="77777777" w:rsidR="00874BC9" w:rsidRPr="0015259E" w:rsidRDefault="00874BC9" w:rsidP="007F1704">
            <w:pPr>
              <w:spacing w:after="0"/>
              <w:rPr>
                <w:rFonts w:eastAsia="Times New Roman"/>
                <w:b/>
                <w:bCs/>
                <w:sz w:val="20"/>
                <w:szCs w:val="20"/>
              </w:rPr>
            </w:pPr>
            <w:r w:rsidRPr="0015259E">
              <w:rPr>
                <w:rFonts w:eastAsia="Times New Roman"/>
                <w:sz w:val="20"/>
                <w:szCs w:val="20"/>
              </w:rPr>
              <w:t>Carrera administrativa</w:t>
            </w:r>
          </w:p>
        </w:tc>
        <w:tc>
          <w:tcPr>
            <w:tcW w:w="2693" w:type="dxa"/>
            <w:shd w:val="clear" w:color="auto" w:fill="auto"/>
          </w:tcPr>
          <w:p w14:paraId="717A7DBA" w14:textId="77777777" w:rsidR="00874BC9" w:rsidRPr="0015259E" w:rsidRDefault="00874BC9" w:rsidP="007F1704">
            <w:pPr>
              <w:spacing w:after="0"/>
              <w:jc w:val="center"/>
              <w:rPr>
                <w:rFonts w:eastAsia="Times New Roman"/>
                <w:b/>
                <w:bCs/>
                <w:sz w:val="20"/>
                <w:szCs w:val="20"/>
              </w:rPr>
            </w:pPr>
            <w:r w:rsidRPr="0015259E">
              <w:rPr>
                <w:rFonts w:eastAsia="Times New Roman"/>
                <w:sz w:val="20"/>
                <w:szCs w:val="20"/>
              </w:rPr>
              <w:t>1</w:t>
            </w:r>
          </w:p>
        </w:tc>
        <w:tc>
          <w:tcPr>
            <w:tcW w:w="1985" w:type="dxa"/>
            <w:shd w:val="clear" w:color="auto" w:fill="auto"/>
          </w:tcPr>
          <w:p w14:paraId="03362DBA" w14:textId="77777777" w:rsidR="00874BC9" w:rsidRPr="0015259E" w:rsidRDefault="00874BC9" w:rsidP="007F1704">
            <w:pPr>
              <w:spacing w:after="0"/>
              <w:jc w:val="center"/>
              <w:rPr>
                <w:rFonts w:eastAsia="Times New Roman"/>
                <w:b/>
                <w:bCs/>
                <w:sz w:val="20"/>
                <w:szCs w:val="20"/>
              </w:rPr>
            </w:pPr>
            <w:r>
              <w:rPr>
                <w:rFonts w:eastAsia="Times New Roman"/>
                <w:sz w:val="20"/>
                <w:szCs w:val="20"/>
              </w:rPr>
              <w:t>1</w:t>
            </w:r>
            <w:r w:rsidRPr="0015259E">
              <w:rPr>
                <w:rFonts w:eastAsia="Times New Roman"/>
                <w:sz w:val="20"/>
                <w:szCs w:val="20"/>
              </w:rPr>
              <w:t>%</w:t>
            </w:r>
          </w:p>
        </w:tc>
      </w:tr>
      <w:tr w:rsidR="00874BC9" w:rsidRPr="006E4257" w14:paraId="24210E42" w14:textId="77777777" w:rsidTr="007F1704">
        <w:trPr>
          <w:jc w:val="center"/>
        </w:trPr>
        <w:tc>
          <w:tcPr>
            <w:tcW w:w="2547" w:type="dxa"/>
            <w:shd w:val="clear" w:color="auto" w:fill="auto"/>
          </w:tcPr>
          <w:p w14:paraId="17A24B8D" w14:textId="77777777" w:rsidR="00874BC9" w:rsidRPr="0015259E" w:rsidRDefault="00874BC9" w:rsidP="007F1704">
            <w:pPr>
              <w:spacing w:after="0"/>
              <w:rPr>
                <w:rFonts w:eastAsia="Times New Roman"/>
                <w:b/>
                <w:bCs/>
                <w:sz w:val="20"/>
                <w:szCs w:val="20"/>
              </w:rPr>
            </w:pPr>
            <w:r w:rsidRPr="0015259E">
              <w:rPr>
                <w:rFonts w:eastAsia="Times New Roman"/>
                <w:sz w:val="20"/>
                <w:szCs w:val="20"/>
              </w:rPr>
              <w:t>Libre nombramiento</w:t>
            </w:r>
          </w:p>
        </w:tc>
        <w:tc>
          <w:tcPr>
            <w:tcW w:w="2693" w:type="dxa"/>
            <w:shd w:val="clear" w:color="auto" w:fill="auto"/>
          </w:tcPr>
          <w:p w14:paraId="4839290E" w14:textId="77777777" w:rsidR="00874BC9" w:rsidRPr="0015259E" w:rsidRDefault="00874BC9" w:rsidP="007F1704">
            <w:pPr>
              <w:spacing w:after="0"/>
              <w:jc w:val="center"/>
              <w:rPr>
                <w:rFonts w:eastAsia="Times New Roman"/>
                <w:b/>
                <w:bCs/>
                <w:sz w:val="20"/>
                <w:szCs w:val="20"/>
              </w:rPr>
            </w:pPr>
            <w:r w:rsidRPr="0015259E">
              <w:rPr>
                <w:rFonts w:eastAsia="Times New Roman"/>
                <w:sz w:val="20"/>
                <w:szCs w:val="20"/>
              </w:rPr>
              <w:t>1</w:t>
            </w:r>
          </w:p>
        </w:tc>
        <w:tc>
          <w:tcPr>
            <w:tcW w:w="1985" w:type="dxa"/>
            <w:shd w:val="clear" w:color="auto" w:fill="auto"/>
          </w:tcPr>
          <w:p w14:paraId="53E8C6D7" w14:textId="77777777" w:rsidR="00874BC9" w:rsidRPr="0015259E" w:rsidRDefault="00874BC9" w:rsidP="007F1704">
            <w:pPr>
              <w:spacing w:after="0"/>
              <w:jc w:val="center"/>
              <w:rPr>
                <w:rFonts w:eastAsia="Times New Roman"/>
                <w:b/>
                <w:bCs/>
                <w:sz w:val="20"/>
                <w:szCs w:val="20"/>
              </w:rPr>
            </w:pPr>
            <w:r>
              <w:rPr>
                <w:rFonts w:eastAsia="Times New Roman"/>
                <w:sz w:val="20"/>
                <w:szCs w:val="20"/>
              </w:rPr>
              <w:t>1</w:t>
            </w:r>
            <w:r w:rsidRPr="0015259E">
              <w:rPr>
                <w:rFonts w:eastAsia="Times New Roman"/>
                <w:sz w:val="20"/>
                <w:szCs w:val="20"/>
              </w:rPr>
              <w:t>%</w:t>
            </w:r>
          </w:p>
        </w:tc>
      </w:tr>
      <w:tr w:rsidR="00874BC9" w:rsidRPr="006E4257" w14:paraId="7F8050BE" w14:textId="77777777" w:rsidTr="007F1704">
        <w:trPr>
          <w:jc w:val="center"/>
        </w:trPr>
        <w:tc>
          <w:tcPr>
            <w:tcW w:w="2547" w:type="dxa"/>
            <w:shd w:val="clear" w:color="auto" w:fill="auto"/>
          </w:tcPr>
          <w:p w14:paraId="232CBFE3" w14:textId="77777777" w:rsidR="00874BC9" w:rsidRPr="0015259E" w:rsidRDefault="00874BC9" w:rsidP="007F1704">
            <w:pPr>
              <w:spacing w:after="0"/>
              <w:rPr>
                <w:rFonts w:eastAsia="Times New Roman"/>
                <w:b/>
                <w:bCs/>
                <w:sz w:val="20"/>
                <w:szCs w:val="20"/>
              </w:rPr>
            </w:pPr>
            <w:r w:rsidRPr="0015259E">
              <w:rPr>
                <w:rFonts w:eastAsia="Times New Roman"/>
                <w:sz w:val="20"/>
                <w:szCs w:val="20"/>
              </w:rPr>
              <w:t>Provisional</w:t>
            </w:r>
          </w:p>
        </w:tc>
        <w:tc>
          <w:tcPr>
            <w:tcW w:w="2693" w:type="dxa"/>
            <w:shd w:val="clear" w:color="auto" w:fill="auto"/>
          </w:tcPr>
          <w:p w14:paraId="06CA2D01" w14:textId="77777777" w:rsidR="00874BC9" w:rsidRPr="0015259E" w:rsidRDefault="00874BC9" w:rsidP="007F1704">
            <w:pPr>
              <w:spacing w:after="0"/>
              <w:jc w:val="center"/>
              <w:rPr>
                <w:rFonts w:eastAsia="Times New Roman"/>
                <w:b/>
                <w:bCs/>
                <w:sz w:val="20"/>
                <w:szCs w:val="20"/>
              </w:rPr>
            </w:pPr>
            <w:r w:rsidRPr="0015259E">
              <w:rPr>
                <w:rFonts w:eastAsia="Times New Roman"/>
                <w:sz w:val="20"/>
                <w:szCs w:val="20"/>
              </w:rPr>
              <w:t>3</w:t>
            </w:r>
            <w:r>
              <w:rPr>
                <w:rFonts w:eastAsia="Times New Roman"/>
                <w:sz w:val="20"/>
                <w:szCs w:val="20"/>
              </w:rPr>
              <w:t>0</w:t>
            </w:r>
          </w:p>
        </w:tc>
        <w:tc>
          <w:tcPr>
            <w:tcW w:w="1985" w:type="dxa"/>
            <w:shd w:val="clear" w:color="auto" w:fill="auto"/>
          </w:tcPr>
          <w:p w14:paraId="152D220F" w14:textId="77777777" w:rsidR="00874BC9" w:rsidRPr="0015259E" w:rsidRDefault="00874BC9" w:rsidP="007F1704">
            <w:pPr>
              <w:spacing w:after="0"/>
              <w:jc w:val="center"/>
              <w:rPr>
                <w:rFonts w:eastAsia="Times New Roman"/>
                <w:b/>
                <w:bCs/>
                <w:sz w:val="20"/>
                <w:szCs w:val="20"/>
              </w:rPr>
            </w:pPr>
            <w:r>
              <w:rPr>
                <w:rFonts w:eastAsia="Times New Roman"/>
                <w:sz w:val="20"/>
                <w:szCs w:val="20"/>
              </w:rPr>
              <w:t>32</w:t>
            </w:r>
            <w:r w:rsidRPr="0015259E">
              <w:rPr>
                <w:rFonts w:eastAsia="Times New Roman"/>
                <w:sz w:val="20"/>
                <w:szCs w:val="20"/>
              </w:rPr>
              <w:t>%</w:t>
            </w:r>
          </w:p>
        </w:tc>
      </w:tr>
      <w:tr w:rsidR="00874BC9" w:rsidRPr="006E4257" w14:paraId="637AA8C4" w14:textId="77777777" w:rsidTr="007F1704">
        <w:trPr>
          <w:jc w:val="center"/>
        </w:trPr>
        <w:tc>
          <w:tcPr>
            <w:tcW w:w="2547" w:type="dxa"/>
            <w:shd w:val="clear" w:color="auto" w:fill="auto"/>
          </w:tcPr>
          <w:p w14:paraId="78A68B2C" w14:textId="77777777" w:rsidR="00874BC9" w:rsidRPr="0015259E" w:rsidRDefault="00874BC9" w:rsidP="007F1704">
            <w:pPr>
              <w:spacing w:after="0"/>
              <w:rPr>
                <w:rFonts w:eastAsia="Times New Roman"/>
                <w:b/>
                <w:bCs/>
                <w:sz w:val="20"/>
                <w:szCs w:val="20"/>
              </w:rPr>
            </w:pPr>
            <w:r w:rsidRPr="0015259E">
              <w:rPr>
                <w:rFonts w:eastAsia="Times New Roman"/>
                <w:sz w:val="20"/>
                <w:szCs w:val="20"/>
              </w:rPr>
              <w:t>Vacante</w:t>
            </w:r>
          </w:p>
        </w:tc>
        <w:tc>
          <w:tcPr>
            <w:tcW w:w="2693" w:type="dxa"/>
            <w:shd w:val="clear" w:color="auto" w:fill="auto"/>
          </w:tcPr>
          <w:p w14:paraId="28360475" w14:textId="77777777" w:rsidR="00874BC9" w:rsidRPr="0015259E" w:rsidRDefault="00874BC9" w:rsidP="007F1704">
            <w:pPr>
              <w:spacing w:after="0"/>
              <w:jc w:val="center"/>
              <w:rPr>
                <w:rFonts w:eastAsia="Times New Roman"/>
                <w:b/>
                <w:bCs/>
                <w:sz w:val="20"/>
                <w:szCs w:val="20"/>
              </w:rPr>
            </w:pPr>
            <w:r>
              <w:rPr>
                <w:rFonts w:eastAsia="Times New Roman"/>
                <w:sz w:val="20"/>
                <w:szCs w:val="20"/>
              </w:rPr>
              <w:t>2</w:t>
            </w:r>
          </w:p>
        </w:tc>
        <w:tc>
          <w:tcPr>
            <w:tcW w:w="1985" w:type="dxa"/>
            <w:shd w:val="clear" w:color="auto" w:fill="auto"/>
          </w:tcPr>
          <w:p w14:paraId="3B55BE84" w14:textId="77777777" w:rsidR="00874BC9" w:rsidRPr="0015259E" w:rsidRDefault="00874BC9" w:rsidP="007F1704">
            <w:pPr>
              <w:spacing w:after="0"/>
              <w:jc w:val="center"/>
              <w:rPr>
                <w:rFonts w:eastAsia="Times New Roman"/>
                <w:b/>
                <w:bCs/>
                <w:sz w:val="20"/>
                <w:szCs w:val="20"/>
              </w:rPr>
            </w:pPr>
            <w:r w:rsidRPr="0015259E">
              <w:rPr>
                <w:rFonts w:eastAsia="Times New Roman"/>
                <w:sz w:val="20"/>
                <w:szCs w:val="20"/>
              </w:rPr>
              <w:t>0%</w:t>
            </w:r>
          </w:p>
        </w:tc>
      </w:tr>
      <w:tr w:rsidR="00874BC9" w:rsidRPr="006E4257" w14:paraId="6E0AA7F7" w14:textId="77777777" w:rsidTr="007F1704">
        <w:trPr>
          <w:jc w:val="center"/>
        </w:trPr>
        <w:tc>
          <w:tcPr>
            <w:tcW w:w="2547" w:type="dxa"/>
            <w:shd w:val="clear" w:color="auto" w:fill="B4C6E7" w:themeFill="accent1" w:themeFillTint="66"/>
          </w:tcPr>
          <w:p w14:paraId="73A946BC" w14:textId="77777777" w:rsidR="00874BC9" w:rsidRPr="00F545CF" w:rsidRDefault="00874BC9" w:rsidP="007F1704">
            <w:pPr>
              <w:spacing w:after="0"/>
              <w:rPr>
                <w:rFonts w:eastAsia="Times New Roman"/>
                <w:b/>
                <w:bCs/>
                <w:sz w:val="20"/>
                <w:szCs w:val="20"/>
              </w:rPr>
            </w:pPr>
            <w:proofErr w:type="gramStart"/>
            <w:r w:rsidRPr="00F545CF">
              <w:rPr>
                <w:rFonts w:eastAsia="Times New Roman"/>
                <w:b/>
                <w:bCs/>
                <w:sz w:val="20"/>
                <w:szCs w:val="20"/>
              </w:rPr>
              <w:t>Total</w:t>
            </w:r>
            <w:proofErr w:type="gramEnd"/>
            <w:r w:rsidRPr="00F545CF">
              <w:rPr>
                <w:rFonts w:eastAsia="Times New Roman"/>
                <w:b/>
                <w:bCs/>
                <w:sz w:val="20"/>
                <w:szCs w:val="20"/>
              </w:rPr>
              <w:t xml:space="preserve"> asistencial</w:t>
            </w:r>
          </w:p>
        </w:tc>
        <w:tc>
          <w:tcPr>
            <w:tcW w:w="2693" w:type="dxa"/>
            <w:shd w:val="clear" w:color="auto" w:fill="B4C6E7" w:themeFill="accent1" w:themeFillTint="66"/>
          </w:tcPr>
          <w:p w14:paraId="400B8AD7" w14:textId="77777777" w:rsidR="00874BC9" w:rsidRPr="00F545CF" w:rsidRDefault="00874BC9" w:rsidP="007F1704">
            <w:pPr>
              <w:spacing w:after="0"/>
              <w:jc w:val="center"/>
              <w:rPr>
                <w:rFonts w:eastAsia="Times New Roman"/>
                <w:b/>
                <w:bCs/>
                <w:sz w:val="20"/>
                <w:szCs w:val="20"/>
              </w:rPr>
            </w:pPr>
            <w:r w:rsidRPr="00F545CF">
              <w:rPr>
                <w:rFonts w:eastAsia="Times New Roman"/>
                <w:b/>
                <w:bCs/>
                <w:sz w:val="20"/>
                <w:szCs w:val="20"/>
              </w:rPr>
              <w:t>34</w:t>
            </w:r>
          </w:p>
        </w:tc>
        <w:tc>
          <w:tcPr>
            <w:tcW w:w="1985" w:type="dxa"/>
            <w:shd w:val="clear" w:color="auto" w:fill="B4C6E7" w:themeFill="accent1" w:themeFillTint="66"/>
          </w:tcPr>
          <w:p w14:paraId="15DA2D5B" w14:textId="77777777" w:rsidR="00874BC9" w:rsidRPr="00F545CF" w:rsidRDefault="00874BC9" w:rsidP="007F1704">
            <w:pPr>
              <w:spacing w:after="0"/>
              <w:jc w:val="center"/>
              <w:rPr>
                <w:rFonts w:eastAsia="Times New Roman"/>
                <w:b/>
                <w:bCs/>
                <w:sz w:val="20"/>
                <w:szCs w:val="20"/>
              </w:rPr>
            </w:pPr>
            <w:r w:rsidRPr="00F545CF">
              <w:rPr>
                <w:rFonts w:eastAsia="Times New Roman"/>
                <w:b/>
                <w:bCs/>
                <w:sz w:val="20"/>
                <w:szCs w:val="20"/>
              </w:rPr>
              <w:t>34%</w:t>
            </w:r>
          </w:p>
        </w:tc>
      </w:tr>
    </w:tbl>
    <w:p w14:paraId="423FBD8F" w14:textId="2DE27EA0" w:rsidR="00874BC9" w:rsidRPr="00361B8D" w:rsidRDefault="00874BC9" w:rsidP="00361B8D">
      <w:pPr>
        <w:jc w:val="center"/>
        <w:rPr>
          <w:i/>
          <w:iCs/>
          <w:sz w:val="20"/>
          <w:szCs w:val="20"/>
          <w:lang w:val="es-ES" w:eastAsia="zh-CN"/>
        </w:rPr>
      </w:pPr>
      <w:r w:rsidRPr="00230646">
        <w:rPr>
          <w:i/>
          <w:iCs/>
          <w:sz w:val="20"/>
          <w:szCs w:val="20"/>
          <w:lang w:val="es-ES" w:eastAsia="zh-CN"/>
        </w:rPr>
        <w:t>Fuente: Información suministrada por el Grupo de talento humano</w:t>
      </w:r>
    </w:p>
    <w:p w14:paraId="663D3442" w14:textId="24A30CE9" w:rsidR="00361B8D" w:rsidRDefault="00361B8D" w:rsidP="00361B8D">
      <w:pPr>
        <w:pStyle w:val="Descripcin"/>
        <w:keepNext/>
      </w:pPr>
      <w:bookmarkStart w:id="293" w:name="_Toc83024116"/>
      <w:r>
        <w:t xml:space="preserve">Tabla </w:t>
      </w:r>
      <w:r>
        <w:fldChar w:fldCharType="begin"/>
      </w:r>
      <w:r>
        <w:instrText xml:space="preserve"> SEQ Tabla \* ARABIC </w:instrText>
      </w:r>
      <w:r>
        <w:fldChar w:fldCharType="separate"/>
      </w:r>
      <w:r w:rsidR="002C5417">
        <w:rPr>
          <w:noProof/>
        </w:rPr>
        <w:t>54</w:t>
      </w:r>
      <w:r>
        <w:fldChar w:fldCharType="end"/>
      </w:r>
      <w:r>
        <w:t xml:space="preserve"> </w:t>
      </w:r>
      <w:r w:rsidRPr="00C04D82">
        <w:t>Distribución por nivel jerárquico</w:t>
      </w:r>
      <w:bookmarkEnd w:id="2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1701"/>
      </w:tblGrid>
      <w:tr w:rsidR="00874BC9" w:rsidRPr="00FD210B" w14:paraId="6F1B8464" w14:textId="77777777" w:rsidTr="007F1704">
        <w:trPr>
          <w:jc w:val="center"/>
        </w:trPr>
        <w:tc>
          <w:tcPr>
            <w:tcW w:w="2122" w:type="dxa"/>
            <w:shd w:val="clear" w:color="auto" w:fill="B4C6E7"/>
          </w:tcPr>
          <w:p w14:paraId="2257ECAB" w14:textId="77777777" w:rsidR="00874BC9" w:rsidRPr="00FD210B" w:rsidRDefault="00874BC9" w:rsidP="007F1704">
            <w:pPr>
              <w:spacing w:after="0"/>
              <w:rPr>
                <w:rFonts w:eastAsia="Times New Roman"/>
                <w:b/>
                <w:bCs/>
                <w:sz w:val="20"/>
                <w:szCs w:val="20"/>
              </w:rPr>
            </w:pPr>
            <w:r w:rsidRPr="00FD210B">
              <w:rPr>
                <w:rFonts w:eastAsia="Times New Roman"/>
                <w:b/>
                <w:bCs/>
                <w:sz w:val="20"/>
                <w:szCs w:val="20"/>
              </w:rPr>
              <w:t>Nivel jerárquico</w:t>
            </w:r>
          </w:p>
        </w:tc>
        <w:tc>
          <w:tcPr>
            <w:tcW w:w="2551" w:type="dxa"/>
            <w:shd w:val="clear" w:color="auto" w:fill="B4C6E7"/>
          </w:tcPr>
          <w:p w14:paraId="221F2E2B" w14:textId="77777777" w:rsidR="00874BC9" w:rsidRPr="00FD210B" w:rsidRDefault="00874BC9" w:rsidP="007F1704">
            <w:pPr>
              <w:spacing w:after="0"/>
              <w:rPr>
                <w:rFonts w:eastAsia="Times New Roman"/>
                <w:b/>
                <w:bCs/>
                <w:sz w:val="20"/>
                <w:szCs w:val="20"/>
              </w:rPr>
            </w:pPr>
            <w:r w:rsidRPr="00FD210B">
              <w:rPr>
                <w:rFonts w:eastAsia="Times New Roman"/>
                <w:b/>
                <w:bCs/>
                <w:sz w:val="20"/>
                <w:szCs w:val="20"/>
              </w:rPr>
              <w:t>Cantidad de empleos</w:t>
            </w:r>
          </w:p>
        </w:tc>
        <w:tc>
          <w:tcPr>
            <w:tcW w:w="1701" w:type="dxa"/>
            <w:shd w:val="clear" w:color="auto" w:fill="B4C6E7"/>
          </w:tcPr>
          <w:p w14:paraId="213AFD7E" w14:textId="77777777" w:rsidR="00874BC9" w:rsidRPr="00FD210B" w:rsidRDefault="00874BC9" w:rsidP="007F1704">
            <w:pPr>
              <w:spacing w:after="0"/>
              <w:rPr>
                <w:rFonts w:eastAsia="Times New Roman"/>
                <w:b/>
                <w:bCs/>
                <w:sz w:val="20"/>
                <w:szCs w:val="20"/>
              </w:rPr>
            </w:pPr>
            <w:r w:rsidRPr="00FD210B">
              <w:rPr>
                <w:rFonts w:eastAsia="Times New Roman"/>
                <w:b/>
                <w:bCs/>
                <w:sz w:val="20"/>
                <w:szCs w:val="20"/>
              </w:rPr>
              <w:t>Participación</w:t>
            </w:r>
          </w:p>
        </w:tc>
      </w:tr>
      <w:tr w:rsidR="00874BC9" w:rsidRPr="00FD210B" w14:paraId="6D171D34" w14:textId="77777777" w:rsidTr="007F1704">
        <w:trPr>
          <w:jc w:val="center"/>
        </w:trPr>
        <w:tc>
          <w:tcPr>
            <w:tcW w:w="2122" w:type="dxa"/>
            <w:shd w:val="clear" w:color="auto" w:fill="auto"/>
          </w:tcPr>
          <w:p w14:paraId="0DB2E452" w14:textId="77777777" w:rsidR="00874BC9" w:rsidRPr="00FD210B" w:rsidRDefault="00874BC9" w:rsidP="007F1704">
            <w:pPr>
              <w:spacing w:after="0"/>
              <w:rPr>
                <w:rFonts w:eastAsia="Times New Roman"/>
                <w:b/>
                <w:bCs/>
                <w:sz w:val="20"/>
                <w:szCs w:val="20"/>
              </w:rPr>
            </w:pPr>
            <w:r w:rsidRPr="00FD210B">
              <w:rPr>
                <w:rFonts w:eastAsia="Times New Roman"/>
                <w:sz w:val="20"/>
                <w:szCs w:val="20"/>
              </w:rPr>
              <w:t>Directivo</w:t>
            </w:r>
          </w:p>
        </w:tc>
        <w:tc>
          <w:tcPr>
            <w:tcW w:w="2551" w:type="dxa"/>
            <w:shd w:val="clear" w:color="auto" w:fill="auto"/>
          </w:tcPr>
          <w:p w14:paraId="22EDD829"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4</w:t>
            </w:r>
          </w:p>
        </w:tc>
        <w:tc>
          <w:tcPr>
            <w:tcW w:w="1701" w:type="dxa"/>
            <w:shd w:val="clear" w:color="auto" w:fill="auto"/>
          </w:tcPr>
          <w:p w14:paraId="198A637B"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4%</w:t>
            </w:r>
          </w:p>
        </w:tc>
      </w:tr>
      <w:tr w:rsidR="00874BC9" w:rsidRPr="00FD210B" w14:paraId="72DCC618" w14:textId="77777777" w:rsidTr="007F1704">
        <w:trPr>
          <w:jc w:val="center"/>
        </w:trPr>
        <w:tc>
          <w:tcPr>
            <w:tcW w:w="2122" w:type="dxa"/>
            <w:shd w:val="clear" w:color="auto" w:fill="auto"/>
          </w:tcPr>
          <w:p w14:paraId="2AC84496" w14:textId="77777777" w:rsidR="00874BC9" w:rsidRPr="00FD210B" w:rsidRDefault="00874BC9" w:rsidP="007F1704">
            <w:pPr>
              <w:spacing w:after="0"/>
              <w:rPr>
                <w:rFonts w:eastAsia="Times New Roman"/>
                <w:b/>
                <w:bCs/>
                <w:sz w:val="20"/>
                <w:szCs w:val="20"/>
              </w:rPr>
            </w:pPr>
            <w:r w:rsidRPr="00FD210B">
              <w:rPr>
                <w:rFonts w:eastAsia="Times New Roman"/>
                <w:sz w:val="20"/>
                <w:szCs w:val="20"/>
              </w:rPr>
              <w:t>Asesor</w:t>
            </w:r>
          </w:p>
        </w:tc>
        <w:tc>
          <w:tcPr>
            <w:tcW w:w="2551" w:type="dxa"/>
            <w:shd w:val="clear" w:color="auto" w:fill="auto"/>
          </w:tcPr>
          <w:p w14:paraId="5FFBE929"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1</w:t>
            </w:r>
          </w:p>
        </w:tc>
        <w:tc>
          <w:tcPr>
            <w:tcW w:w="1701" w:type="dxa"/>
            <w:shd w:val="clear" w:color="auto" w:fill="auto"/>
          </w:tcPr>
          <w:p w14:paraId="5E2CAC59"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1%</w:t>
            </w:r>
          </w:p>
        </w:tc>
      </w:tr>
      <w:tr w:rsidR="00874BC9" w:rsidRPr="00FD210B" w14:paraId="60A5A84A" w14:textId="77777777" w:rsidTr="007F1704">
        <w:trPr>
          <w:jc w:val="center"/>
        </w:trPr>
        <w:tc>
          <w:tcPr>
            <w:tcW w:w="2122" w:type="dxa"/>
            <w:shd w:val="clear" w:color="auto" w:fill="auto"/>
          </w:tcPr>
          <w:p w14:paraId="1AA878E9" w14:textId="77777777" w:rsidR="00874BC9" w:rsidRPr="00FD210B" w:rsidRDefault="00874BC9" w:rsidP="007F1704">
            <w:pPr>
              <w:spacing w:after="0"/>
              <w:rPr>
                <w:rFonts w:eastAsia="Times New Roman"/>
                <w:b/>
                <w:bCs/>
                <w:sz w:val="20"/>
                <w:szCs w:val="20"/>
              </w:rPr>
            </w:pPr>
            <w:r w:rsidRPr="00FD210B">
              <w:rPr>
                <w:rFonts w:eastAsia="Times New Roman"/>
                <w:sz w:val="20"/>
                <w:szCs w:val="20"/>
              </w:rPr>
              <w:t xml:space="preserve">Profesional </w:t>
            </w:r>
          </w:p>
        </w:tc>
        <w:tc>
          <w:tcPr>
            <w:tcW w:w="2551" w:type="dxa"/>
            <w:shd w:val="clear" w:color="auto" w:fill="auto"/>
          </w:tcPr>
          <w:p w14:paraId="4C335597"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40</w:t>
            </w:r>
          </w:p>
        </w:tc>
        <w:tc>
          <w:tcPr>
            <w:tcW w:w="1701" w:type="dxa"/>
            <w:shd w:val="clear" w:color="auto" w:fill="auto"/>
          </w:tcPr>
          <w:p w14:paraId="68675E9D"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4</w:t>
            </w:r>
            <w:r>
              <w:rPr>
                <w:rFonts w:eastAsia="Times New Roman"/>
                <w:sz w:val="20"/>
                <w:szCs w:val="20"/>
              </w:rPr>
              <w:t>1</w:t>
            </w:r>
            <w:r w:rsidRPr="00FD210B">
              <w:rPr>
                <w:rFonts w:eastAsia="Times New Roman"/>
                <w:sz w:val="20"/>
                <w:szCs w:val="20"/>
              </w:rPr>
              <w:t>%</w:t>
            </w:r>
          </w:p>
        </w:tc>
      </w:tr>
      <w:tr w:rsidR="00874BC9" w:rsidRPr="00FD210B" w14:paraId="78F2C224" w14:textId="77777777" w:rsidTr="007F1704">
        <w:trPr>
          <w:jc w:val="center"/>
        </w:trPr>
        <w:tc>
          <w:tcPr>
            <w:tcW w:w="2122" w:type="dxa"/>
            <w:shd w:val="clear" w:color="auto" w:fill="auto"/>
          </w:tcPr>
          <w:p w14:paraId="4E36175E" w14:textId="77777777" w:rsidR="00874BC9" w:rsidRPr="00FD210B" w:rsidRDefault="00874BC9" w:rsidP="007F1704">
            <w:pPr>
              <w:spacing w:after="0"/>
              <w:rPr>
                <w:rFonts w:eastAsia="Times New Roman"/>
                <w:b/>
                <w:bCs/>
                <w:sz w:val="20"/>
                <w:szCs w:val="20"/>
              </w:rPr>
            </w:pPr>
            <w:r w:rsidRPr="00FD210B">
              <w:rPr>
                <w:rFonts w:eastAsia="Times New Roman"/>
                <w:sz w:val="20"/>
                <w:szCs w:val="20"/>
              </w:rPr>
              <w:t>Técnico</w:t>
            </w:r>
          </w:p>
        </w:tc>
        <w:tc>
          <w:tcPr>
            <w:tcW w:w="2551" w:type="dxa"/>
            <w:shd w:val="clear" w:color="auto" w:fill="auto"/>
          </w:tcPr>
          <w:p w14:paraId="0C2B4DFD"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20</w:t>
            </w:r>
          </w:p>
        </w:tc>
        <w:tc>
          <w:tcPr>
            <w:tcW w:w="1701" w:type="dxa"/>
            <w:shd w:val="clear" w:color="auto" w:fill="auto"/>
          </w:tcPr>
          <w:p w14:paraId="745B9868"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20%</w:t>
            </w:r>
          </w:p>
        </w:tc>
      </w:tr>
      <w:tr w:rsidR="00874BC9" w:rsidRPr="00FD210B" w14:paraId="473CAB39" w14:textId="77777777" w:rsidTr="007F1704">
        <w:trPr>
          <w:jc w:val="center"/>
        </w:trPr>
        <w:tc>
          <w:tcPr>
            <w:tcW w:w="2122" w:type="dxa"/>
            <w:shd w:val="clear" w:color="auto" w:fill="auto"/>
          </w:tcPr>
          <w:p w14:paraId="140EE2BB" w14:textId="77777777" w:rsidR="00874BC9" w:rsidRPr="00FD210B" w:rsidRDefault="00874BC9" w:rsidP="007F1704">
            <w:pPr>
              <w:spacing w:after="0"/>
              <w:rPr>
                <w:rFonts w:eastAsia="Times New Roman"/>
                <w:b/>
                <w:bCs/>
                <w:sz w:val="20"/>
                <w:szCs w:val="20"/>
              </w:rPr>
            </w:pPr>
            <w:r w:rsidRPr="00FD210B">
              <w:rPr>
                <w:rFonts w:eastAsia="Times New Roman"/>
                <w:sz w:val="20"/>
                <w:szCs w:val="20"/>
              </w:rPr>
              <w:t>Asistencial</w:t>
            </w:r>
          </w:p>
        </w:tc>
        <w:tc>
          <w:tcPr>
            <w:tcW w:w="2551" w:type="dxa"/>
            <w:shd w:val="clear" w:color="auto" w:fill="auto"/>
          </w:tcPr>
          <w:p w14:paraId="1A1CD8F5"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34</w:t>
            </w:r>
          </w:p>
        </w:tc>
        <w:tc>
          <w:tcPr>
            <w:tcW w:w="1701" w:type="dxa"/>
            <w:shd w:val="clear" w:color="auto" w:fill="auto"/>
          </w:tcPr>
          <w:p w14:paraId="5FBBEB3F" w14:textId="77777777" w:rsidR="00874BC9" w:rsidRPr="00FD210B" w:rsidRDefault="00874BC9" w:rsidP="007F1704">
            <w:pPr>
              <w:spacing w:after="0"/>
              <w:jc w:val="center"/>
              <w:rPr>
                <w:rFonts w:eastAsia="Times New Roman"/>
                <w:b/>
                <w:bCs/>
                <w:sz w:val="20"/>
                <w:szCs w:val="20"/>
              </w:rPr>
            </w:pPr>
            <w:r w:rsidRPr="00FD210B">
              <w:rPr>
                <w:rFonts w:eastAsia="Times New Roman"/>
                <w:sz w:val="20"/>
                <w:szCs w:val="20"/>
              </w:rPr>
              <w:t>34%</w:t>
            </w:r>
          </w:p>
        </w:tc>
      </w:tr>
      <w:tr w:rsidR="00874BC9" w:rsidRPr="00FD210B" w14:paraId="39F868E0" w14:textId="77777777" w:rsidTr="007F1704">
        <w:trPr>
          <w:jc w:val="center"/>
        </w:trPr>
        <w:tc>
          <w:tcPr>
            <w:tcW w:w="2122" w:type="dxa"/>
            <w:shd w:val="clear" w:color="auto" w:fill="B4C6E7" w:themeFill="accent1" w:themeFillTint="66"/>
          </w:tcPr>
          <w:p w14:paraId="7D8193A7" w14:textId="77777777" w:rsidR="00874BC9" w:rsidRPr="00C94B27" w:rsidRDefault="00874BC9" w:rsidP="007F1704">
            <w:pPr>
              <w:spacing w:after="0"/>
              <w:rPr>
                <w:rFonts w:eastAsia="Times New Roman"/>
                <w:b/>
                <w:bCs/>
                <w:sz w:val="20"/>
                <w:szCs w:val="20"/>
              </w:rPr>
            </w:pPr>
            <w:r w:rsidRPr="00C94B27">
              <w:rPr>
                <w:rFonts w:eastAsia="Times New Roman"/>
                <w:b/>
                <w:bCs/>
                <w:sz w:val="20"/>
                <w:szCs w:val="20"/>
              </w:rPr>
              <w:t>Total</w:t>
            </w:r>
          </w:p>
        </w:tc>
        <w:tc>
          <w:tcPr>
            <w:tcW w:w="2551" w:type="dxa"/>
            <w:shd w:val="clear" w:color="auto" w:fill="B4C6E7" w:themeFill="accent1" w:themeFillTint="66"/>
          </w:tcPr>
          <w:p w14:paraId="6F0A67B9" w14:textId="77777777" w:rsidR="00874BC9" w:rsidRPr="00C94B27" w:rsidRDefault="00874BC9" w:rsidP="007F1704">
            <w:pPr>
              <w:spacing w:after="0"/>
              <w:jc w:val="center"/>
              <w:rPr>
                <w:rFonts w:eastAsia="Times New Roman"/>
                <w:b/>
                <w:bCs/>
                <w:sz w:val="20"/>
                <w:szCs w:val="20"/>
              </w:rPr>
            </w:pPr>
            <w:r w:rsidRPr="00C94B27">
              <w:rPr>
                <w:rFonts w:eastAsia="Times New Roman"/>
                <w:b/>
                <w:bCs/>
                <w:sz w:val="20"/>
                <w:szCs w:val="20"/>
              </w:rPr>
              <w:t>99</w:t>
            </w:r>
          </w:p>
        </w:tc>
        <w:tc>
          <w:tcPr>
            <w:tcW w:w="1701" w:type="dxa"/>
            <w:shd w:val="clear" w:color="auto" w:fill="B4C6E7" w:themeFill="accent1" w:themeFillTint="66"/>
          </w:tcPr>
          <w:p w14:paraId="7D3A205C" w14:textId="77777777" w:rsidR="00874BC9" w:rsidRPr="00C94B27" w:rsidRDefault="00874BC9" w:rsidP="007F1704">
            <w:pPr>
              <w:spacing w:after="0"/>
              <w:jc w:val="center"/>
              <w:rPr>
                <w:rFonts w:eastAsia="Times New Roman"/>
                <w:b/>
                <w:bCs/>
                <w:sz w:val="20"/>
                <w:szCs w:val="20"/>
              </w:rPr>
            </w:pPr>
            <w:r w:rsidRPr="00C94B27">
              <w:rPr>
                <w:rFonts w:eastAsia="Times New Roman"/>
                <w:b/>
                <w:bCs/>
                <w:sz w:val="20"/>
                <w:szCs w:val="20"/>
              </w:rPr>
              <w:t>100%</w:t>
            </w:r>
          </w:p>
        </w:tc>
      </w:tr>
    </w:tbl>
    <w:p w14:paraId="09DC322B" w14:textId="77777777" w:rsidR="00874BC9" w:rsidRPr="00230646" w:rsidRDefault="00874BC9" w:rsidP="00874BC9">
      <w:pPr>
        <w:jc w:val="center"/>
        <w:rPr>
          <w:i/>
          <w:iCs/>
          <w:sz w:val="20"/>
          <w:szCs w:val="20"/>
          <w:lang w:val="es-ES" w:eastAsia="zh-CN"/>
        </w:rPr>
      </w:pPr>
      <w:r w:rsidRPr="00230646">
        <w:rPr>
          <w:i/>
          <w:iCs/>
          <w:sz w:val="20"/>
          <w:szCs w:val="20"/>
          <w:lang w:val="es-ES" w:eastAsia="zh-CN"/>
        </w:rPr>
        <w:t>Fuente: Información suministrada por el Grupo de talento humano</w:t>
      </w:r>
    </w:p>
    <w:p w14:paraId="62F10265" w14:textId="653AD63E" w:rsidR="00361B8D" w:rsidRDefault="00361B8D" w:rsidP="00361B8D">
      <w:pPr>
        <w:pStyle w:val="Descripcin"/>
        <w:keepNext/>
      </w:pPr>
      <w:bookmarkStart w:id="294" w:name="_Toc83024117"/>
      <w:r>
        <w:t xml:space="preserve">Tabla </w:t>
      </w:r>
      <w:r>
        <w:fldChar w:fldCharType="begin"/>
      </w:r>
      <w:r>
        <w:instrText xml:space="preserve"> SEQ Tabla \* ARABIC </w:instrText>
      </w:r>
      <w:r>
        <w:fldChar w:fldCharType="separate"/>
      </w:r>
      <w:r w:rsidR="002C5417">
        <w:rPr>
          <w:noProof/>
        </w:rPr>
        <w:t>55</w:t>
      </w:r>
      <w:r>
        <w:fldChar w:fldCharType="end"/>
      </w:r>
      <w:r>
        <w:t xml:space="preserve"> </w:t>
      </w:r>
      <w:r w:rsidRPr="00153DD2">
        <w:t>Vinculación por género</w:t>
      </w:r>
      <w:bookmarkEnd w:id="2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323"/>
      </w:tblGrid>
      <w:tr w:rsidR="00874BC9" w:rsidRPr="006E4257" w14:paraId="13497870" w14:textId="77777777" w:rsidTr="007F1704">
        <w:trPr>
          <w:jc w:val="center"/>
        </w:trPr>
        <w:tc>
          <w:tcPr>
            <w:tcW w:w="1224" w:type="dxa"/>
            <w:shd w:val="clear" w:color="auto" w:fill="B4C6E7"/>
            <w:vAlign w:val="center"/>
          </w:tcPr>
          <w:p w14:paraId="66B79396" w14:textId="77777777" w:rsidR="00874BC9" w:rsidRPr="006E4257" w:rsidRDefault="00874BC9" w:rsidP="007F1704">
            <w:pPr>
              <w:spacing w:after="0"/>
              <w:jc w:val="center"/>
              <w:rPr>
                <w:rFonts w:eastAsia="Times New Roman"/>
                <w:b/>
                <w:bCs/>
              </w:rPr>
            </w:pPr>
            <w:r w:rsidRPr="006E4257">
              <w:rPr>
                <w:rFonts w:eastAsia="Times New Roman" w:cs="Arial"/>
                <w:b/>
                <w:bCs/>
                <w:sz w:val="20"/>
                <w:szCs w:val="20"/>
                <w:lang w:val="es-ES"/>
              </w:rPr>
              <w:t>Género</w:t>
            </w:r>
          </w:p>
        </w:tc>
        <w:tc>
          <w:tcPr>
            <w:tcW w:w="1323" w:type="dxa"/>
            <w:shd w:val="clear" w:color="auto" w:fill="B4C6E7"/>
            <w:vAlign w:val="center"/>
          </w:tcPr>
          <w:p w14:paraId="2BA5D0D6" w14:textId="77777777" w:rsidR="00874BC9" w:rsidRPr="006E4257" w:rsidRDefault="00874BC9" w:rsidP="007F1704">
            <w:pPr>
              <w:spacing w:after="0"/>
              <w:jc w:val="center"/>
              <w:rPr>
                <w:rFonts w:eastAsia="Times New Roman"/>
                <w:b/>
                <w:bCs/>
              </w:rPr>
            </w:pPr>
            <w:r w:rsidRPr="006E4257">
              <w:rPr>
                <w:rFonts w:eastAsia="Times New Roman" w:cs="Arial"/>
                <w:b/>
                <w:bCs/>
                <w:sz w:val="20"/>
                <w:szCs w:val="20"/>
                <w:lang w:val="es-ES"/>
              </w:rPr>
              <w:t>Total</w:t>
            </w:r>
          </w:p>
        </w:tc>
      </w:tr>
      <w:tr w:rsidR="00874BC9" w:rsidRPr="006E4257" w14:paraId="6C72E4FE" w14:textId="77777777" w:rsidTr="007F1704">
        <w:trPr>
          <w:jc w:val="center"/>
        </w:trPr>
        <w:tc>
          <w:tcPr>
            <w:tcW w:w="1224" w:type="dxa"/>
            <w:shd w:val="clear" w:color="auto" w:fill="auto"/>
          </w:tcPr>
          <w:p w14:paraId="049E1A3D" w14:textId="77777777" w:rsidR="00874BC9" w:rsidRPr="006E4257" w:rsidRDefault="00874BC9" w:rsidP="007F1704">
            <w:pPr>
              <w:spacing w:after="0"/>
              <w:rPr>
                <w:rFonts w:eastAsia="Times New Roman"/>
                <w:b/>
                <w:bCs/>
              </w:rPr>
            </w:pPr>
            <w:r w:rsidRPr="006E4257">
              <w:rPr>
                <w:rFonts w:eastAsia="Times New Roman" w:cs="Arial"/>
                <w:b/>
                <w:bCs/>
                <w:sz w:val="20"/>
                <w:szCs w:val="20"/>
                <w:lang w:val="es-ES"/>
              </w:rPr>
              <w:t>Mujeres</w:t>
            </w:r>
          </w:p>
        </w:tc>
        <w:tc>
          <w:tcPr>
            <w:tcW w:w="1323" w:type="dxa"/>
            <w:shd w:val="clear" w:color="auto" w:fill="auto"/>
          </w:tcPr>
          <w:p w14:paraId="40613674" w14:textId="77777777" w:rsidR="00874BC9" w:rsidRPr="006E4257" w:rsidRDefault="00874BC9" w:rsidP="007F1704">
            <w:pPr>
              <w:spacing w:after="0"/>
              <w:jc w:val="center"/>
              <w:rPr>
                <w:rFonts w:eastAsia="Times New Roman"/>
                <w:b/>
                <w:bCs/>
              </w:rPr>
            </w:pPr>
            <w:r>
              <w:rPr>
                <w:rFonts w:eastAsia="Times New Roman" w:cs="Arial"/>
                <w:sz w:val="20"/>
                <w:szCs w:val="20"/>
                <w:lang w:val="es-ES"/>
              </w:rPr>
              <w:t>57</w:t>
            </w:r>
          </w:p>
        </w:tc>
      </w:tr>
      <w:tr w:rsidR="00874BC9" w:rsidRPr="006E4257" w14:paraId="016D832F" w14:textId="77777777" w:rsidTr="007F1704">
        <w:trPr>
          <w:jc w:val="center"/>
        </w:trPr>
        <w:tc>
          <w:tcPr>
            <w:tcW w:w="1224" w:type="dxa"/>
            <w:shd w:val="clear" w:color="auto" w:fill="auto"/>
          </w:tcPr>
          <w:p w14:paraId="0EC7D0D9" w14:textId="77777777" w:rsidR="00874BC9" w:rsidRPr="006E4257" w:rsidRDefault="00874BC9" w:rsidP="007F1704">
            <w:pPr>
              <w:spacing w:after="0"/>
              <w:rPr>
                <w:rFonts w:eastAsia="Times New Roman"/>
                <w:b/>
                <w:bCs/>
              </w:rPr>
            </w:pPr>
            <w:r w:rsidRPr="006E4257">
              <w:rPr>
                <w:rFonts w:eastAsia="Times New Roman" w:cs="Arial"/>
                <w:b/>
                <w:bCs/>
                <w:sz w:val="20"/>
                <w:szCs w:val="20"/>
                <w:lang w:val="es-ES"/>
              </w:rPr>
              <w:t>Hombres</w:t>
            </w:r>
          </w:p>
        </w:tc>
        <w:tc>
          <w:tcPr>
            <w:tcW w:w="1323" w:type="dxa"/>
            <w:shd w:val="clear" w:color="auto" w:fill="auto"/>
          </w:tcPr>
          <w:p w14:paraId="22A3CFF4" w14:textId="77777777" w:rsidR="00874BC9" w:rsidRPr="006E4257" w:rsidRDefault="00874BC9" w:rsidP="007F1704">
            <w:pPr>
              <w:spacing w:after="0"/>
              <w:jc w:val="center"/>
              <w:rPr>
                <w:rFonts w:eastAsia="Times New Roman"/>
                <w:b/>
                <w:bCs/>
              </w:rPr>
            </w:pPr>
            <w:r>
              <w:rPr>
                <w:rFonts w:eastAsia="Times New Roman" w:cs="Arial"/>
                <w:sz w:val="20"/>
                <w:szCs w:val="20"/>
                <w:lang w:val="es-ES"/>
              </w:rPr>
              <w:t>41</w:t>
            </w:r>
          </w:p>
        </w:tc>
      </w:tr>
    </w:tbl>
    <w:p w14:paraId="614E56BF" w14:textId="77777777" w:rsidR="00874BC9" w:rsidRDefault="00874BC9" w:rsidP="00874BC9">
      <w:pPr>
        <w:jc w:val="center"/>
        <w:rPr>
          <w:rStyle w:val="normaltextrun"/>
          <w:rFonts w:cs="Arial"/>
          <w:b/>
          <w:bCs/>
        </w:rPr>
      </w:pPr>
      <w:r w:rsidRPr="00230646">
        <w:rPr>
          <w:i/>
          <w:iCs/>
          <w:sz w:val="20"/>
          <w:szCs w:val="20"/>
          <w:lang w:val="es-ES" w:eastAsia="zh-CN"/>
        </w:rPr>
        <w:t>Fuente: Información suministrada por el Grupo de talento humano</w:t>
      </w:r>
      <w:r>
        <w:rPr>
          <w:i/>
          <w:iCs/>
          <w:sz w:val="20"/>
          <w:szCs w:val="20"/>
          <w:lang w:val="es-ES" w:eastAsia="zh-CN"/>
        </w:rPr>
        <w:t xml:space="preserve"> </w:t>
      </w:r>
    </w:p>
    <w:p w14:paraId="1562D1D4" w14:textId="77777777" w:rsidR="00874BC9" w:rsidRDefault="00874BC9" w:rsidP="00874BC9">
      <w:pPr>
        <w:jc w:val="center"/>
        <w:rPr>
          <w:rStyle w:val="normaltextrun"/>
          <w:rFonts w:cs="Arial"/>
          <w:b/>
          <w:bCs/>
        </w:rPr>
      </w:pPr>
    </w:p>
    <w:p w14:paraId="0B187B4D" w14:textId="77777777" w:rsidR="00874BC9" w:rsidRDefault="00874BC9" w:rsidP="00874BC9">
      <w:pPr>
        <w:jc w:val="center"/>
        <w:rPr>
          <w:rStyle w:val="eop"/>
          <w:rFonts w:cs="Arial"/>
        </w:rPr>
      </w:pPr>
      <w:r>
        <w:rPr>
          <w:rStyle w:val="normaltextrun"/>
          <w:rFonts w:cs="Arial"/>
          <w:b/>
          <w:bCs/>
        </w:rPr>
        <w:t>Plan estratégico de talento Humano</w:t>
      </w:r>
      <w:r>
        <w:rPr>
          <w:rStyle w:val="eop"/>
          <w:rFonts w:cs="Arial"/>
        </w:rPr>
        <w:t> </w:t>
      </w:r>
    </w:p>
    <w:p w14:paraId="453EDED0" w14:textId="77777777" w:rsidR="00874BC9" w:rsidRDefault="00874BC9" w:rsidP="00874BC9">
      <w:pPr>
        <w:pStyle w:val="paragraph"/>
        <w:spacing w:before="0" w:beforeAutospacing="0" w:after="0" w:afterAutospacing="0"/>
        <w:jc w:val="both"/>
        <w:textAlignment w:val="baseline"/>
        <w:rPr>
          <w:rStyle w:val="normaltextrun"/>
          <w:rFonts w:ascii="Verdana" w:hAnsi="Verdana" w:cs="Arial"/>
        </w:rPr>
      </w:pPr>
      <w:r>
        <w:rPr>
          <w:rStyle w:val="normaltextrun"/>
          <w:rFonts w:ascii="Verdana" w:hAnsi="Verdana" w:cs="Arial"/>
        </w:rPr>
        <w:t>El plan estratégico de talento humano se cumple en consonancia con la implementación y ejecución de los planes operativos que lo conforman, a continuación, se indican las actividades desarrolladas:</w:t>
      </w:r>
    </w:p>
    <w:p w14:paraId="47A9ACF1" w14:textId="351ED325" w:rsidR="00874BC9" w:rsidRPr="00A80ED4" w:rsidRDefault="00874BC9" w:rsidP="00A80ED4">
      <w:pPr>
        <w:pStyle w:val="Epgrafe"/>
        <w:keepNext/>
        <w:rPr>
          <w:rFonts w:ascii="Verdana" w:hAnsi="Verdana"/>
          <w:sz w:val="20"/>
          <w:szCs w:val="20"/>
        </w:rPr>
      </w:pPr>
    </w:p>
    <w:p w14:paraId="2627617D" w14:textId="70139D34" w:rsidR="00361B8D" w:rsidRDefault="00361B8D" w:rsidP="00361B8D">
      <w:pPr>
        <w:pStyle w:val="Descripcin"/>
        <w:keepNext/>
      </w:pPr>
      <w:bookmarkStart w:id="295" w:name="_Toc83024118"/>
      <w:r>
        <w:t xml:space="preserve">Tabla </w:t>
      </w:r>
      <w:r>
        <w:fldChar w:fldCharType="begin"/>
      </w:r>
      <w:r>
        <w:instrText xml:space="preserve"> SEQ Tabla \* ARABIC </w:instrText>
      </w:r>
      <w:r>
        <w:fldChar w:fldCharType="separate"/>
      </w:r>
      <w:r w:rsidR="002C5417">
        <w:rPr>
          <w:noProof/>
        </w:rPr>
        <w:t>56</w:t>
      </w:r>
      <w:r>
        <w:fldChar w:fldCharType="end"/>
      </w:r>
      <w:r>
        <w:t xml:space="preserve"> </w:t>
      </w:r>
      <w:r w:rsidRPr="00960E4C">
        <w:t>Actividades en el marco del PETH realizadas vigencia 2021</w:t>
      </w:r>
      <w:bookmarkEnd w:id="295"/>
    </w:p>
    <w:tbl>
      <w:tblPr>
        <w:tblStyle w:val="Tablaconcuadrcula"/>
        <w:tblW w:w="9640" w:type="dxa"/>
        <w:tblInd w:w="-289" w:type="dxa"/>
        <w:tblLook w:val="04A0" w:firstRow="1" w:lastRow="0" w:firstColumn="1" w:lastColumn="0" w:noHBand="0" w:noVBand="1"/>
      </w:tblPr>
      <w:tblGrid>
        <w:gridCol w:w="2978"/>
        <w:gridCol w:w="6662"/>
      </w:tblGrid>
      <w:tr w:rsidR="00874BC9" w:rsidRPr="001D4D89" w14:paraId="66A0C725" w14:textId="77777777" w:rsidTr="00A80ED4">
        <w:trPr>
          <w:tblHeader/>
        </w:trPr>
        <w:tc>
          <w:tcPr>
            <w:tcW w:w="2978" w:type="dxa"/>
            <w:shd w:val="clear" w:color="auto" w:fill="8EAADB" w:themeFill="accent1" w:themeFillTint="99"/>
          </w:tcPr>
          <w:p w14:paraId="535C8094" w14:textId="77777777" w:rsidR="00874BC9" w:rsidRPr="000A0DE6" w:rsidRDefault="00874BC9" w:rsidP="007F1704">
            <w:pPr>
              <w:pStyle w:val="paragraph"/>
              <w:spacing w:before="0" w:beforeAutospacing="0" w:after="0" w:afterAutospacing="0"/>
              <w:jc w:val="center"/>
              <w:textAlignment w:val="baseline"/>
              <w:rPr>
                <w:rFonts w:ascii="Verdana" w:hAnsi="Verdana" w:cs="Arial"/>
                <w:b/>
                <w:bCs/>
                <w:sz w:val="20"/>
                <w:szCs w:val="20"/>
              </w:rPr>
            </w:pPr>
            <w:r w:rsidRPr="000A0DE6">
              <w:rPr>
                <w:rFonts w:ascii="Verdana" w:hAnsi="Verdana" w:cs="Arial"/>
                <w:b/>
                <w:bCs/>
                <w:sz w:val="20"/>
                <w:szCs w:val="20"/>
              </w:rPr>
              <w:t>A</w:t>
            </w:r>
            <w:r w:rsidRPr="000A0DE6">
              <w:rPr>
                <w:rStyle w:val="normaltextrun"/>
                <w:rFonts w:ascii="Verdana" w:hAnsi="Verdana"/>
                <w:b/>
                <w:bCs/>
                <w:sz w:val="20"/>
                <w:szCs w:val="20"/>
              </w:rPr>
              <w:t>ctividad</w:t>
            </w:r>
          </w:p>
        </w:tc>
        <w:tc>
          <w:tcPr>
            <w:tcW w:w="6662" w:type="dxa"/>
            <w:shd w:val="clear" w:color="auto" w:fill="8EAADB" w:themeFill="accent1" w:themeFillTint="99"/>
          </w:tcPr>
          <w:p w14:paraId="1EBD7E3E" w14:textId="77777777" w:rsidR="00874BC9" w:rsidRPr="000A0DE6" w:rsidRDefault="00874BC9" w:rsidP="00A80ED4">
            <w:pPr>
              <w:spacing w:after="0"/>
              <w:jc w:val="center"/>
              <w:rPr>
                <w:rFonts w:cs="Arial"/>
                <w:b/>
                <w:bCs/>
                <w:sz w:val="20"/>
                <w:szCs w:val="20"/>
              </w:rPr>
            </w:pPr>
            <w:r w:rsidRPr="00A80ED4">
              <w:rPr>
                <w:rFonts w:cs="Arial"/>
                <w:b/>
                <w:bCs/>
                <w:sz w:val="20"/>
                <w:szCs w:val="20"/>
                <w:lang w:val="es-ES"/>
              </w:rPr>
              <w:t>Detalle</w:t>
            </w:r>
          </w:p>
        </w:tc>
      </w:tr>
      <w:tr w:rsidR="00874BC9" w:rsidRPr="001D4D89" w14:paraId="06F6381F" w14:textId="77777777" w:rsidTr="007F1704">
        <w:tc>
          <w:tcPr>
            <w:tcW w:w="2978" w:type="dxa"/>
          </w:tcPr>
          <w:p w14:paraId="4104C03E" w14:textId="77777777" w:rsidR="00874BC9" w:rsidRPr="000A0DE6" w:rsidRDefault="00874BC9" w:rsidP="007F1704">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Ajuste al manual de funciones</w:t>
            </w:r>
          </w:p>
        </w:tc>
        <w:tc>
          <w:tcPr>
            <w:tcW w:w="6662" w:type="dxa"/>
          </w:tcPr>
          <w:p w14:paraId="6E4FD047" w14:textId="748DA5F0" w:rsidR="00874BC9" w:rsidRPr="000A0DE6" w:rsidRDefault="00874BC9" w:rsidP="007F1704">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 xml:space="preserve">Dando cumplimiento a los compromisos adquiridos en reunión del 9 de febrero de 2021 con la </w:t>
            </w:r>
            <w:r w:rsidR="00A20C85">
              <w:rPr>
                <w:rFonts w:ascii="Verdana" w:hAnsi="Verdana" w:cs="Arial"/>
                <w:sz w:val="20"/>
                <w:szCs w:val="20"/>
              </w:rPr>
              <w:t xml:space="preserve">Comisión Nacional del Servicio </w:t>
            </w:r>
            <w:r w:rsidR="00A20C85">
              <w:rPr>
                <w:rFonts w:ascii="Verdana" w:hAnsi="Verdana" w:cs="Arial"/>
                <w:sz w:val="20"/>
                <w:szCs w:val="20"/>
              </w:rPr>
              <w:lastRenderedPageBreak/>
              <w:t xml:space="preserve">Civil - </w:t>
            </w:r>
            <w:r w:rsidRPr="001D4D89">
              <w:rPr>
                <w:rFonts w:ascii="Verdana" w:hAnsi="Verdana" w:cs="Arial"/>
                <w:sz w:val="20"/>
                <w:szCs w:val="20"/>
              </w:rPr>
              <w:t>CNSC y la Dirección general del ICC, se estableció la necesidad y plazo para el ajuste del manual de funciones previo apertura de inscripciones al concurso de 86 vacantes en la planta de personal.</w:t>
            </w:r>
          </w:p>
        </w:tc>
      </w:tr>
      <w:tr w:rsidR="00874BC9" w:rsidRPr="001D4D89" w14:paraId="32BA8684" w14:textId="77777777" w:rsidTr="007F1704">
        <w:tc>
          <w:tcPr>
            <w:tcW w:w="2978" w:type="dxa"/>
          </w:tcPr>
          <w:p w14:paraId="2ED3A859" w14:textId="77777777" w:rsidR="00874BC9" w:rsidRPr="000A0DE6" w:rsidRDefault="00874BC9" w:rsidP="007F1704">
            <w:pPr>
              <w:pStyle w:val="paragraph"/>
              <w:spacing w:before="0" w:beforeAutospacing="0" w:after="0" w:afterAutospacing="0"/>
              <w:jc w:val="both"/>
              <w:textAlignment w:val="baseline"/>
              <w:rPr>
                <w:rFonts w:ascii="Verdana" w:hAnsi="Verdana" w:cs="Arial"/>
                <w:sz w:val="20"/>
                <w:szCs w:val="20"/>
              </w:rPr>
            </w:pPr>
            <w:r w:rsidRPr="000A0DE6">
              <w:rPr>
                <w:rFonts w:ascii="Verdana" w:hAnsi="Verdana" w:cs="Arial"/>
                <w:sz w:val="20"/>
                <w:szCs w:val="20"/>
              </w:rPr>
              <w:lastRenderedPageBreak/>
              <w:t>Actualización Oferta Pública de Empleos de Carrera - OPEC</w:t>
            </w:r>
          </w:p>
        </w:tc>
        <w:tc>
          <w:tcPr>
            <w:tcW w:w="6662" w:type="dxa"/>
          </w:tcPr>
          <w:p w14:paraId="08EE22D2" w14:textId="77777777" w:rsidR="00874BC9" w:rsidRPr="000A0DE6" w:rsidRDefault="00874BC9" w:rsidP="007F1704">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Con ocasión del ajuste al manual de funciones indicado en el aparte anterior, se hizo necesario efectuar el ajuste en la OPEC de los cargos ofertados por la entidad.</w:t>
            </w:r>
          </w:p>
        </w:tc>
      </w:tr>
      <w:tr w:rsidR="00874BC9" w:rsidRPr="001D4D89" w14:paraId="487EAE4A" w14:textId="77777777" w:rsidTr="007F1704">
        <w:tc>
          <w:tcPr>
            <w:tcW w:w="2978" w:type="dxa"/>
          </w:tcPr>
          <w:p w14:paraId="66FB3EAB" w14:textId="77777777" w:rsidR="00874BC9" w:rsidRPr="000A0DE6" w:rsidRDefault="00874BC9" w:rsidP="007F1704">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Medición de carga</w:t>
            </w:r>
            <w:r>
              <w:rPr>
                <w:rFonts w:ascii="Verdana" w:hAnsi="Verdana" w:cs="Arial"/>
                <w:sz w:val="20"/>
                <w:szCs w:val="20"/>
              </w:rPr>
              <w:t>s de trabajo</w:t>
            </w:r>
            <w:r w:rsidRPr="001D4D89">
              <w:rPr>
                <w:rFonts w:ascii="Verdana" w:hAnsi="Verdana" w:cs="Arial"/>
                <w:sz w:val="20"/>
                <w:szCs w:val="20"/>
              </w:rPr>
              <w:t xml:space="preserve"> docente</w:t>
            </w:r>
          </w:p>
        </w:tc>
        <w:tc>
          <w:tcPr>
            <w:tcW w:w="6662" w:type="dxa"/>
          </w:tcPr>
          <w:p w14:paraId="4FA00222" w14:textId="77777777" w:rsidR="00874BC9" w:rsidRPr="000A0DE6" w:rsidRDefault="00874BC9" w:rsidP="007F1704">
            <w:pPr>
              <w:spacing w:after="0"/>
              <w:rPr>
                <w:rFonts w:cs="Arial"/>
                <w:sz w:val="20"/>
                <w:szCs w:val="20"/>
              </w:rPr>
            </w:pPr>
            <w:r w:rsidRPr="000A0DE6">
              <w:rPr>
                <w:rFonts w:cs="Arial"/>
                <w:sz w:val="20"/>
                <w:szCs w:val="20"/>
              </w:rPr>
              <w:t>En cumplimiento de las actividades programadas en desarrollo del proceso de modernización de planta, se dio aplicación al instrumento de medición de carga docente estructurado por la dependencia a los docentes establecidos por la Subdirección Académica y la Decanatura.</w:t>
            </w:r>
          </w:p>
        </w:tc>
      </w:tr>
      <w:tr w:rsidR="00874BC9" w:rsidRPr="001D4D89" w14:paraId="4BE8A63C" w14:textId="77777777" w:rsidTr="007F1704">
        <w:tc>
          <w:tcPr>
            <w:tcW w:w="2978" w:type="dxa"/>
          </w:tcPr>
          <w:p w14:paraId="3EF121DA" w14:textId="77777777" w:rsidR="00874BC9" w:rsidRPr="000A0DE6" w:rsidRDefault="00874BC9" w:rsidP="007F1704">
            <w:pPr>
              <w:spacing w:after="0"/>
              <w:rPr>
                <w:sz w:val="20"/>
                <w:szCs w:val="20"/>
              </w:rPr>
            </w:pPr>
            <w:r w:rsidRPr="000A0DE6">
              <w:rPr>
                <w:sz w:val="20"/>
                <w:szCs w:val="20"/>
              </w:rPr>
              <w:t>Elección de la Comisión de personal</w:t>
            </w:r>
          </w:p>
        </w:tc>
        <w:tc>
          <w:tcPr>
            <w:tcW w:w="6662" w:type="dxa"/>
          </w:tcPr>
          <w:p w14:paraId="43AC8149" w14:textId="5A88B084" w:rsidR="00874BC9" w:rsidRPr="000A0DE6" w:rsidRDefault="00874BC9" w:rsidP="007F1704">
            <w:pPr>
              <w:spacing w:after="0"/>
              <w:rPr>
                <w:rFonts w:cs="Arial"/>
                <w:sz w:val="20"/>
                <w:szCs w:val="20"/>
              </w:rPr>
            </w:pPr>
            <w:r w:rsidRPr="000A0DE6">
              <w:rPr>
                <w:rFonts w:cs="Arial"/>
                <w:sz w:val="20"/>
                <w:szCs w:val="20"/>
              </w:rPr>
              <w:t xml:space="preserve">Se </w:t>
            </w:r>
            <w:r w:rsidR="00B55306">
              <w:rPr>
                <w:rFonts w:cs="Arial"/>
                <w:sz w:val="20"/>
                <w:szCs w:val="20"/>
              </w:rPr>
              <w:t>realizó la</w:t>
            </w:r>
            <w:r w:rsidRPr="000A0DE6">
              <w:rPr>
                <w:rFonts w:cs="Arial"/>
                <w:sz w:val="20"/>
                <w:szCs w:val="20"/>
              </w:rPr>
              <w:t xml:space="preserve"> conformación de la Comisión de personal, lo cual dio como resultado las resoluciones No.</w:t>
            </w:r>
            <w:r>
              <w:rPr>
                <w:rFonts w:cs="Arial"/>
                <w:sz w:val="20"/>
                <w:szCs w:val="20"/>
              </w:rPr>
              <w:t xml:space="preserve"> </w:t>
            </w:r>
            <w:r w:rsidRPr="000A0DE6">
              <w:rPr>
                <w:rFonts w:cs="Arial"/>
                <w:sz w:val="20"/>
                <w:szCs w:val="20"/>
              </w:rPr>
              <w:t xml:space="preserve">027 y 069 de 2021 comunicada </w:t>
            </w:r>
            <w:r w:rsidR="00B55306">
              <w:rPr>
                <w:rFonts w:cs="Arial"/>
                <w:sz w:val="20"/>
                <w:szCs w:val="20"/>
              </w:rPr>
              <w:t xml:space="preserve">a </w:t>
            </w:r>
            <w:r w:rsidRPr="000A0DE6">
              <w:rPr>
                <w:rFonts w:cs="Arial"/>
                <w:sz w:val="20"/>
                <w:szCs w:val="20"/>
              </w:rPr>
              <w:t>la CNSC</w:t>
            </w:r>
            <w:r>
              <w:rPr>
                <w:rFonts w:cs="Arial"/>
                <w:sz w:val="20"/>
                <w:szCs w:val="20"/>
              </w:rPr>
              <w:t xml:space="preserve">. </w:t>
            </w:r>
          </w:p>
        </w:tc>
      </w:tr>
      <w:tr w:rsidR="00874BC9" w:rsidRPr="001D4D89" w14:paraId="23D3AD5C" w14:textId="77777777" w:rsidTr="007F1704">
        <w:tc>
          <w:tcPr>
            <w:tcW w:w="2978" w:type="dxa"/>
          </w:tcPr>
          <w:p w14:paraId="373E2809" w14:textId="77777777" w:rsidR="00874BC9" w:rsidRPr="000A0DE6" w:rsidRDefault="00874BC9" w:rsidP="007F1704">
            <w:pPr>
              <w:spacing w:after="0"/>
              <w:rPr>
                <w:rStyle w:val="normaltextrun"/>
                <w:sz w:val="20"/>
                <w:szCs w:val="20"/>
              </w:rPr>
            </w:pPr>
            <w:r w:rsidRPr="000A0DE6">
              <w:rPr>
                <w:sz w:val="20"/>
                <w:szCs w:val="20"/>
              </w:rPr>
              <w:t xml:space="preserve">Celebración del día del servidor público </w:t>
            </w:r>
          </w:p>
        </w:tc>
        <w:tc>
          <w:tcPr>
            <w:tcW w:w="6662" w:type="dxa"/>
          </w:tcPr>
          <w:p w14:paraId="6692ABBF" w14:textId="44553804" w:rsidR="00874BC9" w:rsidRPr="000A0DE6" w:rsidRDefault="00B55306" w:rsidP="007F1704">
            <w:pPr>
              <w:spacing w:after="0"/>
              <w:rPr>
                <w:rFonts w:cs="Arial"/>
                <w:sz w:val="20"/>
                <w:szCs w:val="20"/>
              </w:rPr>
            </w:pPr>
            <w:r>
              <w:rPr>
                <w:rFonts w:cs="Arial"/>
                <w:sz w:val="20"/>
                <w:szCs w:val="20"/>
              </w:rPr>
              <w:t>El</w:t>
            </w:r>
            <w:r w:rsidR="00874BC9" w:rsidRPr="000A0DE6">
              <w:rPr>
                <w:rFonts w:cs="Arial"/>
                <w:sz w:val="20"/>
                <w:szCs w:val="20"/>
              </w:rPr>
              <w:t xml:space="preserve"> 24 de junio y el 28 de junio se comunicó a los funcionarios el evento programado por el DAFP permitiendo la participación en los eventos.</w:t>
            </w:r>
          </w:p>
        </w:tc>
      </w:tr>
      <w:tr w:rsidR="00874BC9" w:rsidRPr="001D4D89" w14:paraId="7A29B177" w14:textId="77777777" w:rsidTr="007F1704">
        <w:tc>
          <w:tcPr>
            <w:tcW w:w="2978" w:type="dxa"/>
          </w:tcPr>
          <w:p w14:paraId="63C02A1B" w14:textId="77777777" w:rsidR="00874BC9" w:rsidRPr="000A0DE6" w:rsidRDefault="00874BC9" w:rsidP="007F1704">
            <w:pPr>
              <w:spacing w:after="0"/>
              <w:rPr>
                <w:rStyle w:val="normaltextrun"/>
                <w:rFonts w:cs="Arial"/>
                <w:sz w:val="20"/>
                <w:szCs w:val="20"/>
              </w:rPr>
            </w:pPr>
            <w:r w:rsidRPr="000A0DE6">
              <w:rPr>
                <w:sz w:val="20"/>
                <w:szCs w:val="20"/>
              </w:rPr>
              <w:t>Programación para la elaboración de Certificación Electrónica de Tiempos Laborados - CETIL</w:t>
            </w:r>
          </w:p>
        </w:tc>
        <w:tc>
          <w:tcPr>
            <w:tcW w:w="6662" w:type="dxa"/>
          </w:tcPr>
          <w:p w14:paraId="5E1C2E51" w14:textId="77777777" w:rsidR="00874BC9" w:rsidRPr="000A0DE6" w:rsidRDefault="00874BC9" w:rsidP="007F1704">
            <w:pPr>
              <w:spacing w:after="0"/>
              <w:rPr>
                <w:rFonts w:cs="Arial"/>
                <w:sz w:val="20"/>
                <w:szCs w:val="20"/>
              </w:rPr>
            </w:pPr>
            <w:r w:rsidRPr="000A0DE6">
              <w:rPr>
                <w:rFonts w:cs="Arial"/>
                <w:sz w:val="20"/>
                <w:szCs w:val="20"/>
              </w:rPr>
              <w:t>Se elaboró un programa de trabajo al interior del plan de nómina que estableció una priorización de 17 funcionarios tomando el criterio “edad”, con el propósito de anticipar solicitudes de certificación Cetil con ocasión del concurso de méritos, igualmente se efectuaron las capacitaciones al personal que intervendrá en el proceso de cargue de información.</w:t>
            </w:r>
          </w:p>
        </w:tc>
      </w:tr>
      <w:tr w:rsidR="00874BC9" w:rsidRPr="001D4D89" w14:paraId="513354CA" w14:textId="77777777" w:rsidTr="007F1704">
        <w:tc>
          <w:tcPr>
            <w:tcW w:w="2978" w:type="dxa"/>
          </w:tcPr>
          <w:p w14:paraId="2C8A0C7B" w14:textId="77777777" w:rsidR="00874BC9" w:rsidRPr="000A0DE6" w:rsidRDefault="00874BC9" w:rsidP="007F1704">
            <w:pPr>
              <w:spacing w:after="0"/>
              <w:rPr>
                <w:sz w:val="20"/>
                <w:szCs w:val="20"/>
              </w:rPr>
            </w:pPr>
            <w:r w:rsidRPr="000A0DE6">
              <w:rPr>
                <w:sz w:val="20"/>
                <w:szCs w:val="20"/>
              </w:rPr>
              <w:t>Programa estado joven</w:t>
            </w:r>
          </w:p>
          <w:p w14:paraId="470D940A" w14:textId="77777777" w:rsidR="00874BC9" w:rsidRPr="000A0DE6"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6ED735AE" w14:textId="2B1DC9C8" w:rsidR="00874BC9" w:rsidRPr="000A0DE6" w:rsidRDefault="00874BC9" w:rsidP="00FE1C5D">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La dependencia reportó según el cronograma del Ministerio de Trabajo diez (10) plazas, teniendo postulaciones de estudiantes para tres (3) plazas, ubicadas en los siguientes grupos: TIC (2) y recursos físicos (1).</w:t>
            </w:r>
            <w:r w:rsidR="00FE1C5D">
              <w:rPr>
                <w:rFonts w:ascii="Verdana" w:hAnsi="Verdana" w:cs="Arial"/>
                <w:sz w:val="20"/>
                <w:szCs w:val="20"/>
              </w:rPr>
              <w:t xml:space="preserve"> A la fecha se encuentran pendientes de inicio.</w:t>
            </w:r>
          </w:p>
        </w:tc>
      </w:tr>
      <w:tr w:rsidR="00874BC9" w:rsidRPr="001D4D89" w14:paraId="08E62760" w14:textId="77777777" w:rsidTr="007F1704">
        <w:tc>
          <w:tcPr>
            <w:tcW w:w="2978" w:type="dxa"/>
          </w:tcPr>
          <w:p w14:paraId="39489789" w14:textId="77777777" w:rsidR="00874BC9" w:rsidRPr="000A0DE6" w:rsidRDefault="00874BC9" w:rsidP="007F1704">
            <w:pPr>
              <w:spacing w:after="0"/>
              <w:rPr>
                <w:rFonts w:cs="Arial"/>
                <w:sz w:val="20"/>
                <w:szCs w:val="20"/>
              </w:rPr>
            </w:pPr>
            <w:r w:rsidRPr="000A0DE6">
              <w:rPr>
                <w:rFonts w:cs="Arial"/>
                <w:sz w:val="20"/>
                <w:szCs w:val="20"/>
              </w:rPr>
              <w:t>Vinculación de pasantes ad honorem</w:t>
            </w:r>
          </w:p>
          <w:p w14:paraId="30EA278E"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6FEA41AB" w14:textId="28417426" w:rsidR="00874BC9" w:rsidRPr="004D3910" w:rsidRDefault="00874BC9" w:rsidP="007F1704">
            <w:pPr>
              <w:spacing w:after="0"/>
              <w:rPr>
                <w:rFonts w:cs="Arial"/>
                <w:sz w:val="20"/>
                <w:szCs w:val="20"/>
              </w:rPr>
            </w:pPr>
            <w:r w:rsidRPr="000A0DE6">
              <w:rPr>
                <w:rFonts w:cs="Arial"/>
                <w:sz w:val="20"/>
                <w:szCs w:val="20"/>
              </w:rPr>
              <w:t>Para la vigencia 2021</w:t>
            </w:r>
            <w:r w:rsidR="00FE1C5D">
              <w:rPr>
                <w:rFonts w:cs="Arial"/>
                <w:sz w:val="20"/>
                <w:szCs w:val="20"/>
              </w:rPr>
              <w:t xml:space="preserve"> se </w:t>
            </w:r>
            <w:r w:rsidRPr="000A0DE6">
              <w:rPr>
                <w:rFonts w:cs="Arial"/>
                <w:sz w:val="20"/>
                <w:szCs w:val="20"/>
              </w:rPr>
              <w:t>ha contado con la postulación y vinculación de pasantes ad honorem para los siguientes grupos de trabajo: investigaciones (3), talento humano (2) y gestión contractual (1). Actualmente se publicaron ocho (8) plazas para el segundo semestre de 2021.</w:t>
            </w:r>
            <w:r w:rsidR="00FE1C5D">
              <w:rPr>
                <w:rFonts w:cs="Arial"/>
                <w:sz w:val="20"/>
                <w:szCs w:val="20"/>
              </w:rPr>
              <w:t xml:space="preserve"> </w:t>
            </w:r>
          </w:p>
        </w:tc>
      </w:tr>
      <w:tr w:rsidR="00874BC9" w:rsidRPr="001D4D89" w14:paraId="68334E97" w14:textId="77777777" w:rsidTr="007F1704">
        <w:tc>
          <w:tcPr>
            <w:tcW w:w="2978" w:type="dxa"/>
          </w:tcPr>
          <w:p w14:paraId="008130DF" w14:textId="77777777" w:rsidR="00874BC9" w:rsidRPr="004D3910" w:rsidRDefault="00874BC9" w:rsidP="007F1704">
            <w:pPr>
              <w:spacing w:after="0"/>
              <w:rPr>
                <w:rFonts w:cs="Arial"/>
                <w:sz w:val="20"/>
                <w:szCs w:val="20"/>
              </w:rPr>
            </w:pPr>
            <w:r w:rsidRPr="000A0DE6">
              <w:rPr>
                <w:sz w:val="20"/>
                <w:szCs w:val="20"/>
                <w:lang w:val="es-ES" w:eastAsia="es-CO"/>
              </w:rPr>
              <w:t>Inicio con el desarrollo del plan de trabajo para la formación del personal en gestión documental con el Archivo General de la Nación (AGN)</w:t>
            </w:r>
          </w:p>
        </w:tc>
        <w:tc>
          <w:tcPr>
            <w:tcW w:w="6662" w:type="dxa"/>
          </w:tcPr>
          <w:p w14:paraId="773C87D1" w14:textId="672F95C0" w:rsidR="00874BC9" w:rsidRPr="004D3910" w:rsidRDefault="00FE1C5D" w:rsidP="007F1704">
            <w:pPr>
              <w:spacing w:after="0"/>
              <w:textAlignment w:val="baseline"/>
              <w:rPr>
                <w:rFonts w:cs="Arial"/>
                <w:sz w:val="20"/>
                <w:szCs w:val="20"/>
              </w:rPr>
            </w:pPr>
            <w:r>
              <w:rPr>
                <w:rFonts w:cs="Arial"/>
                <w:sz w:val="20"/>
                <w:szCs w:val="20"/>
                <w:lang w:eastAsia="es-CO"/>
              </w:rPr>
              <w:t>C</w:t>
            </w:r>
            <w:r w:rsidR="00874BC9" w:rsidRPr="000A0DE6">
              <w:rPr>
                <w:rFonts w:cs="Arial"/>
                <w:sz w:val="20"/>
                <w:szCs w:val="20"/>
                <w:lang w:eastAsia="es-CO"/>
              </w:rPr>
              <w:t>on el propósito de lograr el manejo adecuado de los activos documentales durante la actual pandemia y con ocasión del concurso de la planta de personal, ofició al AGN a efecto de proyectar la contratación de capacitación.</w:t>
            </w:r>
          </w:p>
        </w:tc>
      </w:tr>
      <w:tr w:rsidR="00874BC9" w:rsidRPr="001D4D89" w14:paraId="22ACF77C" w14:textId="77777777" w:rsidTr="007F1704">
        <w:tc>
          <w:tcPr>
            <w:tcW w:w="2978" w:type="dxa"/>
          </w:tcPr>
          <w:p w14:paraId="135AF15E" w14:textId="77777777" w:rsidR="00874BC9" w:rsidRPr="000A0DE6" w:rsidRDefault="00874BC9" w:rsidP="007F1704">
            <w:pPr>
              <w:spacing w:after="0"/>
              <w:textAlignment w:val="baseline"/>
              <w:rPr>
                <w:rFonts w:cs="Arial"/>
                <w:sz w:val="20"/>
                <w:szCs w:val="20"/>
                <w:lang w:eastAsia="es-CO"/>
              </w:rPr>
            </w:pPr>
            <w:r w:rsidRPr="000A0DE6">
              <w:rPr>
                <w:rFonts w:cs="Arial"/>
                <w:sz w:val="20"/>
                <w:szCs w:val="20"/>
                <w:lang w:val="es-ES" w:eastAsia="es-CO"/>
              </w:rPr>
              <w:t>Reunión con el Sena </w:t>
            </w:r>
            <w:r w:rsidRPr="000A0DE6">
              <w:rPr>
                <w:rFonts w:cs="Arial"/>
                <w:sz w:val="20"/>
                <w:szCs w:val="20"/>
                <w:lang w:eastAsia="es-CO"/>
              </w:rPr>
              <w:t> </w:t>
            </w:r>
          </w:p>
          <w:p w14:paraId="22EA55F4"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12F02AF7" w14:textId="77777777" w:rsidR="00874BC9" w:rsidRPr="004D3910" w:rsidRDefault="00874BC9" w:rsidP="007F1704">
            <w:pPr>
              <w:spacing w:after="0"/>
              <w:textAlignment w:val="baseline"/>
              <w:rPr>
                <w:rFonts w:cs="Arial"/>
                <w:sz w:val="20"/>
                <w:szCs w:val="20"/>
              </w:rPr>
            </w:pPr>
            <w:r w:rsidRPr="000A0DE6">
              <w:rPr>
                <w:rFonts w:cs="Arial"/>
                <w:sz w:val="20"/>
                <w:szCs w:val="20"/>
                <w:lang w:eastAsia="es-CO"/>
              </w:rPr>
              <w:t>Reunión con el SENA para implementar capacitaciones en la entidad e indagar sobre la posibilidad de contar con el apoyo de dicha entidad para gestión del conocimiento y estructuración de aula virtual.</w:t>
            </w:r>
          </w:p>
        </w:tc>
      </w:tr>
      <w:tr w:rsidR="00874BC9" w:rsidRPr="001D4D89" w14:paraId="287CBC7B" w14:textId="77777777" w:rsidTr="007F1704">
        <w:tc>
          <w:tcPr>
            <w:tcW w:w="2978" w:type="dxa"/>
          </w:tcPr>
          <w:p w14:paraId="609F1AE6" w14:textId="77777777" w:rsidR="00874BC9" w:rsidRPr="000A0DE6" w:rsidRDefault="00874BC9" w:rsidP="007F1704">
            <w:pPr>
              <w:spacing w:after="0"/>
              <w:rPr>
                <w:rFonts w:cs="Arial"/>
                <w:sz w:val="20"/>
                <w:szCs w:val="20"/>
              </w:rPr>
            </w:pPr>
            <w:r w:rsidRPr="000A0DE6">
              <w:rPr>
                <w:rFonts w:cs="Arial"/>
                <w:sz w:val="20"/>
                <w:szCs w:val="20"/>
              </w:rPr>
              <w:t>Plan de mejoramiento de la Contraloría General de la República - CGR</w:t>
            </w:r>
          </w:p>
          <w:p w14:paraId="52D7D500"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3D134CF9" w14:textId="77777777" w:rsidR="00874BC9" w:rsidRPr="000A0DE6" w:rsidRDefault="00874BC9" w:rsidP="007F1704">
            <w:pPr>
              <w:spacing w:after="0"/>
              <w:rPr>
                <w:rFonts w:cs="Arial"/>
                <w:sz w:val="20"/>
                <w:szCs w:val="20"/>
                <w:lang w:val="es-ES"/>
              </w:rPr>
            </w:pPr>
            <w:r w:rsidRPr="000A0DE6">
              <w:rPr>
                <w:rFonts w:cs="Arial"/>
                <w:sz w:val="20"/>
                <w:szCs w:val="20"/>
              </w:rPr>
              <w:t xml:space="preserve">Frente al hallazgo de talento humano considerando la normatividad vigente, se solicitó ajuste correspondiente. Actualización de procedimientos y formatos del proceso de talento humano, atendiendo las actividades establecidas en el </w:t>
            </w:r>
            <w:r w:rsidRPr="000A0DE6">
              <w:rPr>
                <w:rFonts w:cs="Arial"/>
                <w:sz w:val="20"/>
                <w:szCs w:val="20"/>
              </w:rPr>
              <w:lastRenderedPageBreak/>
              <w:t>plan de mejoramiento suscrito con la Contraloría General de la República.</w:t>
            </w:r>
          </w:p>
        </w:tc>
      </w:tr>
      <w:tr w:rsidR="00874BC9" w:rsidRPr="001D4D89" w14:paraId="58B619B5" w14:textId="77777777" w:rsidTr="007F1704">
        <w:tc>
          <w:tcPr>
            <w:tcW w:w="2978" w:type="dxa"/>
          </w:tcPr>
          <w:p w14:paraId="01D31CA0" w14:textId="77777777" w:rsidR="00874BC9" w:rsidRPr="000A0DE6" w:rsidRDefault="00874BC9" w:rsidP="007F1704">
            <w:pPr>
              <w:spacing w:after="0"/>
              <w:rPr>
                <w:rFonts w:cs="Arial"/>
                <w:sz w:val="20"/>
                <w:szCs w:val="20"/>
              </w:rPr>
            </w:pPr>
            <w:r w:rsidRPr="000A0DE6">
              <w:rPr>
                <w:rFonts w:cs="Arial"/>
                <w:sz w:val="20"/>
                <w:szCs w:val="20"/>
              </w:rPr>
              <w:lastRenderedPageBreak/>
              <w:t>Digitalización de las historias laborales</w:t>
            </w:r>
          </w:p>
          <w:p w14:paraId="1AFDD170"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165868B8" w14:textId="77777777" w:rsidR="00874BC9" w:rsidRPr="004D3910" w:rsidRDefault="00874BC9" w:rsidP="007F1704">
            <w:pPr>
              <w:spacing w:after="0"/>
              <w:rPr>
                <w:rFonts w:cs="Arial"/>
                <w:sz w:val="20"/>
                <w:szCs w:val="20"/>
              </w:rPr>
            </w:pPr>
            <w:r w:rsidRPr="000A0DE6">
              <w:rPr>
                <w:rFonts w:cs="Arial"/>
                <w:sz w:val="20"/>
                <w:szCs w:val="20"/>
              </w:rPr>
              <w:t>El Grupo de Talento Humano adelantó una labor de digitalización de la serie historia laborales de los funcionarios activos en la entidad, que facilita la posibilidad de adelantar en forma más segura las labores remotas.</w:t>
            </w:r>
          </w:p>
        </w:tc>
      </w:tr>
      <w:tr w:rsidR="00874BC9" w:rsidRPr="001D4D89" w14:paraId="5F78DDBB" w14:textId="77777777" w:rsidTr="007F1704">
        <w:tc>
          <w:tcPr>
            <w:tcW w:w="2978" w:type="dxa"/>
          </w:tcPr>
          <w:p w14:paraId="5D051DCD" w14:textId="77777777" w:rsidR="00874BC9" w:rsidRPr="000A0DE6" w:rsidRDefault="00874BC9" w:rsidP="007F1704">
            <w:pPr>
              <w:spacing w:after="0"/>
              <w:rPr>
                <w:rFonts w:cs="Arial"/>
                <w:sz w:val="20"/>
                <w:szCs w:val="20"/>
              </w:rPr>
            </w:pPr>
            <w:r w:rsidRPr="000A0DE6">
              <w:rPr>
                <w:rFonts w:cs="Arial"/>
                <w:sz w:val="20"/>
                <w:szCs w:val="20"/>
              </w:rPr>
              <w:t>Implementación de la tabla de retención digital de la dependencia</w:t>
            </w:r>
          </w:p>
          <w:p w14:paraId="285534A4"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67D13205" w14:textId="77777777" w:rsidR="00874BC9" w:rsidRPr="004D3910" w:rsidRDefault="00874BC9" w:rsidP="007F1704">
            <w:pPr>
              <w:spacing w:after="0"/>
              <w:rPr>
                <w:rFonts w:cs="Arial"/>
                <w:sz w:val="20"/>
                <w:szCs w:val="20"/>
              </w:rPr>
            </w:pPr>
            <w:r w:rsidRPr="000A0DE6">
              <w:rPr>
                <w:rFonts w:cs="Arial"/>
                <w:sz w:val="20"/>
                <w:szCs w:val="20"/>
              </w:rPr>
              <w:t>Con esta actividad autogestionada de organización documental, se facilita el manejo de los archivos de documentos, que permite gestionar las diferentes situaciones administrativas y realizar labores seguras que, en la modalidad remota, facilita el acceso y uso adecuado de la información documental.</w:t>
            </w:r>
          </w:p>
        </w:tc>
      </w:tr>
      <w:tr w:rsidR="00874BC9" w:rsidRPr="001D4D89" w14:paraId="34496744" w14:textId="77777777" w:rsidTr="007F1704">
        <w:tc>
          <w:tcPr>
            <w:tcW w:w="2978" w:type="dxa"/>
          </w:tcPr>
          <w:p w14:paraId="3ADF28B3" w14:textId="77777777" w:rsidR="00874BC9" w:rsidRPr="000A0DE6" w:rsidRDefault="00874BC9" w:rsidP="007F1704">
            <w:pPr>
              <w:spacing w:after="0"/>
              <w:rPr>
                <w:rFonts w:cs="Arial"/>
                <w:sz w:val="20"/>
                <w:szCs w:val="20"/>
              </w:rPr>
            </w:pPr>
            <w:r w:rsidRPr="000A0DE6">
              <w:rPr>
                <w:rFonts w:cs="Arial"/>
                <w:sz w:val="20"/>
                <w:szCs w:val="20"/>
              </w:rPr>
              <w:t>Actualización de los datos de funcionarios en el software de Web Safi</w:t>
            </w:r>
          </w:p>
          <w:p w14:paraId="1E2925BC"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2B995472"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Se concluyó la labor de actualización de los datos de los funcionarios en el aplicativo Web Safi, en primera fase de requerimientos MIPG, con lo cual se permitirá realizar una mejor gestión en la dependencia, en pro del desarrollo de los funcionarios.</w:t>
            </w:r>
          </w:p>
        </w:tc>
      </w:tr>
      <w:tr w:rsidR="00874BC9" w:rsidRPr="001D4D89" w14:paraId="59C6D2AB" w14:textId="77777777" w:rsidTr="007F1704">
        <w:tc>
          <w:tcPr>
            <w:tcW w:w="2978" w:type="dxa"/>
          </w:tcPr>
          <w:p w14:paraId="7F0B6AF9" w14:textId="77777777" w:rsidR="00874BC9" w:rsidRPr="000A0DE6" w:rsidRDefault="00874BC9" w:rsidP="007F1704">
            <w:pPr>
              <w:spacing w:after="0"/>
              <w:rPr>
                <w:rFonts w:cs="Arial"/>
                <w:sz w:val="20"/>
                <w:szCs w:val="20"/>
              </w:rPr>
            </w:pPr>
            <w:r w:rsidRPr="000A0DE6">
              <w:rPr>
                <w:rFonts w:cs="Arial"/>
                <w:sz w:val="20"/>
                <w:szCs w:val="20"/>
              </w:rPr>
              <w:t>Migración y actualización del SIGEP al SIGEP 2</w:t>
            </w:r>
          </w:p>
          <w:p w14:paraId="7413D966"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38882381" w14:textId="7CF791E4" w:rsidR="00874BC9" w:rsidRPr="004D3910" w:rsidRDefault="00FE1C5D" w:rsidP="007F1704">
            <w:pPr>
              <w:spacing w:after="0"/>
              <w:rPr>
                <w:rFonts w:cs="Arial"/>
                <w:sz w:val="20"/>
                <w:szCs w:val="20"/>
              </w:rPr>
            </w:pPr>
            <w:r>
              <w:rPr>
                <w:rFonts w:cs="Arial"/>
                <w:sz w:val="20"/>
                <w:szCs w:val="20"/>
              </w:rPr>
              <w:t>En 2020 el</w:t>
            </w:r>
            <w:r w:rsidR="00874BC9" w:rsidRPr="000A0DE6">
              <w:rPr>
                <w:rFonts w:cs="Arial"/>
                <w:sz w:val="20"/>
                <w:szCs w:val="20"/>
              </w:rPr>
              <w:t xml:space="preserve"> Instituto Caro y Cuervo fue seleccionado</w:t>
            </w:r>
            <w:r>
              <w:rPr>
                <w:rFonts w:cs="Arial"/>
                <w:sz w:val="20"/>
                <w:szCs w:val="20"/>
              </w:rPr>
              <w:t xml:space="preserve"> por el </w:t>
            </w:r>
            <w:r w:rsidRPr="000A0DE6">
              <w:rPr>
                <w:rFonts w:cs="Arial"/>
                <w:sz w:val="20"/>
                <w:szCs w:val="20"/>
              </w:rPr>
              <w:t xml:space="preserve">Departamento Administrativo de la Función Pública </w:t>
            </w:r>
            <w:r w:rsidR="00874BC9" w:rsidRPr="000A0DE6">
              <w:rPr>
                <w:rFonts w:cs="Arial"/>
                <w:sz w:val="20"/>
                <w:szCs w:val="20"/>
              </w:rPr>
              <w:t>como entidad beta para la migració</w:t>
            </w:r>
            <w:r>
              <w:rPr>
                <w:rFonts w:cs="Arial"/>
                <w:sz w:val="20"/>
                <w:szCs w:val="20"/>
              </w:rPr>
              <w:t>n</w:t>
            </w:r>
            <w:r w:rsidR="00874BC9">
              <w:rPr>
                <w:rFonts w:cs="Arial"/>
                <w:sz w:val="20"/>
                <w:szCs w:val="20"/>
              </w:rPr>
              <w:t xml:space="preserve"> al SIGEP</w:t>
            </w:r>
            <w:r w:rsidR="00874BC9" w:rsidRPr="000A0DE6">
              <w:rPr>
                <w:rFonts w:cs="Arial"/>
                <w:sz w:val="20"/>
                <w:szCs w:val="20"/>
              </w:rPr>
              <w:t xml:space="preserve"> 2 de toda la planta global, se completó la migración, se actualizó la información relacionada con el cumplimento de requisitos de los empleos y verificación de la información de bienes y rentas.</w:t>
            </w:r>
          </w:p>
        </w:tc>
      </w:tr>
      <w:tr w:rsidR="00874BC9" w:rsidRPr="001D4D89" w14:paraId="7828C49C" w14:textId="77777777" w:rsidTr="007F1704">
        <w:tc>
          <w:tcPr>
            <w:tcW w:w="2978" w:type="dxa"/>
          </w:tcPr>
          <w:p w14:paraId="3B8CDCE9" w14:textId="77777777" w:rsidR="00874BC9" w:rsidRPr="004D3910" w:rsidRDefault="00874BC9" w:rsidP="007F1704">
            <w:pPr>
              <w:spacing w:after="0"/>
              <w:rPr>
                <w:rFonts w:cs="Arial"/>
                <w:sz w:val="20"/>
                <w:szCs w:val="20"/>
              </w:rPr>
            </w:pPr>
            <w:r w:rsidRPr="000A0DE6">
              <w:rPr>
                <w:rFonts w:cs="Arial"/>
                <w:sz w:val="20"/>
                <w:szCs w:val="20"/>
              </w:rPr>
              <w:t>Manejo de los archivos de la dependencia en armonía con la tabla de retención a través del OneDrive</w:t>
            </w:r>
          </w:p>
        </w:tc>
        <w:tc>
          <w:tcPr>
            <w:tcW w:w="6662" w:type="dxa"/>
          </w:tcPr>
          <w:p w14:paraId="2603BAFA" w14:textId="270E10A0" w:rsidR="00874BC9" w:rsidRPr="004D3910" w:rsidRDefault="00FE1C5D" w:rsidP="007F1704">
            <w:pPr>
              <w:spacing w:after="0"/>
              <w:rPr>
                <w:rFonts w:cs="Arial"/>
                <w:sz w:val="20"/>
                <w:szCs w:val="20"/>
              </w:rPr>
            </w:pPr>
            <w:r>
              <w:rPr>
                <w:rFonts w:cs="Arial"/>
                <w:sz w:val="20"/>
                <w:szCs w:val="20"/>
              </w:rPr>
              <w:t>L</w:t>
            </w:r>
            <w:r w:rsidR="00874BC9" w:rsidRPr="00373475">
              <w:rPr>
                <w:rFonts w:cs="Arial"/>
                <w:sz w:val="20"/>
                <w:szCs w:val="20"/>
              </w:rPr>
              <w:t xml:space="preserve">a dependencia trasladó sus archivos digitales del Software Microsoft </w:t>
            </w:r>
            <w:proofErr w:type="spellStart"/>
            <w:r w:rsidR="00874BC9" w:rsidRPr="00373475">
              <w:rPr>
                <w:rFonts w:cs="Arial"/>
                <w:sz w:val="20"/>
                <w:szCs w:val="20"/>
              </w:rPr>
              <w:t>Teams</w:t>
            </w:r>
            <w:proofErr w:type="spellEnd"/>
            <w:r w:rsidR="00874BC9" w:rsidRPr="00373475">
              <w:rPr>
                <w:rFonts w:cs="Arial"/>
                <w:sz w:val="20"/>
                <w:szCs w:val="20"/>
              </w:rPr>
              <w:t xml:space="preserve"> al servicio de almacenamiento en nube OneDrive, de conformidad con su tabla de retención.</w:t>
            </w:r>
          </w:p>
        </w:tc>
      </w:tr>
      <w:tr w:rsidR="00874BC9" w:rsidRPr="001D4D89" w14:paraId="3ADC6898" w14:textId="77777777" w:rsidTr="007F1704">
        <w:tc>
          <w:tcPr>
            <w:tcW w:w="2978" w:type="dxa"/>
          </w:tcPr>
          <w:p w14:paraId="4F0B92ED" w14:textId="77777777" w:rsidR="00874BC9" w:rsidRPr="00373475" w:rsidRDefault="00874BC9" w:rsidP="007F1704">
            <w:pPr>
              <w:spacing w:after="0"/>
              <w:rPr>
                <w:rFonts w:cs="Arial"/>
                <w:sz w:val="20"/>
                <w:szCs w:val="20"/>
              </w:rPr>
            </w:pPr>
            <w:r w:rsidRPr="00373475">
              <w:rPr>
                <w:rFonts w:cs="Arial"/>
                <w:sz w:val="20"/>
                <w:szCs w:val="20"/>
              </w:rPr>
              <w:t xml:space="preserve">Evaluación por parte de la dependencia de los resultados del FURAG </w:t>
            </w:r>
          </w:p>
          <w:p w14:paraId="0A106A7D"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32D1EF77" w14:textId="24FAAB92" w:rsidR="00874BC9" w:rsidRPr="004D3910" w:rsidRDefault="00FE1C5D" w:rsidP="007F1704">
            <w:pPr>
              <w:spacing w:after="0"/>
              <w:rPr>
                <w:rFonts w:cs="Arial"/>
                <w:sz w:val="20"/>
                <w:szCs w:val="20"/>
              </w:rPr>
            </w:pPr>
            <w:r w:rsidRPr="00CB2C78">
              <w:rPr>
                <w:rFonts w:cs="Arial"/>
                <w:sz w:val="20"/>
                <w:szCs w:val="20"/>
              </w:rPr>
              <w:t xml:space="preserve">Se realizó la </w:t>
            </w:r>
            <w:r w:rsidR="00874BC9" w:rsidRPr="00373475">
              <w:rPr>
                <w:rFonts w:cs="Arial"/>
                <w:sz w:val="20"/>
                <w:szCs w:val="20"/>
              </w:rPr>
              <w:t>elaboración del plan de mejoramient</w:t>
            </w:r>
            <w:r>
              <w:rPr>
                <w:rFonts w:cs="Arial"/>
                <w:sz w:val="20"/>
                <w:szCs w:val="20"/>
              </w:rPr>
              <w:t xml:space="preserve">o frente a los resultados emitidos por la evaluación FURAG </w:t>
            </w:r>
          </w:p>
        </w:tc>
      </w:tr>
      <w:tr w:rsidR="00874BC9" w:rsidRPr="001D4D89" w14:paraId="5833963C" w14:textId="77777777" w:rsidTr="007F1704">
        <w:tc>
          <w:tcPr>
            <w:tcW w:w="2978" w:type="dxa"/>
          </w:tcPr>
          <w:p w14:paraId="0EA4DEB0" w14:textId="77777777" w:rsidR="00874BC9" w:rsidRPr="00373475" w:rsidRDefault="00874BC9" w:rsidP="007F1704">
            <w:pPr>
              <w:spacing w:after="0"/>
              <w:rPr>
                <w:sz w:val="20"/>
                <w:szCs w:val="20"/>
              </w:rPr>
            </w:pPr>
            <w:r w:rsidRPr="00373475">
              <w:rPr>
                <w:sz w:val="20"/>
                <w:szCs w:val="20"/>
              </w:rPr>
              <w:t xml:space="preserve">Día de cumpleaños </w:t>
            </w:r>
          </w:p>
          <w:p w14:paraId="65FFCD31"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216FC70A" w14:textId="77777777" w:rsidR="00874BC9" w:rsidRPr="004D3910" w:rsidRDefault="00874BC9" w:rsidP="007F1704">
            <w:pPr>
              <w:spacing w:after="0"/>
              <w:rPr>
                <w:rFonts w:cs="Arial"/>
                <w:sz w:val="20"/>
                <w:szCs w:val="20"/>
              </w:rPr>
            </w:pPr>
            <w:r w:rsidRPr="00373475">
              <w:rPr>
                <w:rFonts w:cs="Arial"/>
                <w:sz w:val="20"/>
                <w:szCs w:val="20"/>
              </w:rPr>
              <w:t>Se continúa dando aplicación al otorgamiento de un día de permiso a los funcionarios el día de su cumpleaños en aplicación de la re</w:t>
            </w:r>
            <w:r w:rsidRPr="00373475">
              <w:rPr>
                <w:rFonts w:cs="Arial"/>
                <w:color w:val="000000" w:themeColor="text1"/>
                <w:sz w:val="20"/>
                <w:szCs w:val="20"/>
              </w:rPr>
              <w:t>solución</w:t>
            </w:r>
            <w:r w:rsidRPr="00373475">
              <w:rPr>
                <w:rFonts w:cs="Arial"/>
                <w:color w:val="FF0000"/>
                <w:sz w:val="20"/>
                <w:szCs w:val="20"/>
              </w:rPr>
              <w:t xml:space="preserve"> </w:t>
            </w:r>
            <w:r w:rsidRPr="00373475">
              <w:rPr>
                <w:rFonts w:cs="Arial"/>
                <w:color w:val="000000" w:themeColor="text1"/>
                <w:sz w:val="20"/>
                <w:szCs w:val="20"/>
              </w:rPr>
              <w:t>0221 de 2018.</w:t>
            </w:r>
          </w:p>
        </w:tc>
      </w:tr>
      <w:tr w:rsidR="00874BC9" w:rsidRPr="001D4D89" w14:paraId="21EA6C87" w14:textId="77777777" w:rsidTr="007F1704">
        <w:tc>
          <w:tcPr>
            <w:tcW w:w="2978" w:type="dxa"/>
          </w:tcPr>
          <w:p w14:paraId="4E176033" w14:textId="77777777" w:rsidR="00874BC9" w:rsidRPr="00373475" w:rsidRDefault="00874BC9" w:rsidP="007F1704">
            <w:pPr>
              <w:spacing w:after="0"/>
              <w:rPr>
                <w:rFonts w:cs="Arial"/>
                <w:color w:val="000000" w:themeColor="text1"/>
                <w:sz w:val="20"/>
                <w:szCs w:val="20"/>
              </w:rPr>
            </w:pPr>
            <w:r w:rsidRPr="00373475">
              <w:rPr>
                <w:rFonts w:cs="Arial"/>
                <w:color w:val="000000" w:themeColor="text1"/>
                <w:sz w:val="20"/>
                <w:szCs w:val="20"/>
              </w:rPr>
              <w:t>Semana de receso</w:t>
            </w:r>
          </w:p>
          <w:p w14:paraId="71D26DA6" w14:textId="77777777" w:rsidR="00874BC9" w:rsidRPr="001D4D89" w:rsidRDefault="00874BC9" w:rsidP="007F1704">
            <w:pPr>
              <w:pStyle w:val="paragraph"/>
              <w:spacing w:before="0" w:beforeAutospacing="0" w:after="0" w:afterAutospacing="0"/>
              <w:jc w:val="both"/>
              <w:textAlignment w:val="baseline"/>
              <w:rPr>
                <w:rFonts w:ascii="Verdana" w:hAnsi="Verdana" w:cs="Arial"/>
                <w:sz w:val="20"/>
                <w:szCs w:val="20"/>
              </w:rPr>
            </w:pPr>
          </w:p>
        </w:tc>
        <w:tc>
          <w:tcPr>
            <w:tcW w:w="6662" w:type="dxa"/>
          </w:tcPr>
          <w:p w14:paraId="30C57370" w14:textId="77777777" w:rsidR="00874BC9" w:rsidRPr="004D3910" w:rsidRDefault="00874BC9" w:rsidP="007F1704">
            <w:pPr>
              <w:spacing w:after="0"/>
              <w:rPr>
                <w:rFonts w:cs="Arial"/>
                <w:sz w:val="20"/>
                <w:szCs w:val="20"/>
              </w:rPr>
            </w:pPr>
            <w:r w:rsidRPr="00373475">
              <w:rPr>
                <w:rFonts w:cs="Arial"/>
                <w:color w:val="000000" w:themeColor="text1"/>
                <w:sz w:val="20"/>
                <w:szCs w:val="20"/>
              </w:rPr>
              <w:t>Se otorg</w:t>
            </w:r>
            <w:r>
              <w:rPr>
                <w:rFonts w:cs="Arial"/>
                <w:color w:val="000000" w:themeColor="text1"/>
                <w:sz w:val="20"/>
                <w:szCs w:val="20"/>
              </w:rPr>
              <w:t>ó</w:t>
            </w:r>
            <w:r w:rsidRPr="00373475">
              <w:rPr>
                <w:rFonts w:cs="Arial"/>
                <w:color w:val="000000" w:themeColor="text1"/>
                <w:sz w:val="20"/>
                <w:szCs w:val="20"/>
              </w:rPr>
              <w:t xml:space="preserve"> a los funcionarios a través de la circular interna del 2 de febrero de 2021 la posibilidad de contar con tiempo compensado en el periodo de semana Santa.</w:t>
            </w:r>
          </w:p>
        </w:tc>
      </w:tr>
      <w:tr w:rsidR="00874BC9" w:rsidRPr="001D4D89" w14:paraId="74644B58" w14:textId="77777777" w:rsidTr="007F1704">
        <w:tc>
          <w:tcPr>
            <w:tcW w:w="2978" w:type="dxa"/>
          </w:tcPr>
          <w:p w14:paraId="39522C8B" w14:textId="77777777" w:rsidR="00874BC9" w:rsidRPr="004D3910" w:rsidRDefault="00874BC9" w:rsidP="007F1704">
            <w:pPr>
              <w:spacing w:after="0"/>
              <w:rPr>
                <w:rFonts w:cs="Arial"/>
                <w:sz w:val="20"/>
                <w:szCs w:val="20"/>
              </w:rPr>
            </w:pPr>
            <w:r w:rsidRPr="00373475">
              <w:rPr>
                <w:rFonts w:cs="Arial"/>
                <w:color w:val="000000" w:themeColor="text1"/>
                <w:sz w:val="20"/>
                <w:szCs w:val="20"/>
              </w:rPr>
              <w:t>Actividades de bienestar con apoyo de la caja de compensación</w:t>
            </w:r>
          </w:p>
        </w:tc>
        <w:tc>
          <w:tcPr>
            <w:tcW w:w="6662" w:type="dxa"/>
          </w:tcPr>
          <w:p w14:paraId="20839E80" w14:textId="77777777" w:rsidR="00874BC9" w:rsidRPr="004D3910" w:rsidRDefault="00874BC9" w:rsidP="007F1704">
            <w:pPr>
              <w:spacing w:after="0"/>
              <w:rPr>
                <w:rFonts w:cs="Arial"/>
                <w:sz w:val="20"/>
                <w:szCs w:val="20"/>
              </w:rPr>
            </w:pPr>
            <w:r w:rsidRPr="00373475">
              <w:rPr>
                <w:rFonts w:cs="Arial"/>
                <w:color w:val="000000" w:themeColor="text1"/>
                <w:sz w:val="20"/>
                <w:szCs w:val="20"/>
              </w:rPr>
              <w:t>Con el apoyo de la Caja de compensación se han convocado a los funcionarios a participar en la vigencia 2021 alrededor de 187 actividades de bienestar, enfocadas en fortalecer la salud mental y física de los colaboradores de la entidad, a través de actividades virtuales que trabajan las habilidades blandas y duras.</w:t>
            </w:r>
          </w:p>
        </w:tc>
      </w:tr>
      <w:tr w:rsidR="00874BC9" w:rsidRPr="00A83062" w14:paraId="03F4ED4D" w14:textId="77777777" w:rsidTr="007F1704">
        <w:tc>
          <w:tcPr>
            <w:tcW w:w="2978" w:type="dxa"/>
          </w:tcPr>
          <w:p w14:paraId="46AB6DAC" w14:textId="77777777" w:rsidR="00874BC9" w:rsidRPr="00373475" w:rsidRDefault="00874BC9" w:rsidP="007F1704">
            <w:pPr>
              <w:spacing w:after="0"/>
              <w:rPr>
                <w:rFonts w:cs="Arial"/>
                <w:color w:val="000000" w:themeColor="text1"/>
                <w:sz w:val="20"/>
                <w:szCs w:val="20"/>
              </w:rPr>
            </w:pPr>
            <w:r w:rsidRPr="00373475">
              <w:rPr>
                <w:rFonts w:cs="Arial"/>
                <w:color w:val="000000" w:themeColor="text1"/>
                <w:sz w:val="20"/>
                <w:szCs w:val="20"/>
              </w:rPr>
              <w:t xml:space="preserve">Proyección de recursos de reposición </w:t>
            </w:r>
          </w:p>
          <w:p w14:paraId="399B3F52" w14:textId="77777777" w:rsidR="00874BC9" w:rsidRPr="001D4D89" w:rsidRDefault="00874BC9" w:rsidP="007F1704">
            <w:pPr>
              <w:spacing w:after="0"/>
              <w:rPr>
                <w:rFonts w:cs="Arial"/>
                <w:color w:val="000000" w:themeColor="text1"/>
                <w:sz w:val="20"/>
                <w:szCs w:val="20"/>
              </w:rPr>
            </w:pPr>
          </w:p>
        </w:tc>
        <w:tc>
          <w:tcPr>
            <w:tcW w:w="6662" w:type="dxa"/>
          </w:tcPr>
          <w:p w14:paraId="13D8EC7B" w14:textId="77777777" w:rsidR="00874BC9" w:rsidRPr="001D4D89" w:rsidRDefault="00874BC9" w:rsidP="007F1704">
            <w:pPr>
              <w:spacing w:after="0"/>
              <w:rPr>
                <w:rFonts w:cs="Arial"/>
                <w:color w:val="000000" w:themeColor="text1"/>
                <w:sz w:val="20"/>
                <w:szCs w:val="20"/>
              </w:rPr>
            </w:pPr>
            <w:r w:rsidRPr="00373475">
              <w:rPr>
                <w:rFonts w:cs="Arial"/>
                <w:color w:val="000000" w:themeColor="text1"/>
                <w:sz w:val="20"/>
                <w:szCs w:val="20"/>
              </w:rPr>
              <w:t xml:space="preserve">El grupo de talento humano con ocasión de la notificación sobre la perdida de derechos de carrera de dos funcionarios de la planta de personal proyectó recursos de reposición con el apoyo del contratista asesor jurídico. </w:t>
            </w:r>
          </w:p>
        </w:tc>
      </w:tr>
    </w:tbl>
    <w:p w14:paraId="6901C066" w14:textId="77777777" w:rsidR="00530D5B" w:rsidRDefault="00530D5B" w:rsidP="00530D5B">
      <w:pPr>
        <w:jc w:val="center"/>
        <w:rPr>
          <w:rStyle w:val="normaltextrun"/>
          <w:rFonts w:cs="Arial"/>
          <w:b/>
          <w:bCs/>
        </w:rPr>
      </w:pPr>
      <w:r w:rsidRPr="00230646">
        <w:rPr>
          <w:i/>
          <w:iCs/>
          <w:sz w:val="20"/>
          <w:szCs w:val="20"/>
          <w:lang w:val="es-ES" w:eastAsia="zh-CN"/>
        </w:rPr>
        <w:t>Fuente: Información suministrada por el Grupo de talento humano</w:t>
      </w:r>
      <w:r>
        <w:rPr>
          <w:i/>
          <w:iCs/>
          <w:sz w:val="20"/>
          <w:szCs w:val="20"/>
          <w:lang w:val="es-ES" w:eastAsia="zh-CN"/>
        </w:rPr>
        <w:t xml:space="preserve"> </w:t>
      </w:r>
    </w:p>
    <w:p w14:paraId="66404271" w14:textId="77777777" w:rsidR="00874BC9" w:rsidRDefault="00874BC9" w:rsidP="00874BC9">
      <w:pPr>
        <w:pStyle w:val="paragraph"/>
        <w:spacing w:before="0" w:beforeAutospacing="0" w:after="0" w:afterAutospacing="0"/>
        <w:jc w:val="both"/>
        <w:textAlignment w:val="baseline"/>
        <w:rPr>
          <w:rFonts w:ascii="Verdana" w:hAnsi="Verdana" w:cs="Arial"/>
        </w:rPr>
      </w:pPr>
    </w:p>
    <w:p w14:paraId="4A41CDFB" w14:textId="77777777" w:rsidR="00874BC9" w:rsidRPr="00373475" w:rsidRDefault="00874BC9" w:rsidP="00874BC9">
      <w:pPr>
        <w:pStyle w:val="paragraph"/>
        <w:spacing w:before="0" w:beforeAutospacing="0" w:after="0" w:afterAutospacing="0"/>
        <w:jc w:val="both"/>
        <w:textAlignment w:val="baseline"/>
        <w:rPr>
          <w:rFonts w:ascii="Verdana" w:hAnsi="Verdana" w:cs="Arial"/>
        </w:rPr>
      </w:pPr>
      <w:r w:rsidRPr="00373475">
        <w:rPr>
          <w:rFonts w:ascii="Verdana" w:hAnsi="Verdana" w:cs="Arial"/>
        </w:rPr>
        <w:lastRenderedPageBreak/>
        <w:t xml:space="preserve">De igual forma se llevaron a cabo las siguientes actividades: </w:t>
      </w:r>
    </w:p>
    <w:p w14:paraId="5987E35C" w14:textId="77777777" w:rsidR="00874BC9" w:rsidRPr="00A83062" w:rsidRDefault="00874BC9" w:rsidP="00874BC9">
      <w:pPr>
        <w:pStyle w:val="paragraph"/>
        <w:spacing w:before="0" w:beforeAutospacing="0" w:after="0" w:afterAutospacing="0"/>
        <w:jc w:val="both"/>
        <w:textAlignment w:val="baseline"/>
        <w:rPr>
          <w:rFonts w:ascii="Verdana" w:hAnsi="Verdana" w:cs="Arial"/>
        </w:rPr>
      </w:pPr>
    </w:p>
    <w:p w14:paraId="4D2A1DB5" w14:textId="77777777" w:rsidR="00874BC9" w:rsidRPr="00F47ED7" w:rsidRDefault="00874BC9" w:rsidP="00874BC9">
      <w:pPr>
        <w:pStyle w:val="paragraph"/>
        <w:numPr>
          <w:ilvl w:val="0"/>
          <w:numId w:val="40"/>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 xml:space="preserve">Gestión para incluir a los funcionarios y contratistas del Instituto Caro y Cuervo en la priorización de la etapa 3 de vacunación contra la </w:t>
      </w:r>
      <w:proofErr w:type="spellStart"/>
      <w:r>
        <w:rPr>
          <w:rStyle w:val="normaltextrun"/>
          <w:rFonts w:ascii="Verdana" w:hAnsi="Verdana" w:cs="Arial"/>
          <w:lang w:val="es-ES"/>
        </w:rPr>
        <w:t>Covid</w:t>
      </w:r>
      <w:proofErr w:type="spellEnd"/>
      <w:r>
        <w:rPr>
          <w:rStyle w:val="normaltextrun"/>
          <w:rFonts w:ascii="Verdana" w:hAnsi="Verdana" w:cs="Arial"/>
          <w:lang w:val="es-ES"/>
        </w:rPr>
        <w:t xml:space="preserve"> 19.</w:t>
      </w:r>
    </w:p>
    <w:p w14:paraId="63C28810" w14:textId="77777777" w:rsidR="00874BC9" w:rsidRPr="004A239E" w:rsidRDefault="00874BC9" w:rsidP="00874BC9">
      <w:pPr>
        <w:pStyle w:val="paragraph"/>
        <w:numPr>
          <w:ilvl w:val="0"/>
          <w:numId w:val="40"/>
        </w:numPr>
        <w:spacing w:before="0" w:beforeAutospacing="0" w:after="0" w:afterAutospacing="0"/>
        <w:jc w:val="both"/>
        <w:textAlignment w:val="baseline"/>
        <w:rPr>
          <w:rFonts w:ascii="Verdana" w:hAnsi="Verdana" w:cs="Arial"/>
        </w:rPr>
      </w:pPr>
      <w:r>
        <w:rPr>
          <w:rStyle w:val="normaltextrun"/>
          <w:rFonts w:ascii="Verdana" w:hAnsi="Verdana" w:cs="Arial"/>
          <w:lang w:val="es-ES"/>
        </w:rPr>
        <w:t>Generación de espacios</w:t>
      </w:r>
      <w:r w:rsidRPr="004A239E">
        <w:rPr>
          <w:rStyle w:val="normaltextrun"/>
          <w:rFonts w:ascii="Verdana" w:hAnsi="Verdana" w:cs="Arial"/>
          <w:lang w:val="es-ES"/>
        </w:rPr>
        <w:t xml:space="preserve"> semanales para el manejo del estrés</w:t>
      </w:r>
      <w:r>
        <w:rPr>
          <w:rStyle w:val="normaltextrun"/>
          <w:rFonts w:ascii="Verdana" w:hAnsi="Verdana" w:cs="Arial"/>
          <w:lang w:val="es-ES"/>
        </w:rPr>
        <w:t>.</w:t>
      </w:r>
    </w:p>
    <w:p w14:paraId="38EAA973" w14:textId="77777777" w:rsidR="00874BC9" w:rsidRPr="00894EFD" w:rsidRDefault="00874BC9" w:rsidP="00874BC9">
      <w:pPr>
        <w:pStyle w:val="paragraph"/>
        <w:numPr>
          <w:ilvl w:val="0"/>
          <w:numId w:val="40"/>
        </w:numPr>
        <w:spacing w:before="0" w:beforeAutospacing="0" w:after="0" w:afterAutospacing="0"/>
        <w:jc w:val="both"/>
        <w:textAlignment w:val="baseline"/>
        <w:rPr>
          <w:rStyle w:val="normaltextrun"/>
          <w:rFonts w:ascii="Verdana" w:hAnsi="Verdana" w:cs="Arial"/>
        </w:rPr>
      </w:pPr>
      <w:r w:rsidRPr="004A239E">
        <w:rPr>
          <w:rStyle w:val="normaltextrun"/>
          <w:rFonts w:ascii="Verdana" w:hAnsi="Verdana" w:cs="Arial"/>
          <w:lang w:val="es-ES"/>
        </w:rPr>
        <w:t>Construcción del reporte de inconsistencias frente al cumplimiento de requisitos de estudio y experiencia de los funcionarios vinculados a la planta con ocasión de las verificaciones requeridas por SIGEP 2</w:t>
      </w:r>
      <w:r>
        <w:rPr>
          <w:rStyle w:val="normaltextrun"/>
          <w:rFonts w:ascii="Verdana" w:hAnsi="Verdana" w:cs="Arial"/>
          <w:lang w:val="es-ES"/>
        </w:rPr>
        <w:t>.</w:t>
      </w:r>
    </w:p>
    <w:p w14:paraId="1D73803D" w14:textId="77777777" w:rsidR="00874BC9" w:rsidRPr="00FF5A26" w:rsidRDefault="00874BC9" w:rsidP="00874BC9">
      <w:pPr>
        <w:pStyle w:val="paragraph"/>
        <w:numPr>
          <w:ilvl w:val="0"/>
          <w:numId w:val="40"/>
        </w:numPr>
        <w:spacing w:before="0" w:beforeAutospacing="0" w:after="0" w:afterAutospacing="0"/>
        <w:jc w:val="both"/>
        <w:textAlignment w:val="baseline"/>
        <w:rPr>
          <w:rStyle w:val="normaltextrun"/>
          <w:rFonts w:ascii="Verdana" w:hAnsi="Verdana" w:cs="Arial"/>
        </w:rPr>
      </w:pPr>
      <w:r w:rsidRPr="00860F77">
        <w:rPr>
          <w:rStyle w:val="normaltextrun"/>
          <w:rFonts w:ascii="Verdana" w:hAnsi="Verdana" w:cs="Arial"/>
          <w:lang w:val="es-ES"/>
        </w:rPr>
        <w:t>Proyección del plan de inducción para aprobación.</w:t>
      </w:r>
    </w:p>
    <w:p w14:paraId="730B675E" w14:textId="77777777" w:rsidR="00874BC9" w:rsidRPr="000E1CB8" w:rsidRDefault="00874BC9" w:rsidP="00874BC9">
      <w:pPr>
        <w:pStyle w:val="paragraph"/>
        <w:numPr>
          <w:ilvl w:val="0"/>
          <w:numId w:val="40"/>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Elaboración de liquidación de nómina, prestaciones sociales y aportes patronales correspondientes a la planta de personal del Instituto Caro y Cuervo.</w:t>
      </w:r>
    </w:p>
    <w:p w14:paraId="17897EBB" w14:textId="1A0CBE74" w:rsidR="00874BC9" w:rsidRPr="00AB3155" w:rsidRDefault="00874BC9" w:rsidP="00874BC9">
      <w:pPr>
        <w:pStyle w:val="paragraph"/>
        <w:numPr>
          <w:ilvl w:val="0"/>
          <w:numId w:val="40"/>
        </w:numPr>
        <w:spacing w:before="0" w:beforeAutospacing="0" w:after="0" w:afterAutospacing="0"/>
        <w:jc w:val="both"/>
        <w:textAlignment w:val="baseline"/>
        <w:rPr>
          <w:rStyle w:val="normaltextrun"/>
          <w:rFonts w:ascii="Verdana" w:hAnsi="Verdana" w:cs="Arial"/>
        </w:rPr>
      </w:pPr>
      <w:r w:rsidRPr="004A239E">
        <w:rPr>
          <w:rStyle w:val="normaltextrun"/>
          <w:rFonts w:ascii="Verdana" w:hAnsi="Verdana" w:cs="Arial"/>
          <w:lang w:val="es-ES"/>
        </w:rPr>
        <w:t>Elaboración de resoluci</w:t>
      </w:r>
      <w:r>
        <w:rPr>
          <w:rStyle w:val="normaltextrun"/>
          <w:rFonts w:ascii="Verdana" w:hAnsi="Verdana" w:cs="Arial"/>
          <w:lang w:val="es-ES"/>
        </w:rPr>
        <w:t>ones</w:t>
      </w:r>
      <w:r w:rsidRPr="004A239E">
        <w:rPr>
          <w:rStyle w:val="normaltextrun"/>
          <w:rFonts w:ascii="Verdana" w:hAnsi="Verdana" w:cs="Arial"/>
          <w:lang w:val="es-ES"/>
        </w:rPr>
        <w:t xml:space="preserve"> de las distintas situaciones administrativas</w:t>
      </w:r>
      <w:r>
        <w:rPr>
          <w:rStyle w:val="normaltextrun"/>
          <w:rFonts w:ascii="Verdana" w:hAnsi="Verdana" w:cs="Arial"/>
          <w:lang w:val="es-ES"/>
        </w:rPr>
        <w:t xml:space="preserve"> que involucran a la planta de personal de la entidad.</w:t>
      </w:r>
    </w:p>
    <w:p w14:paraId="75F32F3F" w14:textId="77777777" w:rsidR="00AB3155" w:rsidRPr="004A239E" w:rsidRDefault="00AB3155" w:rsidP="00AB3155">
      <w:pPr>
        <w:pStyle w:val="paragraph"/>
        <w:spacing w:before="0" w:beforeAutospacing="0" w:after="0" w:afterAutospacing="0"/>
        <w:ind w:left="720"/>
        <w:jc w:val="both"/>
        <w:textAlignment w:val="baseline"/>
        <w:rPr>
          <w:rFonts w:ascii="Verdana" w:hAnsi="Verdana" w:cs="Arial"/>
        </w:rPr>
      </w:pPr>
    </w:p>
    <w:p w14:paraId="0D2DCDA0" w14:textId="77777777" w:rsidR="00802C40" w:rsidRPr="00053DF9" w:rsidRDefault="00802C40" w:rsidP="00802C40">
      <w:pPr>
        <w:pStyle w:val="Ttulo2"/>
      </w:pPr>
      <w:bookmarkStart w:id="296" w:name="_Toc62736773"/>
      <w:bookmarkStart w:id="297" w:name="_Toc83023997"/>
      <w:bookmarkStart w:id="298" w:name="_Toc48476205"/>
      <w:bookmarkEnd w:id="267"/>
      <w:bookmarkEnd w:id="268"/>
      <w:r w:rsidRPr="00053DF9">
        <w:t>SISTEMA DE GESTIÓN DE SEGURIDAD Y SALUD EN EL TRABAJO - SGSST</w:t>
      </w:r>
      <w:bookmarkEnd w:id="296"/>
      <w:bookmarkEnd w:id="297"/>
    </w:p>
    <w:p w14:paraId="31361CDC" w14:textId="77777777" w:rsidR="00802C40" w:rsidRDefault="00802C40" w:rsidP="00802C40">
      <w:pPr>
        <w:pStyle w:val="paragraph"/>
        <w:spacing w:before="0" w:beforeAutospacing="0" w:after="0" w:afterAutospacing="0"/>
        <w:jc w:val="both"/>
        <w:textAlignment w:val="baseline"/>
        <w:rPr>
          <w:rFonts w:ascii="Verdana" w:hAnsi="Verdana" w:cs="Segoe UI"/>
        </w:rPr>
      </w:pPr>
      <w:r w:rsidRPr="00D764DC">
        <w:rPr>
          <w:rFonts w:ascii="Verdana" w:hAnsi="Verdana" w:cs="Arial"/>
        </w:rPr>
        <w:t xml:space="preserve">En el SGSST, para las vigencias 2020 y 2021, </w:t>
      </w:r>
      <w:r w:rsidRPr="00D764DC">
        <w:rPr>
          <w:rFonts w:ascii="Verdana" w:hAnsi="Verdana" w:cs="Segoe UI"/>
        </w:rPr>
        <w:t>se ejecut</w:t>
      </w:r>
      <w:r w:rsidRPr="00D764DC">
        <w:rPr>
          <w:rFonts w:ascii="Verdana" w:hAnsi="Verdana" w:cs="Calibri"/>
        </w:rPr>
        <w:t>ó</w:t>
      </w:r>
      <w:r w:rsidRPr="00D764DC">
        <w:rPr>
          <w:rFonts w:ascii="Verdana" w:hAnsi="Verdana" w:cs="Arial"/>
        </w:rPr>
        <w:t> </w:t>
      </w:r>
      <w:r w:rsidRPr="00D764DC">
        <w:rPr>
          <w:rFonts w:ascii="Verdana" w:hAnsi="Verdana" w:cs="Segoe UI"/>
        </w:rPr>
        <w:t>el protocolo de bioseguridad interno por COVID-19,</w:t>
      </w:r>
      <w:r w:rsidRPr="00D764DC">
        <w:rPr>
          <w:rFonts w:ascii="Verdana" w:hAnsi="Verdana" w:cs="Arial"/>
        </w:rPr>
        <w:t> </w:t>
      </w:r>
      <w:r w:rsidRPr="00D764DC">
        <w:rPr>
          <w:rFonts w:ascii="Verdana" w:hAnsi="Verdana" w:cs="Segoe UI"/>
        </w:rPr>
        <w:t>con la adaptación de la Resolución 666 de Minsalud, se caracterizó el personal de la entidad en medida de las restricciones</w:t>
      </w:r>
      <w:r>
        <w:rPr>
          <w:rFonts w:ascii="Verdana" w:hAnsi="Verdana" w:cs="Segoe UI"/>
        </w:rPr>
        <w:t xml:space="preserve"> </w:t>
      </w:r>
      <w:r w:rsidRPr="00D764DC">
        <w:rPr>
          <w:rFonts w:ascii="Verdana" w:hAnsi="Verdana" w:cs="Segoe UI"/>
        </w:rPr>
        <w:t>relacionadas por COVID-19</w:t>
      </w:r>
      <w:r w:rsidRPr="00D764DC">
        <w:rPr>
          <w:rFonts w:ascii="Arial" w:hAnsi="Arial" w:cs="Arial"/>
        </w:rPr>
        <w:t>, </w:t>
      </w:r>
      <w:r w:rsidRPr="00D764DC">
        <w:rPr>
          <w:rFonts w:ascii="Verdana" w:hAnsi="Verdana" w:cs="Segoe UI"/>
        </w:rPr>
        <w:t>así mismo se efectuaron mediciones de aforo en l</w:t>
      </w:r>
      <w:r>
        <w:rPr>
          <w:rFonts w:ascii="Verdana" w:hAnsi="Verdana" w:cs="Segoe UI"/>
        </w:rPr>
        <w:t>os espacios de trabajo en las</w:t>
      </w:r>
      <w:r w:rsidRPr="00D764DC">
        <w:rPr>
          <w:rFonts w:ascii="Verdana" w:hAnsi="Verdana" w:cs="Segoe UI"/>
        </w:rPr>
        <w:t xml:space="preserve"> dos sedes </w:t>
      </w:r>
      <w:r>
        <w:rPr>
          <w:rFonts w:ascii="Verdana" w:hAnsi="Verdana" w:cs="Segoe UI"/>
        </w:rPr>
        <w:t>de la entidad.</w:t>
      </w:r>
    </w:p>
    <w:p w14:paraId="03FE046F" w14:textId="77777777" w:rsidR="00802C40" w:rsidRPr="00D764DC" w:rsidRDefault="00802C40" w:rsidP="00802C40">
      <w:pPr>
        <w:pStyle w:val="paragraph"/>
        <w:spacing w:before="0" w:beforeAutospacing="0" w:after="0" w:afterAutospacing="0"/>
        <w:jc w:val="both"/>
        <w:textAlignment w:val="baseline"/>
        <w:rPr>
          <w:rFonts w:ascii="Segoe UI" w:hAnsi="Segoe UI" w:cs="Segoe UI"/>
          <w:sz w:val="18"/>
          <w:szCs w:val="18"/>
        </w:rPr>
      </w:pPr>
      <w:r w:rsidRPr="00D764DC">
        <w:rPr>
          <w:rFonts w:ascii="Verdana" w:hAnsi="Verdana" w:cs="Segoe UI"/>
        </w:rPr>
        <w:t> </w:t>
      </w:r>
    </w:p>
    <w:p w14:paraId="42FCC800" w14:textId="77777777" w:rsidR="00802C40" w:rsidRDefault="00802C40" w:rsidP="00802C40">
      <w:pPr>
        <w:spacing w:after="0"/>
        <w:textAlignment w:val="baseline"/>
        <w:rPr>
          <w:rFonts w:ascii="Arial" w:eastAsia="Times New Roman" w:hAnsi="Arial" w:cs="Arial"/>
          <w:szCs w:val="24"/>
          <w:lang w:eastAsia="es-CO"/>
        </w:rPr>
      </w:pPr>
      <w:r w:rsidRPr="00D764DC">
        <w:rPr>
          <w:rFonts w:eastAsia="Times New Roman" w:cs="Segoe UI"/>
          <w:szCs w:val="24"/>
          <w:lang w:eastAsia="es-CO"/>
        </w:rPr>
        <w:t>Se destaca la implementación de las actividades orientadas a fomentar condiciones de seguridad de los funcionarios en salvaguarda del derecho a la vida en conexidad con el derecho al trabajo, con ocasión de la pandemia por COVID-19</w:t>
      </w:r>
      <w:r w:rsidRPr="00D764DC">
        <w:rPr>
          <w:rFonts w:ascii="Arial" w:eastAsia="Times New Roman" w:hAnsi="Arial" w:cs="Arial"/>
          <w:szCs w:val="24"/>
          <w:lang w:eastAsia="es-CO"/>
        </w:rPr>
        <w:t>. </w:t>
      </w:r>
    </w:p>
    <w:p w14:paraId="7691923F" w14:textId="77777777" w:rsidR="00802C40" w:rsidRPr="00D764DC" w:rsidRDefault="00802C40" w:rsidP="00802C40">
      <w:pPr>
        <w:spacing w:after="0"/>
        <w:textAlignment w:val="baseline"/>
        <w:rPr>
          <w:rFonts w:ascii="Segoe UI" w:eastAsia="Times New Roman" w:hAnsi="Segoe UI" w:cs="Segoe UI"/>
          <w:sz w:val="18"/>
          <w:szCs w:val="18"/>
          <w:lang w:eastAsia="es-CO"/>
        </w:rPr>
      </w:pPr>
    </w:p>
    <w:p w14:paraId="49A46A74" w14:textId="77777777" w:rsidR="00802C40" w:rsidRPr="007A228C" w:rsidRDefault="00802C40" w:rsidP="00802C40">
      <w:pPr>
        <w:pStyle w:val="Prrafodelista"/>
        <w:numPr>
          <w:ilvl w:val="0"/>
          <w:numId w:val="37"/>
        </w:numPr>
        <w:textAlignment w:val="baseline"/>
        <w:rPr>
          <w:rFonts w:ascii="Verdana" w:eastAsia="Times New Roman" w:hAnsi="Verdana" w:cs="Arial"/>
          <w:szCs w:val="24"/>
          <w:lang w:eastAsia="es-CO"/>
        </w:rPr>
      </w:pPr>
      <w:r w:rsidRPr="007A228C">
        <w:rPr>
          <w:rFonts w:ascii="Verdana" w:eastAsia="Times New Roman" w:hAnsi="Verdana" w:cs="Arial"/>
          <w:b/>
          <w:bCs/>
          <w:szCs w:val="24"/>
          <w:lang w:val="es-ES" w:eastAsia="es-CO"/>
        </w:rPr>
        <w:t>Actividades orientadas a fomentar condiciones de seguridad de los funcionarios en salvaguarda del derecho a la vida en conexidad con el derecho al trabajo, con ocasión de la pandemia por COVID-19</w:t>
      </w:r>
    </w:p>
    <w:p w14:paraId="4394CFD0" w14:textId="77777777" w:rsidR="00802C40" w:rsidRPr="00D764DC" w:rsidRDefault="00802C40" w:rsidP="00802C40">
      <w:pPr>
        <w:spacing w:after="0"/>
        <w:textAlignment w:val="baseline"/>
        <w:rPr>
          <w:rFonts w:eastAsia="Times New Roman" w:cs="Segoe UI"/>
          <w:sz w:val="18"/>
          <w:szCs w:val="18"/>
          <w:lang w:eastAsia="es-CO"/>
        </w:rPr>
      </w:pPr>
      <w:r w:rsidRPr="00D764DC">
        <w:rPr>
          <w:rFonts w:eastAsia="Times New Roman" w:cs="Arial"/>
          <w:szCs w:val="24"/>
          <w:lang w:eastAsia="es-CO"/>
        </w:rPr>
        <w:t> </w:t>
      </w:r>
    </w:p>
    <w:p w14:paraId="3EF53914" w14:textId="77777777" w:rsidR="00802C40" w:rsidRPr="00AB3155" w:rsidRDefault="00802C40" w:rsidP="00802C40">
      <w:pPr>
        <w:pStyle w:val="Prrafodelista"/>
        <w:numPr>
          <w:ilvl w:val="0"/>
          <w:numId w:val="41"/>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t>Se realizaron las inspecciones a los puestos de trabajo en casa de funcionarios y contratistas con el apoyo de la ARL y el COPASST.</w:t>
      </w:r>
    </w:p>
    <w:p w14:paraId="609B77ED" w14:textId="77777777" w:rsidR="00802C40" w:rsidRPr="00AB3155" w:rsidRDefault="00802C40" w:rsidP="00802C40">
      <w:pPr>
        <w:pStyle w:val="Prrafodelista"/>
        <w:numPr>
          <w:ilvl w:val="0"/>
          <w:numId w:val="41"/>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t>Se realizaron y realizan todos los viernes en la tarde una actividad de promoción y prevención para la salud, bienestar, salud mental.</w:t>
      </w:r>
    </w:p>
    <w:p w14:paraId="475499C3" w14:textId="77777777" w:rsidR="00802C40" w:rsidRPr="00AB3155" w:rsidRDefault="00802C40" w:rsidP="00802C40">
      <w:pPr>
        <w:pStyle w:val="Prrafodelista"/>
        <w:numPr>
          <w:ilvl w:val="0"/>
          <w:numId w:val="41"/>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t xml:space="preserve">Se entregaron en las dos vigencias los respectivos EPP como tapabocas, careta facial, guantes de nitrilo y alcohol </w:t>
      </w:r>
      <w:proofErr w:type="spellStart"/>
      <w:r w:rsidRPr="00AB3155">
        <w:rPr>
          <w:rFonts w:ascii="Verdana" w:eastAsia="Times New Roman" w:hAnsi="Verdana" w:cs="Segoe UI"/>
          <w:szCs w:val="24"/>
          <w:lang w:eastAsia="es-CO"/>
        </w:rPr>
        <w:t>antibacterial</w:t>
      </w:r>
      <w:proofErr w:type="spellEnd"/>
      <w:r w:rsidRPr="00AB3155">
        <w:rPr>
          <w:rFonts w:ascii="Verdana" w:eastAsia="Times New Roman" w:hAnsi="Verdana" w:cs="Segoe UI"/>
          <w:szCs w:val="24"/>
          <w:lang w:eastAsia="es-CO"/>
        </w:rPr>
        <w:t>.</w:t>
      </w:r>
    </w:p>
    <w:p w14:paraId="139B9F71" w14:textId="77777777" w:rsidR="00802C40" w:rsidRPr="00AB3155" w:rsidRDefault="00802C40" w:rsidP="00802C40">
      <w:pPr>
        <w:pStyle w:val="Prrafodelista"/>
        <w:numPr>
          <w:ilvl w:val="0"/>
          <w:numId w:val="41"/>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lastRenderedPageBreak/>
        <w:t>Junto con los profesionales de la ARL se cumplió el plan de capacitaciones para todo el personal en especial a comités como COPASST, comité de convivencia, comité vial y brigadas de emergencia.</w:t>
      </w:r>
    </w:p>
    <w:p w14:paraId="44672A85" w14:textId="75B33738" w:rsidR="00802C40" w:rsidRPr="00AB3155" w:rsidRDefault="00802C40" w:rsidP="00802C40">
      <w:pPr>
        <w:pStyle w:val="Prrafodelista"/>
        <w:numPr>
          <w:ilvl w:val="0"/>
          <w:numId w:val="41"/>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t>Debido al incremento de estrés laboral y estrés por pandemia se realizaron capacitaciones de manejo del estrés, resolución de conflictos y trabajo en equipo.</w:t>
      </w:r>
    </w:p>
    <w:p w14:paraId="44D6FBB2" w14:textId="77777777" w:rsidR="00802C40" w:rsidRPr="00D764DC" w:rsidRDefault="00802C40" w:rsidP="00802C40">
      <w:pPr>
        <w:spacing w:after="0"/>
        <w:textAlignment w:val="baseline"/>
        <w:rPr>
          <w:rFonts w:eastAsia="Times New Roman" w:cs="Segoe UI"/>
          <w:sz w:val="18"/>
          <w:szCs w:val="18"/>
          <w:lang w:eastAsia="es-CO"/>
        </w:rPr>
      </w:pPr>
    </w:p>
    <w:p w14:paraId="0682AB2B" w14:textId="77777777" w:rsidR="00802C40" w:rsidRPr="0092270E" w:rsidRDefault="00802C40" w:rsidP="00802C40">
      <w:pPr>
        <w:pStyle w:val="Prrafodelista"/>
        <w:numPr>
          <w:ilvl w:val="0"/>
          <w:numId w:val="37"/>
        </w:numPr>
        <w:textAlignment w:val="baseline"/>
        <w:rPr>
          <w:rFonts w:ascii="Verdana" w:eastAsia="Times New Roman" w:hAnsi="Verdana" w:cs="Arial"/>
          <w:szCs w:val="24"/>
          <w:lang w:eastAsia="es-CO"/>
        </w:rPr>
      </w:pPr>
      <w:r w:rsidRPr="007A228C">
        <w:rPr>
          <w:rFonts w:ascii="Verdana" w:eastAsia="Times New Roman" w:hAnsi="Verdana" w:cs="Arial"/>
          <w:b/>
          <w:bCs/>
          <w:szCs w:val="24"/>
          <w:lang w:val="es-ES" w:eastAsia="es-CO"/>
        </w:rPr>
        <w:t>Actualización del protocolo de bioseguridad con la resolución 777</w:t>
      </w:r>
      <w:r w:rsidRPr="007A228C">
        <w:rPr>
          <w:rFonts w:ascii="Verdana" w:eastAsia="Times New Roman" w:hAnsi="Verdana" w:cs="Arial"/>
          <w:szCs w:val="24"/>
          <w:lang w:val="es-ES" w:eastAsia="es-CO"/>
        </w:rPr>
        <w:t> </w:t>
      </w:r>
      <w:r w:rsidRPr="007A228C">
        <w:rPr>
          <w:rFonts w:ascii="Verdana" w:eastAsia="Times New Roman" w:hAnsi="Verdana" w:cs="Arial"/>
          <w:b/>
          <w:bCs/>
          <w:szCs w:val="24"/>
          <w:lang w:val="es-ES" w:eastAsia="es-CO"/>
        </w:rPr>
        <w:t>de 2021</w:t>
      </w:r>
    </w:p>
    <w:p w14:paraId="5DED3961" w14:textId="77777777" w:rsidR="00802C40" w:rsidRPr="007A228C" w:rsidRDefault="00802C40" w:rsidP="00802C40">
      <w:pPr>
        <w:pStyle w:val="Prrafodelista"/>
        <w:textAlignment w:val="baseline"/>
        <w:rPr>
          <w:rFonts w:ascii="Verdana" w:eastAsia="Times New Roman" w:hAnsi="Verdana" w:cs="Arial"/>
          <w:szCs w:val="24"/>
          <w:lang w:eastAsia="es-CO"/>
        </w:rPr>
      </w:pPr>
    </w:p>
    <w:p w14:paraId="70BF373F" w14:textId="775A5CFF" w:rsidR="00802C40" w:rsidRDefault="00802C40" w:rsidP="00802C40">
      <w:pPr>
        <w:spacing w:after="0"/>
        <w:textAlignment w:val="baseline"/>
        <w:rPr>
          <w:rFonts w:eastAsia="Times New Roman" w:cs="Arial"/>
          <w:szCs w:val="24"/>
          <w:lang w:eastAsia="es-CO"/>
        </w:rPr>
      </w:pPr>
      <w:r w:rsidRPr="006F2803">
        <w:rPr>
          <w:rFonts w:eastAsia="Times New Roman" w:cs="Arial"/>
          <w:szCs w:val="24"/>
          <w:lang w:eastAsia="es-CO"/>
        </w:rPr>
        <w:t>Se actualiza la guía de acuerdo con la Resolución 777 de 2021 de Minsalud, eliminando normas derogadas, actualizando definiciones, se agregó el numeral 7.11 las medidas de autocuidado y cuidado de salud metal que debe tener el personal, en el numeral 9 se agregó: Medidas para eventos públicos o privados</w:t>
      </w:r>
      <w:r>
        <w:rPr>
          <w:rFonts w:eastAsia="Times New Roman" w:cs="Arial"/>
          <w:szCs w:val="24"/>
          <w:lang w:eastAsia="es-CO"/>
        </w:rPr>
        <w:t>.</w:t>
      </w:r>
    </w:p>
    <w:p w14:paraId="72B75323" w14:textId="77777777" w:rsidR="00802C40" w:rsidRPr="00D764DC" w:rsidRDefault="00802C40" w:rsidP="00802C40">
      <w:pPr>
        <w:spacing w:after="0"/>
        <w:textAlignment w:val="baseline"/>
        <w:rPr>
          <w:rFonts w:eastAsia="Times New Roman" w:cs="Segoe UI"/>
          <w:sz w:val="18"/>
          <w:szCs w:val="18"/>
          <w:lang w:eastAsia="es-CO"/>
        </w:rPr>
      </w:pPr>
    </w:p>
    <w:p w14:paraId="7DFD4B3D" w14:textId="77777777" w:rsidR="00802C40" w:rsidRPr="00D764DC" w:rsidRDefault="00802C40" w:rsidP="00802C40">
      <w:pPr>
        <w:spacing w:after="0"/>
        <w:textAlignment w:val="baseline"/>
        <w:rPr>
          <w:rFonts w:eastAsia="Times New Roman" w:cs="Segoe UI"/>
          <w:sz w:val="18"/>
          <w:szCs w:val="18"/>
          <w:lang w:eastAsia="es-CO"/>
        </w:rPr>
      </w:pPr>
    </w:p>
    <w:p w14:paraId="793C6828" w14:textId="77777777" w:rsidR="00802C40" w:rsidRPr="007A228C" w:rsidRDefault="00802C40" w:rsidP="00802C40">
      <w:pPr>
        <w:pStyle w:val="Prrafodelista"/>
        <w:numPr>
          <w:ilvl w:val="0"/>
          <w:numId w:val="37"/>
        </w:numPr>
        <w:textAlignment w:val="baseline"/>
        <w:rPr>
          <w:rFonts w:ascii="Verdana" w:eastAsia="Times New Roman" w:hAnsi="Verdana" w:cs="Arial"/>
          <w:szCs w:val="24"/>
          <w:lang w:eastAsia="es-CO"/>
        </w:rPr>
      </w:pPr>
      <w:r w:rsidRPr="007A228C">
        <w:rPr>
          <w:rFonts w:ascii="Verdana" w:eastAsia="Times New Roman" w:hAnsi="Verdana" w:cs="Arial"/>
          <w:b/>
          <w:bCs/>
          <w:szCs w:val="24"/>
          <w:lang w:val="es-ES" w:eastAsia="es-CO"/>
        </w:rPr>
        <w:t>Reuniones de seguimiento con el grupo de vigilancia a la salud</w:t>
      </w:r>
      <w:r w:rsidRPr="007A228C">
        <w:rPr>
          <w:rFonts w:ascii="Verdana" w:eastAsia="Times New Roman" w:hAnsi="Verdana" w:cs="Arial"/>
          <w:szCs w:val="24"/>
          <w:lang w:eastAsia="es-CO"/>
        </w:rPr>
        <w:t> </w:t>
      </w:r>
    </w:p>
    <w:p w14:paraId="1D74B042" w14:textId="77777777" w:rsidR="00802C40" w:rsidRPr="00D764DC" w:rsidRDefault="00802C40" w:rsidP="00802C40">
      <w:pPr>
        <w:spacing w:after="0"/>
        <w:textAlignment w:val="baseline"/>
        <w:rPr>
          <w:rFonts w:eastAsia="Times New Roman" w:cs="Segoe UI"/>
          <w:sz w:val="18"/>
          <w:szCs w:val="18"/>
          <w:lang w:eastAsia="es-CO"/>
        </w:rPr>
      </w:pPr>
      <w:r w:rsidRPr="00D764DC">
        <w:rPr>
          <w:rFonts w:eastAsia="Times New Roman" w:cs="Arial"/>
          <w:szCs w:val="24"/>
          <w:lang w:eastAsia="es-CO"/>
        </w:rPr>
        <w:t> </w:t>
      </w:r>
    </w:p>
    <w:p w14:paraId="209A92D8" w14:textId="77777777" w:rsidR="00802C40" w:rsidRPr="00F03075" w:rsidRDefault="00802C40" w:rsidP="00802C40">
      <w:pPr>
        <w:spacing w:after="0"/>
        <w:textAlignment w:val="baseline"/>
        <w:rPr>
          <w:rFonts w:eastAsia="Times New Roman" w:cs="Segoe UI"/>
          <w:szCs w:val="24"/>
          <w:lang w:eastAsia="es-CO"/>
        </w:rPr>
      </w:pPr>
      <w:r w:rsidRPr="00D764DC">
        <w:rPr>
          <w:rFonts w:eastAsia="Times New Roman" w:cs="Segoe UI"/>
          <w:szCs w:val="24"/>
          <w:lang w:eastAsia="es-CO"/>
        </w:rPr>
        <w:t xml:space="preserve">La entidad realiza reuniones semanales </w:t>
      </w:r>
      <w:r>
        <w:rPr>
          <w:rFonts w:eastAsia="Times New Roman" w:cs="Segoe UI"/>
          <w:szCs w:val="24"/>
          <w:lang w:eastAsia="es-CO"/>
        </w:rPr>
        <w:t>y/o</w:t>
      </w:r>
      <w:r w:rsidRPr="00D764DC">
        <w:rPr>
          <w:rFonts w:eastAsia="Times New Roman" w:cs="Segoe UI"/>
          <w:szCs w:val="24"/>
          <w:lang w:eastAsia="es-CO"/>
        </w:rPr>
        <w:t xml:space="preserve"> quincenales con el propósito de</w:t>
      </w:r>
      <w:r>
        <w:rPr>
          <w:rFonts w:eastAsia="Times New Roman" w:cs="Segoe UI"/>
          <w:szCs w:val="24"/>
          <w:lang w:eastAsia="es-CO"/>
        </w:rPr>
        <w:t xml:space="preserve"> realizar seguimiento al reporte diario de salud y al personal con síntomas o casos positivos de COVID-19,</w:t>
      </w:r>
      <w:r w:rsidRPr="00D764DC">
        <w:rPr>
          <w:rFonts w:eastAsia="Times New Roman" w:cs="Segoe UI"/>
          <w:szCs w:val="24"/>
          <w:lang w:eastAsia="es-CO"/>
        </w:rPr>
        <w:t xml:space="preserve"> socializar medidas de bioseguridad, inconvenientes reportados en el periodo</w:t>
      </w:r>
      <w:r>
        <w:rPr>
          <w:rFonts w:eastAsia="Times New Roman" w:cs="Segoe UI"/>
          <w:szCs w:val="24"/>
          <w:lang w:eastAsia="es-CO"/>
        </w:rPr>
        <w:t>. La profesional del SGSST reporta a la ARL, EPS y secretaria de salud los casos positivos de COVID-19.</w:t>
      </w:r>
    </w:p>
    <w:p w14:paraId="65002B27" w14:textId="77777777" w:rsidR="00802C40" w:rsidRPr="00D764DC" w:rsidRDefault="00802C40" w:rsidP="00802C40">
      <w:pPr>
        <w:spacing w:after="0"/>
        <w:textAlignment w:val="baseline"/>
        <w:rPr>
          <w:rFonts w:eastAsia="Times New Roman" w:cs="Segoe UI"/>
          <w:sz w:val="18"/>
          <w:szCs w:val="18"/>
          <w:lang w:eastAsia="es-CO"/>
        </w:rPr>
      </w:pPr>
      <w:r w:rsidRPr="00D764DC">
        <w:rPr>
          <w:rFonts w:eastAsia="Times New Roman" w:cs="Segoe UI"/>
          <w:szCs w:val="24"/>
          <w:lang w:eastAsia="es-CO"/>
        </w:rPr>
        <w:t> </w:t>
      </w:r>
    </w:p>
    <w:p w14:paraId="52846A55" w14:textId="77777777" w:rsidR="00802C40" w:rsidRPr="007A228C" w:rsidRDefault="00802C40" w:rsidP="00802C40">
      <w:pPr>
        <w:pStyle w:val="Prrafodelista"/>
        <w:numPr>
          <w:ilvl w:val="0"/>
          <w:numId w:val="37"/>
        </w:numPr>
        <w:textAlignment w:val="baseline"/>
        <w:rPr>
          <w:rFonts w:ascii="Verdana" w:eastAsia="Times New Roman" w:hAnsi="Verdana" w:cs="Arial"/>
          <w:szCs w:val="24"/>
          <w:lang w:eastAsia="es-CO"/>
        </w:rPr>
      </w:pPr>
      <w:r w:rsidRPr="007A228C">
        <w:rPr>
          <w:rFonts w:ascii="Verdana" w:eastAsia="Times New Roman" w:hAnsi="Verdana" w:cs="Arial"/>
          <w:b/>
          <w:bCs/>
          <w:szCs w:val="24"/>
          <w:lang w:val="es-ES" w:eastAsia="es-CO"/>
        </w:rPr>
        <w:t xml:space="preserve">Priorización </w:t>
      </w:r>
      <w:r>
        <w:rPr>
          <w:rFonts w:ascii="Verdana" w:eastAsia="Times New Roman" w:hAnsi="Verdana" w:cs="Arial"/>
          <w:b/>
          <w:bCs/>
          <w:szCs w:val="24"/>
          <w:lang w:val="es-ES" w:eastAsia="es-CO"/>
        </w:rPr>
        <w:t>etapa 3</w:t>
      </w:r>
      <w:r w:rsidRPr="007A228C">
        <w:rPr>
          <w:rFonts w:ascii="Verdana" w:eastAsia="Times New Roman" w:hAnsi="Verdana" w:cs="Arial"/>
          <w:b/>
          <w:bCs/>
          <w:szCs w:val="24"/>
          <w:lang w:val="es-ES" w:eastAsia="es-CO"/>
        </w:rPr>
        <w:t> </w:t>
      </w:r>
      <w:r w:rsidRPr="007A228C">
        <w:rPr>
          <w:rFonts w:ascii="Verdana" w:eastAsia="Times New Roman" w:hAnsi="Verdana" w:cs="Arial"/>
          <w:szCs w:val="24"/>
          <w:lang w:eastAsia="es-CO"/>
        </w:rPr>
        <w:t> </w:t>
      </w:r>
    </w:p>
    <w:p w14:paraId="3CF01FB0" w14:textId="77777777" w:rsidR="00802C40" w:rsidRPr="00D764DC" w:rsidRDefault="00802C40" w:rsidP="00802C40">
      <w:pPr>
        <w:spacing w:after="0"/>
        <w:ind w:left="720"/>
        <w:textAlignment w:val="baseline"/>
        <w:rPr>
          <w:rFonts w:eastAsia="Times New Roman" w:cs="Segoe UI"/>
          <w:sz w:val="18"/>
          <w:szCs w:val="18"/>
          <w:lang w:eastAsia="es-CO"/>
        </w:rPr>
      </w:pPr>
      <w:r w:rsidRPr="00D764DC">
        <w:rPr>
          <w:rFonts w:eastAsia="Times New Roman" w:cs="Arial"/>
          <w:szCs w:val="24"/>
          <w:lang w:eastAsia="es-CO"/>
        </w:rPr>
        <w:t> </w:t>
      </w:r>
    </w:p>
    <w:p w14:paraId="246FC260" w14:textId="582EF8C4" w:rsidR="009C480C" w:rsidRDefault="00802C40" w:rsidP="00AB3155">
      <w:pPr>
        <w:spacing w:after="0"/>
        <w:textAlignment w:val="baseline"/>
        <w:rPr>
          <w:rFonts w:eastAsia="Times New Roman" w:cs="Segoe UI"/>
          <w:szCs w:val="24"/>
          <w:lang w:eastAsia="es-CO"/>
        </w:rPr>
      </w:pPr>
      <w:r w:rsidRPr="00D764DC">
        <w:rPr>
          <w:rFonts w:eastAsia="Times New Roman" w:cs="Segoe UI"/>
          <w:szCs w:val="24"/>
          <w:lang w:eastAsia="es-CO"/>
        </w:rPr>
        <w:t xml:space="preserve">Con ocasión de las directrices del </w:t>
      </w:r>
      <w:r>
        <w:rPr>
          <w:rFonts w:eastAsia="Times New Roman" w:cs="Segoe UI"/>
          <w:szCs w:val="24"/>
          <w:lang w:eastAsia="es-CO"/>
        </w:rPr>
        <w:t>G</w:t>
      </w:r>
      <w:r w:rsidRPr="00D764DC">
        <w:rPr>
          <w:rFonts w:eastAsia="Times New Roman" w:cs="Segoe UI"/>
          <w:szCs w:val="24"/>
          <w:lang w:eastAsia="es-CO"/>
        </w:rPr>
        <w:t xml:space="preserve">obierno </w:t>
      </w:r>
      <w:r>
        <w:rPr>
          <w:rFonts w:eastAsia="Times New Roman" w:cs="Segoe UI"/>
          <w:szCs w:val="24"/>
          <w:lang w:eastAsia="es-CO"/>
        </w:rPr>
        <w:t>N</w:t>
      </w:r>
      <w:r w:rsidRPr="00D764DC">
        <w:rPr>
          <w:rFonts w:eastAsia="Times New Roman" w:cs="Segoe UI"/>
          <w:szCs w:val="24"/>
          <w:lang w:eastAsia="es-CO"/>
        </w:rPr>
        <w:t xml:space="preserve">acional frente a las instituciones de educación superior se efectuó reporte con el apoyo de la subdirección académica de los funcionarios y contratistas para ser incluidos como priorizados en etapa tres </w:t>
      </w:r>
      <w:r>
        <w:rPr>
          <w:rFonts w:eastAsia="Times New Roman" w:cs="Segoe UI"/>
          <w:szCs w:val="24"/>
          <w:lang w:eastAsia="es-CO"/>
        </w:rPr>
        <w:t>de</w:t>
      </w:r>
      <w:r w:rsidRPr="00D764DC">
        <w:rPr>
          <w:rFonts w:eastAsia="Times New Roman" w:cs="Segoe UI"/>
          <w:szCs w:val="24"/>
          <w:lang w:eastAsia="es-CO"/>
        </w:rPr>
        <w:t xml:space="preserve"> la vacunaci</w:t>
      </w:r>
      <w:r w:rsidRPr="00D764DC">
        <w:rPr>
          <w:rFonts w:eastAsia="Times New Roman" w:cs="Calibri"/>
          <w:szCs w:val="24"/>
          <w:lang w:eastAsia="es-CO"/>
        </w:rPr>
        <w:t>ó</w:t>
      </w:r>
      <w:r w:rsidRPr="00D764DC">
        <w:rPr>
          <w:rFonts w:eastAsia="Times New Roman" w:cs="Segoe UI"/>
          <w:szCs w:val="24"/>
          <w:lang w:eastAsia="es-CO"/>
        </w:rPr>
        <w:t xml:space="preserve">n </w:t>
      </w:r>
      <w:r>
        <w:rPr>
          <w:rFonts w:eastAsia="Times New Roman" w:cs="Segoe UI"/>
          <w:szCs w:val="24"/>
          <w:lang w:eastAsia="es-CO"/>
        </w:rPr>
        <w:t>para</w:t>
      </w:r>
      <w:r w:rsidRPr="00D764DC">
        <w:rPr>
          <w:rFonts w:eastAsia="Times New Roman" w:cs="Segoe UI"/>
          <w:szCs w:val="24"/>
          <w:lang w:eastAsia="es-CO"/>
        </w:rPr>
        <w:t> </w:t>
      </w:r>
      <w:proofErr w:type="spellStart"/>
      <w:r w:rsidRPr="00D764DC">
        <w:rPr>
          <w:rFonts w:eastAsia="Times New Roman" w:cs="Segoe UI"/>
          <w:szCs w:val="24"/>
          <w:lang w:eastAsia="es-CO"/>
        </w:rPr>
        <w:t>Covid</w:t>
      </w:r>
      <w:proofErr w:type="spellEnd"/>
      <w:r w:rsidRPr="00D764DC">
        <w:rPr>
          <w:rFonts w:eastAsia="Times New Roman" w:cs="Segoe UI"/>
          <w:szCs w:val="24"/>
          <w:lang w:eastAsia="es-CO"/>
        </w:rPr>
        <w:t> 19. </w:t>
      </w:r>
    </w:p>
    <w:p w14:paraId="0A26DFB3" w14:textId="2FF8970E" w:rsidR="00AB3155" w:rsidRPr="00A80ED4" w:rsidRDefault="00AB3155" w:rsidP="00AB3155">
      <w:pPr>
        <w:pStyle w:val="Epgrafe"/>
        <w:keepNext/>
        <w:rPr>
          <w:rFonts w:ascii="Verdana" w:hAnsi="Verdana"/>
          <w:sz w:val="20"/>
          <w:szCs w:val="20"/>
        </w:rPr>
      </w:pPr>
    </w:p>
    <w:p w14:paraId="37C610A9" w14:textId="0E7ACAB3" w:rsidR="00361B8D" w:rsidRDefault="00361B8D" w:rsidP="00361B8D">
      <w:pPr>
        <w:pStyle w:val="Descripcin"/>
        <w:keepNext/>
      </w:pPr>
      <w:bookmarkStart w:id="299" w:name="_Toc83024119"/>
      <w:r>
        <w:t xml:space="preserve">Tabla </w:t>
      </w:r>
      <w:r>
        <w:fldChar w:fldCharType="begin"/>
      </w:r>
      <w:r>
        <w:instrText xml:space="preserve"> SEQ Tabla \* ARABIC </w:instrText>
      </w:r>
      <w:r>
        <w:fldChar w:fldCharType="separate"/>
      </w:r>
      <w:r w:rsidR="002C5417">
        <w:rPr>
          <w:noProof/>
        </w:rPr>
        <w:t>57</w:t>
      </w:r>
      <w:r>
        <w:fldChar w:fldCharType="end"/>
      </w:r>
      <w:r>
        <w:t xml:space="preserve"> </w:t>
      </w:r>
      <w:r w:rsidRPr="00C67F19">
        <w:t>Avance en Planes 2020-2021</w:t>
      </w:r>
      <w:bookmarkEnd w:id="299"/>
    </w:p>
    <w:tbl>
      <w:tblPr>
        <w:tblStyle w:val="Tablaconcuadrcula"/>
        <w:tblW w:w="0" w:type="auto"/>
        <w:jc w:val="center"/>
        <w:tblLook w:val="04A0" w:firstRow="1" w:lastRow="0" w:firstColumn="1" w:lastColumn="0" w:noHBand="0" w:noVBand="1"/>
      </w:tblPr>
      <w:tblGrid>
        <w:gridCol w:w="3402"/>
        <w:gridCol w:w="1701"/>
        <w:gridCol w:w="1462"/>
      </w:tblGrid>
      <w:tr w:rsidR="00AB3155" w14:paraId="2D813E7A" w14:textId="77777777" w:rsidTr="00CE6AE8">
        <w:trPr>
          <w:jc w:val="center"/>
        </w:trPr>
        <w:tc>
          <w:tcPr>
            <w:tcW w:w="3402" w:type="dxa"/>
            <w:shd w:val="clear" w:color="auto" w:fill="8EAADB" w:themeFill="accent1" w:themeFillTint="99"/>
          </w:tcPr>
          <w:p w14:paraId="10608DB4" w14:textId="77777777" w:rsidR="00AB3155" w:rsidRPr="00530D5B" w:rsidRDefault="00AB3155" w:rsidP="007F1704">
            <w:pPr>
              <w:spacing w:after="0"/>
              <w:jc w:val="center"/>
              <w:rPr>
                <w:rFonts w:cs="Arial"/>
                <w:b/>
                <w:bCs/>
                <w:color w:val="000000" w:themeColor="text1"/>
                <w:sz w:val="20"/>
                <w:szCs w:val="20"/>
              </w:rPr>
            </w:pPr>
            <w:r w:rsidRPr="00530D5B">
              <w:rPr>
                <w:rFonts w:cs="Arial"/>
                <w:b/>
                <w:bCs/>
                <w:color w:val="000000" w:themeColor="text1"/>
                <w:sz w:val="20"/>
                <w:szCs w:val="20"/>
              </w:rPr>
              <w:t>Plan</w:t>
            </w:r>
          </w:p>
        </w:tc>
        <w:tc>
          <w:tcPr>
            <w:tcW w:w="1701" w:type="dxa"/>
            <w:shd w:val="clear" w:color="auto" w:fill="8EAADB" w:themeFill="accent1" w:themeFillTint="99"/>
          </w:tcPr>
          <w:p w14:paraId="6328E44B" w14:textId="77777777" w:rsidR="00AB3155" w:rsidRPr="00530D5B" w:rsidRDefault="00AB3155" w:rsidP="007F1704">
            <w:pPr>
              <w:spacing w:after="0"/>
              <w:jc w:val="center"/>
              <w:rPr>
                <w:rFonts w:cs="Arial"/>
                <w:b/>
                <w:bCs/>
                <w:color w:val="000000" w:themeColor="text1"/>
                <w:sz w:val="20"/>
                <w:szCs w:val="20"/>
              </w:rPr>
            </w:pPr>
            <w:r w:rsidRPr="00530D5B">
              <w:rPr>
                <w:rFonts w:cs="Arial"/>
                <w:b/>
                <w:bCs/>
                <w:color w:val="000000" w:themeColor="text1"/>
                <w:sz w:val="20"/>
                <w:szCs w:val="20"/>
              </w:rPr>
              <w:t>2020</w:t>
            </w:r>
          </w:p>
        </w:tc>
        <w:tc>
          <w:tcPr>
            <w:tcW w:w="1462" w:type="dxa"/>
            <w:shd w:val="clear" w:color="auto" w:fill="8EAADB" w:themeFill="accent1" w:themeFillTint="99"/>
          </w:tcPr>
          <w:p w14:paraId="32CAEA0A" w14:textId="77777777" w:rsidR="00AB3155" w:rsidRPr="00530D5B" w:rsidRDefault="00AB3155" w:rsidP="007F1704">
            <w:pPr>
              <w:spacing w:after="0"/>
              <w:jc w:val="center"/>
              <w:rPr>
                <w:rFonts w:cs="Arial"/>
                <w:b/>
                <w:bCs/>
                <w:color w:val="000000" w:themeColor="text1"/>
                <w:sz w:val="20"/>
                <w:szCs w:val="20"/>
              </w:rPr>
            </w:pPr>
            <w:r w:rsidRPr="00530D5B">
              <w:rPr>
                <w:rFonts w:cs="Arial"/>
                <w:b/>
                <w:bCs/>
                <w:color w:val="000000" w:themeColor="text1"/>
                <w:sz w:val="20"/>
                <w:szCs w:val="20"/>
              </w:rPr>
              <w:t>2021</w:t>
            </w:r>
          </w:p>
        </w:tc>
      </w:tr>
      <w:tr w:rsidR="00AB3155" w14:paraId="513817C1" w14:textId="77777777" w:rsidTr="00CE6AE8">
        <w:trPr>
          <w:jc w:val="center"/>
        </w:trPr>
        <w:tc>
          <w:tcPr>
            <w:tcW w:w="3402" w:type="dxa"/>
          </w:tcPr>
          <w:p w14:paraId="524694AD" w14:textId="77777777" w:rsidR="00AB3155" w:rsidRPr="00530D5B" w:rsidRDefault="00AB3155" w:rsidP="007F1704">
            <w:pPr>
              <w:spacing w:after="0"/>
              <w:rPr>
                <w:rFonts w:cs="Arial"/>
                <w:color w:val="000000" w:themeColor="text1"/>
                <w:sz w:val="20"/>
                <w:szCs w:val="20"/>
              </w:rPr>
            </w:pPr>
            <w:r w:rsidRPr="00530D5B">
              <w:rPr>
                <w:rFonts w:cs="Arial"/>
                <w:color w:val="000000" w:themeColor="text1"/>
                <w:sz w:val="20"/>
                <w:szCs w:val="20"/>
              </w:rPr>
              <w:t xml:space="preserve">Estratégico de talento humano </w:t>
            </w:r>
          </w:p>
        </w:tc>
        <w:tc>
          <w:tcPr>
            <w:tcW w:w="1701" w:type="dxa"/>
          </w:tcPr>
          <w:p w14:paraId="78C2A030"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100</w:t>
            </w:r>
            <w:r>
              <w:rPr>
                <w:rFonts w:cs="Arial"/>
                <w:color w:val="000000" w:themeColor="text1"/>
                <w:sz w:val="20"/>
                <w:szCs w:val="20"/>
              </w:rPr>
              <w:t>%</w:t>
            </w:r>
          </w:p>
        </w:tc>
        <w:tc>
          <w:tcPr>
            <w:tcW w:w="1462" w:type="dxa"/>
          </w:tcPr>
          <w:p w14:paraId="5D884E7E"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50</w:t>
            </w:r>
            <w:r>
              <w:rPr>
                <w:rFonts w:cs="Arial"/>
                <w:color w:val="000000" w:themeColor="text1"/>
                <w:sz w:val="20"/>
                <w:szCs w:val="20"/>
              </w:rPr>
              <w:t>%</w:t>
            </w:r>
          </w:p>
        </w:tc>
      </w:tr>
      <w:tr w:rsidR="00AB3155" w14:paraId="57D8B700" w14:textId="77777777" w:rsidTr="00CE6AE8">
        <w:trPr>
          <w:jc w:val="center"/>
        </w:trPr>
        <w:tc>
          <w:tcPr>
            <w:tcW w:w="3402" w:type="dxa"/>
          </w:tcPr>
          <w:p w14:paraId="6FF43B1A" w14:textId="77777777" w:rsidR="00AB3155" w:rsidRPr="00530D5B" w:rsidRDefault="00AB3155" w:rsidP="007F1704">
            <w:pPr>
              <w:spacing w:after="0"/>
              <w:rPr>
                <w:rFonts w:cs="Arial"/>
                <w:color w:val="000000" w:themeColor="text1"/>
                <w:sz w:val="20"/>
                <w:szCs w:val="20"/>
              </w:rPr>
            </w:pPr>
            <w:r w:rsidRPr="00530D5B">
              <w:rPr>
                <w:rFonts w:cs="Arial"/>
                <w:color w:val="000000" w:themeColor="text1"/>
                <w:sz w:val="20"/>
                <w:szCs w:val="20"/>
              </w:rPr>
              <w:t>Seguridad y salud en el trabajo</w:t>
            </w:r>
          </w:p>
        </w:tc>
        <w:tc>
          <w:tcPr>
            <w:tcW w:w="1701" w:type="dxa"/>
          </w:tcPr>
          <w:p w14:paraId="078C352E"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90</w:t>
            </w:r>
            <w:r>
              <w:rPr>
                <w:rFonts w:cs="Arial"/>
                <w:color w:val="000000" w:themeColor="text1"/>
                <w:sz w:val="20"/>
                <w:szCs w:val="20"/>
              </w:rPr>
              <w:t>%</w:t>
            </w:r>
          </w:p>
        </w:tc>
        <w:tc>
          <w:tcPr>
            <w:tcW w:w="1462" w:type="dxa"/>
          </w:tcPr>
          <w:p w14:paraId="28E0EC5F"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45</w:t>
            </w:r>
            <w:r>
              <w:rPr>
                <w:rFonts w:cs="Arial"/>
                <w:color w:val="000000" w:themeColor="text1"/>
                <w:sz w:val="20"/>
                <w:szCs w:val="20"/>
              </w:rPr>
              <w:t>%</w:t>
            </w:r>
          </w:p>
        </w:tc>
      </w:tr>
      <w:tr w:rsidR="00AB3155" w14:paraId="09E72E7F" w14:textId="77777777" w:rsidTr="00CE6AE8">
        <w:trPr>
          <w:jc w:val="center"/>
        </w:trPr>
        <w:tc>
          <w:tcPr>
            <w:tcW w:w="3402" w:type="dxa"/>
          </w:tcPr>
          <w:p w14:paraId="2FF16793" w14:textId="77777777" w:rsidR="00AB3155" w:rsidRPr="00530D5B" w:rsidRDefault="00AB3155" w:rsidP="007F1704">
            <w:pPr>
              <w:spacing w:after="0"/>
              <w:rPr>
                <w:rFonts w:cs="Arial"/>
                <w:color w:val="000000" w:themeColor="text1"/>
                <w:sz w:val="20"/>
                <w:szCs w:val="20"/>
              </w:rPr>
            </w:pPr>
            <w:r w:rsidRPr="00530D5B">
              <w:rPr>
                <w:rFonts w:cs="Arial"/>
                <w:color w:val="000000" w:themeColor="text1"/>
                <w:sz w:val="20"/>
                <w:szCs w:val="20"/>
              </w:rPr>
              <w:t>Institucional de capacitación</w:t>
            </w:r>
          </w:p>
        </w:tc>
        <w:tc>
          <w:tcPr>
            <w:tcW w:w="1701" w:type="dxa"/>
          </w:tcPr>
          <w:p w14:paraId="5B1F2D72"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100</w:t>
            </w:r>
            <w:r>
              <w:rPr>
                <w:rFonts w:cs="Arial"/>
                <w:color w:val="000000" w:themeColor="text1"/>
                <w:sz w:val="20"/>
                <w:szCs w:val="20"/>
              </w:rPr>
              <w:t>%</w:t>
            </w:r>
          </w:p>
        </w:tc>
        <w:tc>
          <w:tcPr>
            <w:tcW w:w="1462" w:type="dxa"/>
          </w:tcPr>
          <w:p w14:paraId="561F4D59"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50</w:t>
            </w:r>
            <w:r>
              <w:rPr>
                <w:rFonts w:cs="Arial"/>
                <w:color w:val="000000" w:themeColor="text1"/>
                <w:sz w:val="20"/>
                <w:szCs w:val="20"/>
              </w:rPr>
              <w:t>%</w:t>
            </w:r>
          </w:p>
        </w:tc>
      </w:tr>
      <w:tr w:rsidR="00AB3155" w14:paraId="69B95AE4" w14:textId="77777777" w:rsidTr="00CE6AE8">
        <w:trPr>
          <w:jc w:val="center"/>
        </w:trPr>
        <w:tc>
          <w:tcPr>
            <w:tcW w:w="3402" w:type="dxa"/>
          </w:tcPr>
          <w:p w14:paraId="04EF657A" w14:textId="77777777" w:rsidR="00AB3155" w:rsidRPr="00530D5B" w:rsidRDefault="00AB3155" w:rsidP="007F1704">
            <w:pPr>
              <w:spacing w:after="0"/>
              <w:rPr>
                <w:rFonts w:cs="Arial"/>
                <w:color w:val="000000" w:themeColor="text1"/>
                <w:sz w:val="20"/>
                <w:szCs w:val="20"/>
              </w:rPr>
            </w:pPr>
            <w:r w:rsidRPr="00530D5B">
              <w:rPr>
                <w:rFonts w:cs="Arial"/>
                <w:color w:val="000000" w:themeColor="text1"/>
                <w:sz w:val="20"/>
                <w:szCs w:val="20"/>
              </w:rPr>
              <w:t>Incentivos institucionales</w:t>
            </w:r>
          </w:p>
        </w:tc>
        <w:tc>
          <w:tcPr>
            <w:tcW w:w="1701" w:type="dxa"/>
          </w:tcPr>
          <w:p w14:paraId="6F14BAA8"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100</w:t>
            </w:r>
            <w:r>
              <w:rPr>
                <w:rFonts w:cs="Arial"/>
                <w:color w:val="000000" w:themeColor="text1"/>
                <w:sz w:val="20"/>
                <w:szCs w:val="20"/>
              </w:rPr>
              <w:t>%</w:t>
            </w:r>
          </w:p>
        </w:tc>
        <w:tc>
          <w:tcPr>
            <w:tcW w:w="1462" w:type="dxa"/>
          </w:tcPr>
          <w:p w14:paraId="0949A7DC"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50</w:t>
            </w:r>
            <w:r>
              <w:rPr>
                <w:rFonts w:cs="Arial"/>
                <w:color w:val="000000" w:themeColor="text1"/>
                <w:sz w:val="20"/>
                <w:szCs w:val="20"/>
              </w:rPr>
              <w:t>%</w:t>
            </w:r>
          </w:p>
        </w:tc>
      </w:tr>
      <w:tr w:rsidR="00AB3155" w14:paraId="1FD95C1D" w14:textId="77777777" w:rsidTr="00CE6AE8">
        <w:trPr>
          <w:jc w:val="center"/>
        </w:trPr>
        <w:tc>
          <w:tcPr>
            <w:tcW w:w="3402" w:type="dxa"/>
          </w:tcPr>
          <w:p w14:paraId="06E0D0F9" w14:textId="77777777" w:rsidR="00AB3155" w:rsidRPr="00530D5B" w:rsidRDefault="00AB3155" w:rsidP="007F1704">
            <w:pPr>
              <w:spacing w:after="0"/>
              <w:rPr>
                <w:rFonts w:cs="Arial"/>
                <w:color w:val="000000" w:themeColor="text1"/>
                <w:sz w:val="20"/>
                <w:szCs w:val="20"/>
              </w:rPr>
            </w:pPr>
            <w:r w:rsidRPr="00530D5B">
              <w:rPr>
                <w:rFonts w:cs="Arial"/>
                <w:color w:val="000000" w:themeColor="text1"/>
                <w:sz w:val="20"/>
                <w:szCs w:val="20"/>
              </w:rPr>
              <w:t>Previsión - vacantes</w:t>
            </w:r>
          </w:p>
        </w:tc>
        <w:tc>
          <w:tcPr>
            <w:tcW w:w="1701" w:type="dxa"/>
          </w:tcPr>
          <w:p w14:paraId="79BD8265"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90</w:t>
            </w:r>
            <w:r>
              <w:rPr>
                <w:rFonts w:cs="Arial"/>
                <w:color w:val="000000" w:themeColor="text1"/>
                <w:sz w:val="20"/>
                <w:szCs w:val="20"/>
              </w:rPr>
              <w:t>%</w:t>
            </w:r>
          </w:p>
        </w:tc>
        <w:tc>
          <w:tcPr>
            <w:tcW w:w="1462" w:type="dxa"/>
          </w:tcPr>
          <w:p w14:paraId="764067C1"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45</w:t>
            </w:r>
            <w:r>
              <w:rPr>
                <w:rFonts w:cs="Arial"/>
                <w:color w:val="000000" w:themeColor="text1"/>
                <w:sz w:val="20"/>
                <w:szCs w:val="20"/>
              </w:rPr>
              <w:t>%</w:t>
            </w:r>
          </w:p>
        </w:tc>
      </w:tr>
      <w:tr w:rsidR="00AB3155" w14:paraId="690E1662" w14:textId="77777777" w:rsidTr="00CE6AE8">
        <w:trPr>
          <w:jc w:val="center"/>
        </w:trPr>
        <w:tc>
          <w:tcPr>
            <w:tcW w:w="3402" w:type="dxa"/>
          </w:tcPr>
          <w:p w14:paraId="70AF87E5" w14:textId="77777777" w:rsidR="00AB3155" w:rsidRPr="00530D5B" w:rsidRDefault="00AB3155" w:rsidP="007F1704">
            <w:pPr>
              <w:spacing w:after="0"/>
              <w:rPr>
                <w:rFonts w:cs="Arial"/>
                <w:color w:val="000000" w:themeColor="text1"/>
                <w:sz w:val="20"/>
                <w:szCs w:val="20"/>
              </w:rPr>
            </w:pPr>
            <w:r w:rsidRPr="00530D5B">
              <w:rPr>
                <w:rFonts w:cs="Arial"/>
                <w:color w:val="000000" w:themeColor="text1"/>
                <w:sz w:val="20"/>
                <w:szCs w:val="20"/>
              </w:rPr>
              <w:t>Bienestar institucional</w:t>
            </w:r>
          </w:p>
        </w:tc>
        <w:tc>
          <w:tcPr>
            <w:tcW w:w="1701" w:type="dxa"/>
          </w:tcPr>
          <w:p w14:paraId="18FD4159"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100</w:t>
            </w:r>
            <w:r>
              <w:rPr>
                <w:rFonts w:cs="Arial"/>
                <w:color w:val="000000" w:themeColor="text1"/>
                <w:sz w:val="20"/>
                <w:szCs w:val="20"/>
              </w:rPr>
              <w:t>%</w:t>
            </w:r>
          </w:p>
        </w:tc>
        <w:tc>
          <w:tcPr>
            <w:tcW w:w="1462" w:type="dxa"/>
          </w:tcPr>
          <w:p w14:paraId="46C0AF33" w14:textId="77777777" w:rsidR="00AB3155" w:rsidRPr="00530D5B" w:rsidRDefault="00AB3155" w:rsidP="007F1704">
            <w:pPr>
              <w:spacing w:after="0"/>
              <w:jc w:val="center"/>
              <w:rPr>
                <w:rFonts w:cs="Arial"/>
                <w:color w:val="000000" w:themeColor="text1"/>
                <w:sz w:val="20"/>
                <w:szCs w:val="20"/>
              </w:rPr>
            </w:pPr>
            <w:r w:rsidRPr="00530D5B">
              <w:rPr>
                <w:rFonts w:cs="Arial"/>
                <w:color w:val="000000" w:themeColor="text1"/>
                <w:sz w:val="20"/>
                <w:szCs w:val="20"/>
              </w:rPr>
              <w:t>50</w:t>
            </w:r>
            <w:r>
              <w:rPr>
                <w:rFonts w:cs="Arial"/>
                <w:color w:val="000000" w:themeColor="text1"/>
                <w:sz w:val="20"/>
                <w:szCs w:val="20"/>
              </w:rPr>
              <w:t>%</w:t>
            </w:r>
          </w:p>
        </w:tc>
      </w:tr>
    </w:tbl>
    <w:p w14:paraId="5C7DAC27" w14:textId="77777777" w:rsidR="00AB3155" w:rsidRDefault="00AB3155" w:rsidP="00AB3155">
      <w:pPr>
        <w:jc w:val="center"/>
        <w:rPr>
          <w:rStyle w:val="normaltextrun"/>
          <w:rFonts w:cs="Arial"/>
          <w:b/>
          <w:bCs/>
        </w:rPr>
      </w:pPr>
      <w:r w:rsidRPr="00230646">
        <w:rPr>
          <w:i/>
          <w:iCs/>
          <w:sz w:val="20"/>
          <w:szCs w:val="20"/>
          <w:lang w:val="es-ES" w:eastAsia="zh-CN"/>
        </w:rPr>
        <w:t>Fuente: Información suministrada por el Grupo de talento humano</w:t>
      </w:r>
      <w:r>
        <w:rPr>
          <w:i/>
          <w:iCs/>
          <w:sz w:val="20"/>
          <w:szCs w:val="20"/>
          <w:lang w:val="es-ES" w:eastAsia="zh-CN"/>
        </w:rPr>
        <w:t xml:space="preserve"> </w:t>
      </w:r>
    </w:p>
    <w:p w14:paraId="2DC6A144" w14:textId="77777777" w:rsidR="00AB3155" w:rsidRPr="00A52302" w:rsidRDefault="00AB3155" w:rsidP="00AB3155">
      <w:pPr>
        <w:spacing w:after="0"/>
        <w:textAlignment w:val="baseline"/>
        <w:rPr>
          <w:rFonts w:cs="Arial"/>
        </w:rPr>
      </w:pPr>
    </w:p>
    <w:p w14:paraId="4427B82C" w14:textId="10224785" w:rsidR="00E90EAE" w:rsidRDefault="00E90EAE" w:rsidP="00E90EAE">
      <w:pPr>
        <w:pStyle w:val="Ttulo2"/>
      </w:pPr>
      <w:bookmarkStart w:id="300" w:name="_Toc52477034"/>
      <w:bookmarkStart w:id="301" w:name="_Toc62736774"/>
      <w:bookmarkStart w:id="302" w:name="_Toc83023998"/>
      <w:r w:rsidRPr="00C152C7">
        <w:lastRenderedPageBreak/>
        <w:t>GESTIÓN DOCUMENTAL</w:t>
      </w:r>
      <w:bookmarkEnd w:id="298"/>
      <w:bookmarkEnd w:id="300"/>
      <w:bookmarkEnd w:id="301"/>
      <w:bookmarkEnd w:id="302"/>
    </w:p>
    <w:p w14:paraId="71E776E0" w14:textId="77777777" w:rsidR="00E90EAE" w:rsidRPr="00A52302" w:rsidRDefault="00E90EAE" w:rsidP="00E90EAE">
      <w:pPr>
        <w:shd w:val="clear" w:color="auto" w:fill="FFFFFF"/>
        <w:textAlignment w:val="baseline"/>
        <w:rPr>
          <w:rFonts w:cs="Arial"/>
        </w:rPr>
      </w:pPr>
      <w:r w:rsidRPr="00A52302">
        <w:rPr>
          <w:rFonts w:cs="Arial"/>
        </w:rPr>
        <w:t>Se gestionó de modo oportun</w:t>
      </w:r>
      <w:r>
        <w:rPr>
          <w:rFonts w:cs="Arial"/>
        </w:rPr>
        <w:t>o</w:t>
      </w:r>
      <w:r w:rsidRPr="00A52302">
        <w:rPr>
          <w:rFonts w:cs="Arial"/>
        </w:rPr>
        <w:t xml:space="preserve"> la atención de las solicitudes de información en soporte en papel y digital a las dependencias del ICC, con el fin de contestar derechos de petición que pertenecen a las series documentales tales como, bonos pensionales, procesos disciplinarios, certificaciones académicas y contratos, entre otras. La gran mayoría de dicho porcentaje de solicitudes se atendieron con las dificultades propias que se presentan en medio de la emergencia sanitaria mundial actual por</w:t>
      </w:r>
      <w:r>
        <w:rPr>
          <w:rFonts w:cs="Arial"/>
        </w:rPr>
        <w:t xml:space="preserve"> COVID-19</w:t>
      </w:r>
      <w:r w:rsidRPr="00A52302">
        <w:rPr>
          <w:rFonts w:cs="Arial"/>
        </w:rPr>
        <w:t>.</w:t>
      </w:r>
    </w:p>
    <w:p w14:paraId="57C853DA" w14:textId="77777777" w:rsidR="00E90EAE" w:rsidRPr="00A52302" w:rsidRDefault="00E90EAE" w:rsidP="00E90EAE">
      <w:pPr>
        <w:shd w:val="clear" w:color="auto" w:fill="FFFFFF"/>
        <w:textAlignment w:val="baseline"/>
        <w:rPr>
          <w:rFonts w:cs="Arial"/>
        </w:rPr>
      </w:pPr>
      <w:r w:rsidRPr="00A52302">
        <w:rPr>
          <w:rFonts w:cs="Arial"/>
        </w:rPr>
        <w:t>Se hizo la proyección del protocolo de radicación de comunicaciones oficiales y préstamo de expedientes en soporte papel y digital a raíz de la emergencia sanitaria por</w:t>
      </w:r>
      <w:r>
        <w:rPr>
          <w:rFonts w:cs="Arial"/>
        </w:rPr>
        <w:t xml:space="preserve"> COVID-19</w:t>
      </w:r>
      <w:r w:rsidRPr="00A52302">
        <w:rPr>
          <w:rFonts w:cs="Arial"/>
        </w:rPr>
        <w:t>; dicho protocolo se aprobó, publicó y aplicó desde el 8 de mayo de 2020. A la fecha, el 100% de las comunicaciones oficiales, enviadas y recibidas, se han radicado, tramitado y entregado oportunamente.</w:t>
      </w:r>
    </w:p>
    <w:p w14:paraId="090ACD56" w14:textId="4D9398D9" w:rsidR="00042A04" w:rsidRDefault="00E90EAE" w:rsidP="00E90EAE">
      <w:pPr>
        <w:shd w:val="clear" w:color="auto" w:fill="FFFFFF"/>
        <w:textAlignment w:val="baseline"/>
        <w:rPr>
          <w:rFonts w:cs="Arial"/>
        </w:rPr>
      </w:pPr>
      <w:r w:rsidRPr="00A52302">
        <w:rPr>
          <w:rFonts w:cs="Arial"/>
        </w:rPr>
        <w:t>Además, se actualizaron los siguientes Instrumentos Archivísticos</w:t>
      </w:r>
      <w:r w:rsidR="00042A04">
        <w:rPr>
          <w:rFonts w:cs="Arial"/>
        </w:rPr>
        <w:t>:</w:t>
      </w:r>
    </w:p>
    <w:p w14:paraId="7E3E4066" w14:textId="77777777" w:rsidR="00E90EAE" w:rsidRPr="00A52302" w:rsidRDefault="00E90EAE" w:rsidP="00DC601E">
      <w:pPr>
        <w:pStyle w:val="Prrafodelista"/>
        <w:numPr>
          <w:ilvl w:val="0"/>
          <w:numId w:val="30"/>
        </w:numPr>
        <w:shd w:val="clear" w:color="auto" w:fill="FFFFFF"/>
        <w:textAlignment w:val="baseline"/>
        <w:rPr>
          <w:rFonts w:ascii="Verdana" w:hAnsi="Verdana" w:cs="Arial"/>
        </w:rPr>
      </w:pPr>
      <w:r w:rsidRPr="00A52302">
        <w:rPr>
          <w:rFonts w:ascii="Verdana" w:hAnsi="Verdana" w:cs="Arial"/>
        </w:rPr>
        <w:t>PGD (Programa de Gestión Documental)</w:t>
      </w:r>
    </w:p>
    <w:p w14:paraId="3539885C" w14:textId="77777777" w:rsidR="00E90EAE" w:rsidRPr="00A52302" w:rsidRDefault="00E90EAE" w:rsidP="00DC601E">
      <w:pPr>
        <w:pStyle w:val="Prrafodelista"/>
        <w:numPr>
          <w:ilvl w:val="0"/>
          <w:numId w:val="30"/>
        </w:numPr>
        <w:shd w:val="clear" w:color="auto" w:fill="FFFFFF"/>
        <w:textAlignment w:val="baseline"/>
        <w:rPr>
          <w:rFonts w:ascii="Verdana" w:hAnsi="Verdana" w:cs="Arial"/>
        </w:rPr>
      </w:pPr>
      <w:r w:rsidRPr="00A52302">
        <w:rPr>
          <w:rFonts w:ascii="Verdana" w:hAnsi="Verdana" w:cs="Arial"/>
        </w:rPr>
        <w:t>PINAR (Plan Institucional de Archivos)</w:t>
      </w:r>
    </w:p>
    <w:p w14:paraId="7B30FC46" w14:textId="304515C6" w:rsidR="00E90EAE" w:rsidRPr="00A52302" w:rsidRDefault="00E90EAE" w:rsidP="00DC601E">
      <w:pPr>
        <w:pStyle w:val="Prrafodelista"/>
        <w:numPr>
          <w:ilvl w:val="0"/>
          <w:numId w:val="30"/>
        </w:numPr>
        <w:shd w:val="clear" w:color="auto" w:fill="FFFFFF"/>
        <w:textAlignment w:val="baseline"/>
        <w:rPr>
          <w:rFonts w:ascii="Verdana" w:hAnsi="Verdana" w:cs="Arial"/>
        </w:rPr>
      </w:pPr>
      <w:r w:rsidRPr="00A52302">
        <w:rPr>
          <w:rFonts w:ascii="Verdana" w:hAnsi="Verdana" w:cs="Arial"/>
        </w:rPr>
        <w:t>Plan de Conservación Documental)</w:t>
      </w:r>
    </w:p>
    <w:p w14:paraId="214AF4E1" w14:textId="77777777" w:rsidR="00E90EAE" w:rsidRPr="00A52302" w:rsidRDefault="00E90EAE" w:rsidP="00DC601E">
      <w:pPr>
        <w:pStyle w:val="Prrafodelista"/>
        <w:numPr>
          <w:ilvl w:val="0"/>
          <w:numId w:val="30"/>
        </w:numPr>
        <w:shd w:val="clear" w:color="auto" w:fill="FFFFFF"/>
        <w:textAlignment w:val="baseline"/>
        <w:rPr>
          <w:rFonts w:ascii="Verdana" w:hAnsi="Verdana" w:cs="Arial"/>
        </w:rPr>
      </w:pPr>
      <w:r w:rsidRPr="00A52302">
        <w:rPr>
          <w:rFonts w:ascii="Verdana" w:hAnsi="Verdana" w:cs="Arial"/>
        </w:rPr>
        <w:t>TRD (Control Interno)</w:t>
      </w:r>
    </w:p>
    <w:p w14:paraId="71FA58FD" w14:textId="07F12D44" w:rsidR="00F14902" w:rsidRDefault="00E90EAE" w:rsidP="00595461">
      <w:pPr>
        <w:pStyle w:val="Prrafodelista"/>
        <w:numPr>
          <w:ilvl w:val="0"/>
          <w:numId w:val="30"/>
        </w:numPr>
        <w:shd w:val="clear" w:color="auto" w:fill="FFFFFF"/>
        <w:textAlignment w:val="baseline"/>
        <w:rPr>
          <w:rFonts w:ascii="Verdana" w:hAnsi="Verdana" w:cs="Arial"/>
        </w:rPr>
      </w:pPr>
      <w:r w:rsidRPr="00042A04">
        <w:rPr>
          <w:rFonts w:ascii="Verdana" w:hAnsi="Verdana" w:cs="Arial"/>
        </w:rPr>
        <w:t>Manual de Gestión Documental y Comunicaciones Oficiales</w:t>
      </w:r>
    </w:p>
    <w:p w14:paraId="4C64CA51" w14:textId="77777777" w:rsidR="00042A04" w:rsidRDefault="00042A04" w:rsidP="00042A04">
      <w:pPr>
        <w:shd w:val="clear" w:color="auto" w:fill="FFFFFF"/>
        <w:textAlignment w:val="baseline"/>
        <w:rPr>
          <w:rFonts w:cs="Arial"/>
        </w:rPr>
      </w:pPr>
    </w:p>
    <w:p w14:paraId="59B9C898" w14:textId="77777777" w:rsidR="00042A04" w:rsidRDefault="00042A04" w:rsidP="00042A04">
      <w:pPr>
        <w:shd w:val="clear" w:color="auto" w:fill="FFFFFF"/>
        <w:textAlignment w:val="baseline"/>
        <w:rPr>
          <w:rFonts w:cs="Arial"/>
        </w:rPr>
      </w:pPr>
      <w:r>
        <w:rPr>
          <w:rFonts w:cs="Arial"/>
        </w:rPr>
        <w:t>D</w:t>
      </w:r>
      <w:r w:rsidRPr="00042A04">
        <w:rPr>
          <w:rFonts w:cs="Arial"/>
        </w:rPr>
        <w:t>ispuestos en los siguientes enlaces:</w:t>
      </w:r>
    </w:p>
    <w:p w14:paraId="2A19D905" w14:textId="4751544C" w:rsidR="00042A04" w:rsidRPr="00042A04" w:rsidRDefault="00042A04" w:rsidP="00042A04">
      <w:pPr>
        <w:pStyle w:val="Prrafodelista"/>
        <w:numPr>
          <w:ilvl w:val="0"/>
          <w:numId w:val="30"/>
        </w:numPr>
        <w:shd w:val="clear" w:color="auto" w:fill="FFFFFF"/>
        <w:textAlignment w:val="baseline"/>
        <w:rPr>
          <w:rFonts w:ascii="Verdana" w:hAnsi="Verdana" w:cs="Arial"/>
        </w:rPr>
      </w:pPr>
      <w:r w:rsidRPr="00042A04">
        <w:rPr>
          <w:rFonts w:ascii="Verdana" w:hAnsi="Verdana" w:cs="Arial"/>
        </w:rPr>
        <w:t>https://www.caroycuervo.gov.co/Transparencia/105-programa-de-gestion-documental#1</w:t>
      </w:r>
    </w:p>
    <w:p w14:paraId="13000045" w14:textId="3CA75601" w:rsidR="00042A04" w:rsidRPr="00042A04" w:rsidRDefault="00042A04" w:rsidP="00042A04">
      <w:pPr>
        <w:pStyle w:val="Prrafodelista"/>
        <w:numPr>
          <w:ilvl w:val="0"/>
          <w:numId w:val="30"/>
        </w:numPr>
        <w:shd w:val="clear" w:color="auto" w:fill="FFFFFF"/>
        <w:textAlignment w:val="baseline"/>
        <w:rPr>
          <w:rFonts w:ascii="Verdana" w:hAnsi="Verdana" w:cs="Arial"/>
        </w:rPr>
      </w:pPr>
      <w:r w:rsidRPr="00042A04">
        <w:rPr>
          <w:rFonts w:ascii="Verdana" w:hAnsi="Verdana" w:cs="Arial"/>
        </w:rPr>
        <w:t>https://www.caroycuervo.gov.co/Transparencia/106-tablas-de-retencion-documental#1</w:t>
      </w:r>
    </w:p>
    <w:p w14:paraId="02A7175A" w14:textId="742C5C95" w:rsidR="00F14902" w:rsidRDefault="00F14902" w:rsidP="00F14902">
      <w:pPr>
        <w:shd w:val="clear" w:color="auto" w:fill="FFFFFF"/>
        <w:textAlignment w:val="baseline"/>
        <w:rPr>
          <w:rFonts w:cs="Arial"/>
        </w:rPr>
      </w:pPr>
    </w:p>
    <w:p w14:paraId="2F518433" w14:textId="17BEF372" w:rsidR="00F14902" w:rsidRDefault="003C47DC" w:rsidP="00F14902">
      <w:pPr>
        <w:shd w:val="clear" w:color="auto" w:fill="FFFFFF"/>
        <w:textAlignment w:val="baseline"/>
        <w:rPr>
          <w:rFonts w:cs="Arial"/>
        </w:rPr>
      </w:pPr>
      <w:r>
        <w:rPr>
          <w:rFonts w:cs="Arial"/>
        </w:rPr>
        <w:t>Se participó en la e</w:t>
      </w:r>
      <w:r w:rsidR="00F14902" w:rsidRPr="00F14902">
        <w:rPr>
          <w:rFonts w:cs="Arial"/>
        </w:rPr>
        <w:t xml:space="preserve">laboración, aprobación y publicación de la </w:t>
      </w:r>
      <w:r w:rsidR="0027634B" w:rsidRPr="00F14902">
        <w:rPr>
          <w:rFonts w:cs="Arial"/>
        </w:rPr>
        <w:t>Guía</w:t>
      </w:r>
      <w:r w:rsidR="00F14902" w:rsidRPr="00F14902">
        <w:rPr>
          <w:rFonts w:cs="Arial"/>
        </w:rPr>
        <w:t xml:space="preserve"> Gestión de Documentos Digitales disponible en el siguiente enlace: </w:t>
      </w:r>
      <w:hyperlink r:id="rId116" w:history="1">
        <w:r w:rsidR="0027634B" w:rsidRPr="00485257">
          <w:rPr>
            <w:rStyle w:val="Hipervnculo"/>
            <w:rFonts w:cs="Arial"/>
          </w:rPr>
          <w:t>https://www.caroycuervo.gov.co/SIG/DocumentosSIG/COM-G-1.pdf</w:t>
        </w:r>
      </w:hyperlink>
    </w:p>
    <w:p w14:paraId="4AB8B438" w14:textId="1DA596AC" w:rsidR="00F14902" w:rsidRPr="00F14902" w:rsidRDefault="00F14902" w:rsidP="00F14902">
      <w:pPr>
        <w:shd w:val="clear" w:color="auto" w:fill="FFFFFF"/>
        <w:textAlignment w:val="baseline"/>
        <w:rPr>
          <w:rFonts w:cs="Arial"/>
        </w:rPr>
      </w:pPr>
      <w:r w:rsidRPr="00F14902">
        <w:rPr>
          <w:rFonts w:cs="Arial"/>
        </w:rPr>
        <w:t>El documento est</w:t>
      </w:r>
      <w:r w:rsidR="0027634B">
        <w:rPr>
          <w:rFonts w:cs="Arial"/>
        </w:rPr>
        <w:t>á</w:t>
      </w:r>
      <w:r w:rsidRPr="00F14902">
        <w:rPr>
          <w:rFonts w:cs="Arial"/>
        </w:rPr>
        <w:t xml:space="preserve"> en proceso de socialización a </w:t>
      </w:r>
      <w:r w:rsidR="0027634B">
        <w:rPr>
          <w:rFonts w:cs="Arial"/>
        </w:rPr>
        <w:t>f</w:t>
      </w:r>
      <w:r w:rsidRPr="00F14902">
        <w:rPr>
          <w:rFonts w:cs="Arial"/>
        </w:rPr>
        <w:t xml:space="preserve">uncionarios y </w:t>
      </w:r>
      <w:r w:rsidR="0027634B">
        <w:rPr>
          <w:rFonts w:cs="Arial"/>
        </w:rPr>
        <w:t>c</w:t>
      </w:r>
      <w:r w:rsidRPr="00F14902">
        <w:rPr>
          <w:rFonts w:cs="Arial"/>
        </w:rPr>
        <w:t xml:space="preserve">ontratistas durante el segundo semestre de la vigencia 2021 </w:t>
      </w:r>
    </w:p>
    <w:p w14:paraId="678EE318" w14:textId="253D6C34" w:rsidR="00E90EAE" w:rsidRPr="00DB0D52" w:rsidRDefault="00DB0D52" w:rsidP="00DB0D52">
      <w:pPr>
        <w:shd w:val="clear" w:color="auto" w:fill="FFFFFF"/>
        <w:textAlignment w:val="baseline"/>
        <w:rPr>
          <w:rFonts w:cs="Arial"/>
        </w:rPr>
      </w:pPr>
      <w:r>
        <w:rPr>
          <w:rFonts w:cs="Arial"/>
        </w:rPr>
        <w:t>Igualmente,</w:t>
      </w:r>
      <w:r w:rsidR="0027634B">
        <w:rPr>
          <w:rFonts w:cs="Arial"/>
        </w:rPr>
        <w:t xml:space="preserve"> e</w:t>
      </w:r>
      <w:r w:rsidR="00F14902" w:rsidRPr="00F14902">
        <w:rPr>
          <w:rFonts w:cs="Arial"/>
        </w:rPr>
        <w:t xml:space="preserve">n el primer semestre de la vigencia 2021 se atendieron todas las consultas de documentos </w:t>
      </w:r>
      <w:r w:rsidRPr="00F14902">
        <w:rPr>
          <w:rFonts w:cs="Arial"/>
        </w:rPr>
        <w:t>solicitadas</w:t>
      </w:r>
      <w:r w:rsidR="00F14902" w:rsidRPr="00F14902">
        <w:rPr>
          <w:rFonts w:cs="Arial"/>
        </w:rPr>
        <w:t xml:space="preserve"> a la dependencia, con el fin de atender derechos de petición y </w:t>
      </w:r>
      <w:r w:rsidRPr="00F14902">
        <w:rPr>
          <w:rFonts w:cs="Arial"/>
        </w:rPr>
        <w:t>demás</w:t>
      </w:r>
      <w:r w:rsidR="00F14902" w:rsidRPr="00F14902">
        <w:rPr>
          <w:rFonts w:cs="Arial"/>
        </w:rPr>
        <w:t xml:space="preserve"> trámites administrativos y misionales de la entidad, en la vigencia 2020 se atendieron 187 solicitudes y en el primer semestre de la vigencia 2021 se han atendido 150 solicitudes incrementando </w:t>
      </w:r>
      <w:r w:rsidR="00F14902" w:rsidRPr="00F14902">
        <w:rPr>
          <w:rFonts w:cs="Arial"/>
        </w:rPr>
        <w:lastRenderedPageBreak/>
        <w:t>las consultas de información por las solicitudes de bonos pensionales derivadas del concurso CNSC.</w:t>
      </w:r>
    </w:p>
    <w:p w14:paraId="607004AF" w14:textId="5DDA82D9" w:rsidR="00877B50" w:rsidRPr="00CB2C78" w:rsidRDefault="00E90EAE" w:rsidP="00CB2C78">
      <w:pPr>
        <w:shd w:val="clear" w:color="auto" w:fill="FFFFFF"/>
        <w:textAlignment w:val="baseline"/>
        <w:rPr>
          <w:rFonts w:cs="Arial"/>
        </w:rPr>
      </w:pPr>
      <w:r w:rsidRPr="00A52302">
        <w:rPr>
          <w:rFonts w:cs="Arial"/>
        </w:rPr>
        <w:t xml:space="preserve">Finalmente se efectuaron sensibilizaciones en temas archivísticos y de gestión documental a los Servidores Públicos del ICC encargados de recibir, proyectar, administrar y custodiar archivos de gestión, en soporte papel de las dependencias de la entidad, con el fin de organizar la documentación para futuras transferencias documentales que haya lugar con base en las Tablas de Retención Documental vigentes de la entidad.    </w:t>
      </w:r>
      <w:bookmarkEnd w:id="0"/>
      <w:bookmarkEnd w:id="2"/>
      <w:bookmarkEnd w:id="3"/>
      <w:bookmarkEnd w:id="4"/>
      <w:bookmarkEnd w:id="5"/>
      <w:bookmarkEnd w:id="127"/>
    </w:p>
    <w:sectPr w:rsidR="00877B50" w:rsidRPr="00CB2C78" w:rsidSect="0078702C">
      <w:headerReference w:type="even" r:id="rId117"/>
      <w:headerReference w:type="default" r:id="rId118"/>
      <w:footerReference w:type="even" r:id="rId119"/>
      <w:footerReference w:type="default" r:id="rId120"/>
      <w:headerReference w:type="first" r:id="rId121"/>
      <w:footerReference w:type="first" r:id="rId122"/>
      <w:pgSz w:w="12240" w:h="15840"/>
      <w:pgMar w:top="2087" w:right="1185" w:bottom="1418" w:left="1701" w:header="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3DB83" w14:textId="77777777" w:rsidR="00094DE9" w:rsidRDefault="00094DE9" w:rsidP="0000517D">
      <w:pPr>
        <w:spacing w:after="0"/>
      </w:pPr>
      <w:r>
        <w:separator/>
      </w:r>
    </w:p>
  </w:endnote>
  <w:endnote w:type="continuationSeparator" w:id="0">
    <w:p w14:paraId="60A32EDB" w14:textId="77777777" w:rsidR="00094DE9" w:rsidRDefault="00094DE9" w:rsidP="0000517D">
      <w:pPr>
        <w:spacing w:after="0"/>
      </w:pPr>
      <w:r>
        <w:continuationSeparator/>
      </w:r>
    </w:p>
  </w:endnote>
  <w:endnote w:type="continuationNotice" w:id="1">
    <w:p w14:paraId="6F2440F6" w14:textId="77777777" w:rsidR="00094DE9" w:rsidRDefault="00094D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 Narrow&quo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charset w:val="80"/>
    <w:family w:val="swiss"/>
    <w:pitch w:val="variable"/>
  </w:font>
  <w:font w:name="WenQuanYi Micro Hei">
    <w:charset w:val="80"/>
    <w:family w:val="auto"/>
    <w:pitch w:val="variable"/>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GGothicM">
    <w:altName w:val="HGｺﾞｼｯｸM"/>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Biome Light">
    <w:charset w:val="00"/>
    <w:family w:val="swiss"/>
    <w:pitch w:val="variable"/>
    <w:sig w:usb0="A11526FF" w:usb1="8000000A" w:usb2="00010000" w:usb3="00000000" w:csb0="0000019F" w:csb1="00000000"/>
  </w:font>
  <w:font w:name="GranjonLT-Italic">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AE87" w14:textId="77777777" w:rsidR="00561874" w:rsidRDefault="00561874"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15621C" w14:textId="77777777" w:rsidR="00561874" w:rsidRDefault="00561874" w:rsidP="00635750">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1695" w14:textId="77777777" w:rsidR="00E90EAE" w:rsidRDefault="00E90EAE"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133B1A" w14:textId="77777777" w:rsidR="00E90EAE" w:rsidRDefault="00E90EAE" w:rsidP="00635750">
    <w:pP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9861" w14:textId="77777777" w:rsidR="00E90EAE" w:rsidRDefault="00E90EAE">
    <w:pPr>
      <w:pStyle w:val="Piedepgina"/>
      <w:jc w:val="center"/>
      <w:rPr>
        <w:lang w:val="es-ES"/>
      </w:rPr>
    </w:pPr>
  </w:p>
  <w:p w14:paraId="1ECC8A4C" w14:textId="77777777" w:rsidR="00E90EAE" w:rsidRDefault="00E90EAE">
    <w:pPr>
      <w:pStyle w:val="Piedepgina"/>
      <w:jc w:val="center"/>
    </w:pPr>
    <w:r>
      <w:rPr>
        <w:lang w:val="es-ES"/>
      </w:rPr>
      <w:t>[</w:t>
    </w:r>
    <w:r>
      <w:fldChar w:fldCharType="begin"/>
    </w:r>
    <w:r>
      <w:instrText>PAGE   \* MERGEFORMAT</w:instrText>
    </w:r>
    <w:r>
      <w:fldChar w:fldCharType="separate"/>
    </w:r>
    <w:r w:rsidRPr="00E42ECD">
      <w:rPr>
        <w:rFonts w:ascii="Verdana" w:hAnsi="Verdana"/>
        <w:noProof/>
        <w:sz w:val="20"/>
        <w:lang w:val="es-ES"/>
      </w:rPr>
      <w:t>17</w:t>
    </w:r>
    <w:r>
      <w:fldChar w:fldCharType="end"/>
    </w:r>
    <w:r>
      <w:rPr>
        <w:lang w:val="es-ES"/>
      </w:rPr>
      <w:t>]</w:t>
    </w:r>
  </w:p>
  <w:p w14:paraId="27E23CE9" w14:textId="77777777" w:rsidR="00E90EAE" w:rsidRDefault="00E90EAE" w:rsidP="00635750">
    <w:pP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AB7A" w14:textId="77777777" w:rsidR="00E90EAE" w:rsidRDefault="00E90EA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A152" w14:textId="77777777" w:rsidR="00561874" w:rsidRDefault="00561874"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5827EB0" w14:textId="77777777" w:rsidR="00561874" w:rsidRDefault="00561874" w:rsidP="00635750">
    <w:pP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27D1" w14:textId="77777777" w:rsidR="00561874" w:rsidRDefault="00561874">
    <w:pPr>
      <w:pStyle w:val="Piedepgina"/>
      <w:jc w:val="center"/>
      <w:rPr>
        <w:lang w:val="es-ES"/>
      </w:rPr>
    </w:pPr>
  </w:p>
  <w:p w14:paraId="69E13AE4" w14:textId="77777777" w:rsidR="00561874" w:rsidRDefault="00561874">
    <w:pPr>
      <w:pStyle w:val="Piedepgina"/>
      <w:jc w:val="center"/>
    </w:pPr>
    <w:r>
      <w:rPr>
        <w:lang w:val="es-ES"/>
      </w:rPr>
      <w:t>[</w:t>
    </w:r>
    <w:r>
      <w:fldChar w:fldCharType="begin"/>
    </w:r>
    <w:r>
      <w:instrText>PAGE   \* MERGEFORMAT</w:instrText>
    </w:r>
    <w:r>
      <w:fldChar w:fldCharType="separate"/>
    </w:r>
    <w:r w:rsidRPr="007649E2">
      <w:rPr>
        <w:rFonts w:ascii="Verdana" w:hAnsi="Verdana"/>
        <w:noProof/>
        <w:sz w:val="20"/>
        <w:lang w:val="es-ES"/>
      </w:rPr>
      <w:t>14</w:t>
    </w:r>
    <w:r>
      <w:fldChar w:fldCharType="end"/>
    </w:r>
    <w:r>
      <w:rPr>
        <w:lang w:val="es-ES"/>
      </w:rPr>
      <w:t>]</w:t>
    </w:r>
  </w:p>
  <w:p w14:paraId="009D1EFD" w14:textId="77777777" w:rsidR="00561874" w:rsidRDefault="00561874" w:rsidP="00635750">
    <w:pP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3B72" w14:textId="77777777" w:rsidR="00561874" w:rsidRDefault="005618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6C6D" w14:textId="77777777" w:rsidR="00561874" w:rsidRDefault="00561874">
    <w:pPr>
      <w:pStyle w:val="Piedepgina"/>
      <w:jc w:val="center"/>
      <w:rPr>
        <w:lang w:val="es-ES"/>
      </w:rPr>
    </w:pPr>
  </w:p>
  <w:p w14:paraId="66C760F2" w14:textId="77777777" w:rsidR="00561874" w:rsidRDefault="00561874">
    <w:pPr>
      <w:pStyle w:val="Piedepgina"/>
      <w:jc w:val="center"/>
    </w:pPr>
    <w:r>
      <w:rPr>
        <w:lang w:val="es-ES"/>
      </w:rPr>
      <w:t>[</w:t>
    </w:r>
    <w:r>
      <w:fldChar w:fldCharType="begin"/>
    </w:r>
    <w:r>
      <w:instrText>PAGE   \* MERGEFORMAT</w:instrText>
    </w:r>
    <w:r>
      <w:fldChar w:fldCharType="separate"/>
    </w:r>
    <w:r w:rsidRPr="008070F4">
      <w:rPr>
        <w:rFonts w:ascii="Verdana" w:hAnsi="Verdana"/>
        <w:noProof/>
        <w:sz w:val="20"/>
        <w:lang w:val="es-ES"/>
      </w:rPr>
      <w:t>68</w:t>
    </w:r>
    <w:r>
      <w:fldChar w:fldCharType="end"/>
    </w:r>
    <w:r>
      <w:rPr>
        <w:lang w:val="es-ES"/>
      </w:rPr>
      <w:t>]</w:t>
    </w:r>
  </w:p>
  <w:p w14:paraId="09DF0B78" w14:textId="77777777" w:rsidR="00561874" w:rsidRDefault="00561874" w:rsidP="0063575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FC5B" w14:textId="77777777" w:rsidR="00561874" w:rsidRDefault="005618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72C9" w14:textId="77777777" w:rsidR="00561874" w:rsidRDefault="00561874"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5E542D" w14:textId="77777777" w:rsidR="00561874" w:rsidRDefault="00561874" w:rsidP="00635750">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850B" w14:textId="77777777" w:rsidR="00561874" w:rsidRDefault="00561874">
    <w:pPr>
      <w:pStyle w:val="Piedepgina"/>
      <w:jc w:val="center"/>
      <w:rPr>
        <w:lang w:val="es-ES"/>
      </w:rPr>
    </w:pPr>
  </w:p>
  <w:p w14:paraId="1D27A228" w14:textId="77777777" w:rsidR="00561874" w:rsidRDefault="00561874">
    <w:pPr>
      <w:pStyle w:val="Piedepgina"/>
      <w:jc w:val="center"/>
    </w:pPr>
    <w:r>
      <w:rPr>
        <w:lang w:val="es-ES"/>
      </w:rPr>
      <w:t>[</w:t>
    </w:r>
    <w:r>
      <w:fldChar w:fldCharType="begin"/>
    </w:r>
    <w:r>
      <w:instrText>PAGE   \* MERGEFORMAT</w:instrText>
    </w:r>
    <w:r>
      <w:fldChar w:fldCharType="separate"/>
    </w:r>
    <w:r w:rsidRPr="008070F4">
      <w:rPr>
        <w:rFonts w:ascii="Verdana" w:hAnsi="Verdana"/>
        <w:noProof/>
        <w:sz w:val="20"/>
        <w:lang w:val="es-ES"/>
      </w:rPr>
      <w:t>68</w:t>
    </w:r>
    <w:r>
      <w:fldChar w:fldCharType="end"/>
    </w:r>
    <w:r>
      <w:rPr>
        <w:lang w:val="es-ES"/>
      </w:rPr>
      <w:t>]</w:t>
    </w:r>
  </w:p>
  <w:p w14:paraId="1484A3FD" w14:textId="77777777" w:rsidR="00561874" w:rsidRDefault="00561874" w:rsidP="00635750">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A069" w14:textId="77777777" w:rsidR="00561874" w:rsidRDefault="0056187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973D" w14:textId="77777777" w:rsidR="00E90EAE" w:rsidRDefault="00E90EAE"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74BB8E" w14:textId="77777777" w:rsidR="00E90EAE" w:rsidRDefault="00E90EAE" w:rsidP="00635750">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5ED8" w14:textId="77777777" w:rsidR="00E90EAE" w:rsidRDefault="00E90EAE">
    <w:pPr>
      <w:pStyle w:val="Piedepgina"/>
      <w:jc w:val="center"/>
      <w:rPr>
        <w:lang w:val="es-ES"/>
      </w:rPr>
    </w:pPr>
  </w:p>
  <w:p w14:paraId="6BD658E9" w14:textId="77777777" w:rsidR="00E90EAE" w:rsidRDefault="00E90EAE">
    <w:pPr>
      <w:pStyle w:val="Piedepgina"/>
      <w:jc w:val="center"/>
    </w:pPr>
    <w:r>
      <w:rPr>
        <w:lang w:val="es-ES"/>
      </w:rPr>
      <w:t>[</w:t>
    </w:r>
    <w:r>
      <w:fldChar w:fldCharType="begin"/>
    </w:r>
    <w:r>
      <w:instrText>PAGE   \* MERGEFORMAT</w:instrText>
    </w:r>
    <w:r>
      <w:fldChar w:fldCharType="separate"/>
    </w:r>
    <w:r w:rsidRPr="007649E2">
      <w:rPr>
        <w:rFonts w:ascii="Verdana" w:hAnsi="Verdana"/>
        <w:noProof/>
        <w:sz w:val="20"/>
        <w:lang w:val="es-ES"/>
      </w:rPr>
      <w:t>3</w:t>
    </w:r>
    <w:r>
      <w:fldChar w:fldCharType="end"/>
    </w:r>
    <w:r>
      <w:rPr>
        <w:lang w:val="es-ES"/>
      </w:rPr>
      <w:t>]</w:t>
    </w:r>
  </w:p>
  <w:p w14:paraId="191DD7AF" w14:textId="77777777" w:rsidR="00E90EAE" w:rsidRDefault="00E90EAE" w:rsidP="00635750">
    <w:pP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E90EAE" w14:paraId="37D7F274" w14:textId="77777777" w:rsidTr="00C2718A">
      <w:tc>
        <w:tcPr>
          <w:tcW w:w="3115" w:type="dxa"/>
        </w:tcPr>
        <w:p w14:paraId="045CF83D" w14:textId="77777777" w:rsidR="00E90EAE" w:rsidRDefault="00E90EAE" w:rsidP="00C2718A">
          <w:pPr>
            <w:pStyle w:val="Encabezado"/>
            <w:ind w:left="-115"/>
            <w:jc w:val="left"/>
            <w:rPr>
              <w:szCs w:val="24"/>
            </w:rPr>
          </w:pPr>
        </w:p>
      </w:tc>
      <w:tc>
        <w:tcPr>
          <w:tcW w:w="3115" w:type="dxa"/>
        </w:tcPr>
        <w:p w14:paraId="7DABFC4C" w14:textId="77777777" w:rsidR="00E90EAE" w:rsidRDefault="00E90EAE" w:rsidP="00C2718A">
          <w:pPr>
            <w:pStyle w:val="Encabezado"/>
            <w:jc w:val="center"/>
            <w:rPr>
              <w:szCs w:val="24"/>
            </w:rPr>
          </w:pPr>
        </w:p>
      </w:tc>
      <w:tc>
        <w:tcPr>
          <w:tcW w:w="3115" w:type="dxa"/>
        </w:tcPr>
        <w:p w14:paraId="49FADC08" w14:textId="77777777" w:rsidR="00E90EAE" w:rsidRDefault="00E90EAE" w:rsidP="00C2718A">
          <w:pPr>
            <w:pStyle w:val="Encabezado"/>
            <w:ind w:right="-115"/>
            <w:jc w:val="right"/>
            <w:rPr>
              <w:szCs w:val="24"/>
            </w:rPr>
          </w:pPr>
        </w:p>
      </w:tc>
    </w:tr>
  </w:tbl>
  <w:p w14:paraId="727D13EB" w14:textId="77777777" w:rsidR="00E90EAE" w:rsidRDefault="00E90EAE" w:rsidP="00C2718A">
    <w:pPr>
      <w:pStyle w:val="Piedepgina"/>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3A4F9" w14:textId="77777777" w:rsidR="00094DE9" w:rsidRDefault="00094DE9" w:rsidP="0000517D">
      <w:pPr>
        <w:spacing w:after="0"/>
      </w:pPr>
      <w:r>
        <w:separator/>
      </w:r>
    </w:p>
  </w:footnote>
  <w:footnote w:type="continuationSeparator" w:id="0">
    <w:p w14:paraId="11A8809A" w14:textId="77777777" w:rsidR="00094DE9" w:rsidRDefault="00094DE9" w:rsidP="0000517D">
      <w:pPr>
        <w:spacing w:after="0"/>
      </w:pPr>
      <w:r>
        <w:continuationSeparator/>
      </w:r>
    </w:p>
  </w:footnote>
  <w:footnote w:type="continuationNotice" w:id="1">
    <w:p w14:paraId="0DB46668" w14:textId="77777777" w:rsidR="00094DE9" w:rsidRDefault="00094D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956F" w14:textId="77777777" w:rsidR="00561874" w:rsidRDefault="0056187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F794" w14:textId="77777777" w:rsidR="00E90EAE" w:rsidRDefault="00E90EAE" w:rsidP="004B4342">
    <w:pPr>
      <w:pStyle w:val="Encabezado"/>
      <w:jc w:val="center"/>
      <w:rPr>
        <w:rFonts w:ascii="Verdana" w:eastAsia="BatangChe" w:hAnsi="Verdana"/>
        <w:b/>
        <w:color w:val="808080"/>
        <w:sz w:val="20"/>
      </w:rPr>
    </w:pPr>
  </w:p>
  <w:p w14:paraId="29BDC621" w14:textId="77777777" w:rsidR="00E90EAE" w:rsidRDefault="00E90EAE" w:rsidP="004B4342">
    <w:pPr>
      <w:pStyle w:val="Encabezado"/>
      <w:jc w:val="left"/>
      <w:rPr>
        <w:rFonts w:ascii="Verdana" w:eastAsia="BatangChe" w:hAnsi="Verdana"/>
        <w:b/>
        <w:color w:val="808080"/>
        <w:sz w:val="20"/>
      </w:rPr>
    </w:pPr>
    <w:r>
      <w:rPr>
        <w:noProof/>
        <w:lang w:eastAsia="es-CO"/>
      </w:rPr>
      <w:drawing>
        <wp:anchor distT="0" distB="0" distL="114300" distR="114300" simplePos="0" relativeHeight="251659264" behindDoc="1" locked="0" layoutInCell="1" allowOverlap="1" wp14:anchorId="4F2E1277" wp14:editId="45E129A7">
          <wp:simplePos x="0" y="0"/>
          <wp:positionH relativeFrom="column">
            <wp:posOffset>635</wp:posOffset>
          </wp:positionH>
          <wp:positionV relativeFrom="paragraph">
            <wp:posOffset>-45720</wp:posOffset>
          </wp:positionV>
          <wp:extent cx="581025" cy="581025"/>
          <wp:effectExtent l="0" t="0" r="9525" b="9525"/>
          <wp:wrapNone/>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69FE6" w14:textId="5C9BD8B1" w:rsidR="00E90EAE" w:rsidRDefault="00E90EAE" w:rsidP="008C6C25">
    <w:pPr>
      <w:pStyle w:val="Encabezado"/>
      <w:jc w:val="center"/>
      <w:rPr>
        <w:rFonts w:ascii="Verdana" w:eastAsia="BatangChe" w:hAnsi="Verdana"/>
        <w:b/>
        <w:sz w:val="20"/>
      </w:rPr>
    </w:pPr>
    <w:r w:rsidRPr="000F281F">
      <w:rPr>
        <w:rFonts w:ascii="Verdana" w:eastAsia="BatangChe" w:hAnsi="Verdana"/>
        <w:b/>
        <w:sz w:val="20"/>
      </w:rPr>
      <w:t>Informe de Gestión 2020 –</w:t>
    </w:r>
    <w:r w:rsidR="00B55306">
      <w:rPr>
        <w:rFonts w:ascii="Verdana" w:eastAsia="BatangChe" w:hAnsi="Verdana"/>
        <w:b/>
        <w:sz w:val="20"/>
      </w:rPr>
      <w:t xml:space="preserve"> </w:t>
    </w:r>
    <w:r w:rsidRPr="000F281F">
      <w:rPr>
        <w:rFonts w:ascii="Verdana" w:eastAsia="BatangChe" w:hAnsi="Verdana"/>
        <w:b/>
        <w:sz w:val="20"/>
      </w:rPr>
      <w:t>2021</w:t>
    </w:r>
    <w:r w:rsidR="00B55306">
      <w:rPr>
        <w:rFonts w:ascii="Verdana" w:eastAsia="BatangChe" w:hAnsi="Verdana"/>
        <w:b/>
        <w:sz w:val="20"/>
      </w:rPr>
      <w:t xml:space="preserve"> (primer semestre)</w:t>
    </w:r>
  </w:p>
  <w:p w14:paraId="2C113870" w14:textId="77777777" w:rsidR="00E90EAE" w:rsidRPr="00AC0A41" w:rsidRDefault="00E90EAE" w:rsidP="009E2A01">
    <w:pPr>
      <w:pStyle w:val="Encabezado"/>
      <w:rPr>
        <w:rFonts w:ascii="Verdana" w:eastAsia="BatangChe" w:hAnsi="Verdana"/>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B593" w14:textId="77777777" w:rsidR="00E90EAE" w:rsidRDefault="00E90EA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8C0B" w14:textId="77777777" w:rsidR="00561874" w:rsidRDefault="0056187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73F8" w14:textId="77777777" w:rsidR="00561874" w:rsidRDefault="00561874" w:rsidP="004B4342">
    <w:pPr>
      <w:pStyle w:val="Encabezado"/>
      <w:jc w:val="center"/>
      <w:rPr>
        <w:rFonts w:ascii="Verdana" w:eastAsia="BatangChe" w:hAnsi="Verdana"/>
        <w:b/>
        <w:color w:val="808080"/>
        <w:sz w:val="20"/>
      </w:rPr>
    </w:pPr>
  </w:p>
  <w:p w14:paraId="0348AF37" w14:textId="71595163" w:rsidR="00561874" w:rsidRDefault="00561874" w:rsidP="004B4342">
    <w:pPr>
      <w:pStyle w:val="Encabezado"/>
      <w:jc w:val="left"/>
      <w:rPr>
        <w:rFonts w:ascii="Verdana" w:eastAsia="BatangChe" w:hAnsi="Verdana"/>
        <w:b/>
        <w:color w:val="808080"/>
        <w:sz w:val="20"/>
      </w:rPr>
    </w:pPr>
    <w:r>
      <w:rPr>
        <w:noProof/>
      </w:rPr>
      <w:drawing>
        <wp:anchor distT="0" distB="0" distL="114300" distR="114300" simplePos="0" relativeHeight="251657216" behindDoc="1" locked="0" layoutInCell="1" allowOverlap="1" wp14:anchorId="64A5FFDF" wp14:editId="0FC080DB">
          <wp:simplePos x="0" y="0"/>
          <wp:positionH relativeFrom="column">
            <wp:posOffset>635</wp:posOffset>
          </wp:positionH>
          <wp:positionV relativeFrom="paragraph">
            <wp:posOffset>-45720</wp:posOffset>
          </wp:positionV>
          <wp:extent cx="581025" cy="581025"/>
          <wp:effectExtent l="0" t="0" r="9525" b="9525"/>
          <wp:wrapNone/>
          <wp:docPr id="27" name="Image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A49FB" w14:textId="2EE077E2" w:rsidR="00561874" w:rsidRDefault="008C6C25" w:rsidP="008C6C25">
    <w:pPr>
      <w:pStyle w:val="Encabezado"/>
      <w:jc w:val="center"/>
      <w:rPr>
        <w:rFonts w:ascii="Verdana" w:eastAsia="BatangChe" w:hAnsi="Verdana"/>
        <w:b/>
        <w:sz w:val="20"/>
      </w:rPr>
    </w:pPr>
    <w:r w:rsidRPr="000F281F">
      <w:rPr>
        <w:rFonts w:ascii="Verdana" w:eastAsia="BatangChe" w:hAnsi="Verdana"/>
        <w:b/>
        <w:sz w:val="20"/>
      </w:rPr>
      <w:t>Informe de Gestión 2020 – Primer semestre 2021</w:t>
    </w:r>
  </w:p>
  <w:p w14:paraId="77D5163F" w14:textId="77777777" w:rsidR="00561874" w:rsidRPr="00AC0A41" w:rsidRDefault="00561874" w:rsidP="009E2A01">
    <w:pPr>
      <w:pStyle w:val="Encabezado"/>
      <w:rPr>
        <w:rFonts w:ascii="Verdana" w:eastAsia="BatangChe" w:hAnsi="Verdana"/>
        <w: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8200" w14:textId="77777777" w:rsidR="00561874" w:rsidRDefault="00561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8344" w14:textId="7D10E17F" w:rsidR="00561874" w:rsidRDefault="00561874" w:rsidP="007A7C3D">
    <w:pPr>
      <w:pStyle w:val="Encabezado"/>
      <w:jc w:val="left"/>
      <w:rPr>
        <w:rFonts w:ascii="Verdana" w:eastAsia="BatangChe" w:hAnsi="Verdana"/>
        <w:b/>
        <w:color w:val="808080"/>
        <w:sz w:val="20"/>
      </w:rPr>
    </w:pPr>
    <w:r>
      <w:rPr>
        <w:noProof/>
      </w:rPr>
      <w:drawing>
        <wp:anchor distT="0" distB="0" distL="114300" distR="114300" simplePos="0" relativeHeight="251655168" behindDoc="1" locked="0" layoutInCell="1" allowOverlap="1" wp14:anchorId="169C6EF7" wp14:editId="31A873D8">
          <wp:simplePos x="0" y="0"/>
          <wp:positionH relativeFrom="column">
            <wp:posOffset>635</wp:posOffset>
          </wp:positionH>
          <wp:positionV relativeFrom="paragraph">
            <wp:posOffset>-45720</wp:posOffset>
          </wp:positionV>
          <wp:extent cx="581025" cy="581025"/>
          <wp:effectExtent l="0" t="0" r="0" b="0"/>
          <wp:wrapNone/>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8CFB2" w14:textId="1876B561" w:rsidR="00561874" w:rsidRPr="007A7C3D" w:rsidRDefault="00561874" w:rsidP="007A7C3D">
    <w:pPr>
      <w:pStyle w:val="Encabezado"/>
      <w:jc w:val="center"/>
      <w:rPr>
        <w:rFonts w:ascii="Verdana" w:eastAsia="BatangChe" w:hAnsi="Verdana"/>
        <w:b/>
        <w:sz w:val="20"/>
      </w:rPr>
    </w:pPr>
    <w:r w:rsidRPr="000F281F">
      <w:rPr>
        <w:rFonts w:ascii="Verdana" w:eastAsia="BatangChe" w:hAnsi="Verdana"/>
        <w:b/>
        <w:sz w:val="20"/>
      </w:rPr>
      <w:t>Informe de Gestión 202</w:t>
    </w:r>
    <w:r w:rsidR="008C6C25" w:rsidRPr="000F281F">
      <w:rPr>
        <w:rFonts w:ascii="Verdana" w:eastAsia="BatangChe" w:hAnsi="Verdana"/>
        <w:b/>
        <w:sz w:val="20"/>
      </w:rPr>
      <w:t>0 – Primer semestre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F867" w14:textId="7DA6C09D" w:rsidR="00561874" w:rsidRDefault="00561874" w:rsidP="00B2395E">
    <w:pPr>
      <w:pStyle w:val="Encabezado"/>
      <w:jc w:val="left"/>
      <w:rPr>
        <w:rFonts w:ascii="Verdana" w:eastAsia="BatangChe" w:hAnsi="Verdana"/>
        <w:b/>
        <w:color w:val="808080"/>
        <w:sz w:val="20"/>
      </w:rPr>
    </w:pPr>
    <w:r>
      <w:rPr>
        <w:noProof/>
      </w:rPr>
      <w:drawing>
        <wp:anchor distT="0" distB="0" distL="114300" distR="114300" simplePos="0" relativeHeight="251656192" behindDoc="1" locked="0" layoutInCell="1" allowOverlap="1" wp14:anchorId="0A59C0FE" wp14:editId="2670F9EA">
          <wp:simplePos x="0" y="0"/>
          <wp:positionH relativeFrom="column">
            <wp:posOffset>635</wp:posOffset>
          </wp:positionH>
          <wp:positionV relativeFrom="paragraph">
            <wp:posOffset>-45720</wp:posOffset>
          </wp:positionV>
          <wp:extent cx="581025" cy="581025"/>
          <wp:effectExtent l="0" t="0" r="0" b="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E93E2" w14:textId="77777777" w:rsidR="008C6C25" w:rsidRPr="007A7C3D" w:rsidRDefault="008C6C25" w:rsidP="008C6C25">
    <w:pPr>
      <w:pStyle w:val="Encabezado"/>
      <w:jc w:val="center"/>
      <w:rPr>
        <w:rFonts w:ascii="Verdana" w:eastAsia="BatangChe" w:hAnsi="Verdana"/>
        <w:b/>
        <w:sz w:val="20"/>
      </w:rPr>
    </w:pPr>
    <w:r w:rsidRPr="000F281F">
      <w:rPr>
        <w:rFonts w:ascii="Verdana" w:eastAsia="BatangChe" w:hAnsi="Verdana"/>
        <w:b/>
        <w:sz w:val="20"/>
      </w:rPr>
      <w:t>Informe de Gestión 2020 – Primer semestre 2021</w:t>
    </w:r>
  </w:p>
  <w:p w14:paraId="551414CA" w14:textId="77777777" w:rsidR="00561874" w:rsidRDefault="005618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77E1" w14:textId="77777777" w:rsidR="00561874" w:rsidRDefault="0056187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7BE2" w14:textId="77777777" w:rsidR="00561874" w:rsidRDefault="00561874" w:rsidP="004B4342">
    <w:pPr>
      <w:pStyle w:val="Encabezado"/>
      <w:jc w:val="center"/>
      <w:rPr>
        <w:rFonts w:ascii="Verdana" w:eastAsia="BatangChe" w:hAnsi="Verdana"/>
        <w:b/>
        <w:color w:val="808080"/>
        <w:sz w:val="20"/>
      </w:rPr>
    </w:pPr>
  </w:p>
  <w:p w14:paraId="33D65E66" w14:textId="1A2DEA0B" w:rsidR="00561874" w:rsidRDefault="00561874" w:rsidP="004B4342">
    <w:pPr>
      <w:pStyle w:val="Encabezado"/>
      <w:jc w:val="left"/>
      <w:rPr>
        <w:rFonts w:ascii="Verdana" w:eastAsia="BatangChe" w:hAnsi="Verdana"/>
        <w:b/>
        <w:color w:val="808080"/>
        <w:sz w:val="20"/>
      </w:rPr>
    </w:pPr>
    <w:r>
      <w:rPr>
        <w:noProof/>
      </w:rPr>
      <w:drawing>
        <wp:anchor distT="0" distB="0" distL="114300" distR="114300" simplePos="0" relativeHeight="251658240" behindDoc="1" locked="0" layoutInCell="1" allowOverlap="1" wp14:anchorId="304D79C9" wp14:editId="4AE8847C">
          <wp:simplePos x="0" y="0"/>
          <wp:positionH relativeFrom="column">
            <wp:posOffset>635</wp:posOffset>
          </wp:positionH>
          <wp:positionV relativeFrom="paragraph">
            <wp:posOffset>-45720</wp:posOffset>
          </wp:positionV>
          <wp:extent cx="581025" cy="581025"/>
          <wp:effectExtent l="0" t="0" r="0" b="0"/>
          <wp:wrapNone/>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F2590" w14:textId="0F4B19EF" w:rsidR="00561874" w:rsidRDefault="008C6C25" w:rsidP="008C6C25">
    <w:pPr>
      <w:pStyle w:val="Encabezado"/>
      <w:jc w:val="center"/>
      <w:rPr>
        <w:rFonts w:ascii="Verdana" w:eastAsia="BatangChe" w:hAnsi="Verdana"/>
        <w:b/>
        <w:sz w:val="20"/>
      </w:rPr>
    </w:pPr>
    <w:r w:rsidRPr="000F281F">
      <w:rPr>
        <w:rFonts w:ascii="Verdana" w:eastAsia="BatangChe" w:hAnsi="Verdana"/>
        <w:b/>
        <w:sz w:val="20"/>
      </w:rPr>
      <w:t>Informe de Gestión 2020 – Primer semestre 2021</w:t>
    </w:r>
  </w:p>
  <w:p w14:paraId="0670CF32" w14:textId="77777777" w:rsidR="00561874" w:rsidRPr="00AC0A41" w:rsidRDefault="00561874" w:rsidP="009E2A01">
    <w:pPr>
      <w:pStyle w:val="Encabezado"/>
      <w:rPr>
        <w:rFonts w:ascii="Verdana" w:eastAsia="BatangChe" w:hAnsi="Verdana"/>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5175" w14:textId="77777777" w:rsidR="00561874" w:rsidRDefault="0056187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1E09" w14:textId="77777777" w:rsidR="00E90EAE" w:rsidRPr="008C6C25" w:rsidRDefault="00094DE9" w:rsidP="008C6C25">
    <w:pPr>
      <w:pStyle w:val="Encabezado"/>
      <w:jc w:val="center"/>
      <w:rPr>
        <w:rFonts w:ascii="Verdana" w:eastAsia="BatangChe" w:hAnsi="Verdana"/>
        <w:b/>
        <w:sz w:val="20"/>
      </w:rPr>
    </w:pPr>
    <w:r>
      <w:rPr>
        <w:noProof/>
      </w:rPr>
      <w:pict w14:anchorId="4479D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5pt;margin-top:-14.85pt;width:45.75pt;height:45.75pt;z-index:-251656192;mso-wrap-edited:f">
          <v:imagedata r:id="rId1" o:title=""/>
        </v:shape>
      </w:pict>
    </w:r>
    <w:r w:rsidR="00E90EAE" w:rsidRPr="000F281F">
      <w:rPr>
        <w:rFonts w:ascii="Verdana" w:eastAsia="BatangChe" w:hAnsi="Verdana"/>
        <w:b/>
        <w:bCs/>
        <w:sz w:val="20"/>
        <w:szCs w:val="20"/>
      </w:rPr>
      <w:t>Informe de Gestión 2020 – Primer semestre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E90EAE" w14:paraId="42DBF173" w14:textId="77777777" w:rsidTr="00C2718A">
      <w:tc>
        <w:tcPr>
          <w:tcW w:w="3115" w:type="dxa"/>
        </w:tcPr>
        <w:p w14:paraId="6CB6FC48" w14:textId="77777777" w:rsidR="00E90EAE" w:rsidRDefault="00E90EAE" w:rsidP="00C2718A">
          <w:pPr>
            <w:pStyle w:val="Encabezado"/>
            <w:ind w:left="-115"/>
            <w:jc w:val="left"/>
            <w:rPr>
              <w:szCs w:val="24"/>
            </w:rPr>
          </w:pPr>
        </w:p>
      </w:tc>
      <w:tc>
        <w:tcPr>
          <w:tcW w:w="3115" w:type="dxa"/>
        </w:tcPr>
        <w:p w14:paraId="42F95768" w14:textId="77777777" w:rsidR="00E90EAE" w:rsidRDefault="00E90EAE" w:rsidP="00C2718A">
          <w:pPr>
            <w:pStyle w:val="Encabezado"/>
            <w:jc w:val="center"/>
            <w:rPr>
              <w:szCs w:val="24"/>
            </w:rPr>
          </w:pPr>
        </w:p>
      </w:tc>
      <w:tc>
        <w:tcPr>
          <w:tcW w:w="3115" w:type="dxa"/>
        </w:tcPr>
        <w:p w14:paraId="729B175B" w14:textId="77777777" w:rsidR="00E90EAE" w:rsidRDefault="00E90EAE" w:rsidP="00C2718A">
          <w:pPr>
            <w:pStyle w:val="Encabezado"/>
            <w:ind w:right="-115"/>
            <w:jc w:val="right"/>
            <w:rPr>
              <w:szCs w:val="24"/>
            </w:rPr>
          </w:pPr>
        </w:p>
      </w:tc>
    </w:tr>
  </w:tbl>
  <w:p w14:paraId="0ACA9821" w14:textId="77777777" w:rsidR="00E90EAE" w:rsidRDefault="00E90EAE" w:rsidP="00C2718A">
    <w:pPr>
      <w:pStyle w:val="Encabezado"/>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FE60" w14:textId="77777777" w:rsidR="00E90EAE" w:rsidRDefault="00E90EAE"/>
</w:hdr>
</file>

<file path=word/intelligence.xml><?xml version="1.0" encoding="utf-8"?>
<int:Intelligence xmlns:int="http://schemas.microsoft.com/office/intelligence/2019/intelligence">
  <int:IntelligenceSettings/>
  <int:Manifest>
    <int:WordHash hashCode="LMxORwmUe1cqKr" id="fmCcoTKF"/>
    <int:WordHash hashCode="UwTgQLPHl7AVXr" id="G2utGhDp"/>
    <int:WordHash hashCode="U79IGtwLL5QwV5" id="ETKkhMxH"/>
    <int:WordHash hashCode="49koJ8BOi9ADaS" id="ArV8LSfK"/>
  </int:Manifest>
  <int:Observations>
    <int:Content id="fmCcoTKF">
      <int:Rejection type="LegacyProofing"/>
    </int:Content>
    <int:Content id="G2utGhDp">
      <int:Rejection type="LegacyProofing"/>
    </int:Content>
    <int:Content id="ETKkhMxH">
      <int:Rejection type="LegacyProofing"/>
    </int:Content>
    <int:Content id="ArV8LSf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000F80"/>
    <w:lvl w:ilvl="0">
      <w:start w:val="1"/>
      <w:numFmt w:val="bullet"/>
      <w:pStyle w:val="Listaconvietas"/>
      <w:lvlText w:val="•"/>
      <w:lvlJc w:val="left"/>
      <w:pPr>
        <w:ind w:left="360" w:hanging="360"/>
      </w:pPr>
      <w:rPr>
        <w:rFonts w:ascii="Cambria" w:hAnsi="Cambria" w:hint="default"/>
        <w:color w:val="4F81BD"/>
      </w:rPr>
    </w:lvl>
  </w:abstractNum>
  <w:abstractNum w:abstractNumId="1"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Wingdings 2" w:hAnsi="Wingdings 2" w:cs="Wingdings 2"/>
        <w:color w:val="auto"/>
      </w:rPr>
    </w:lvl>
  </w:abstractNum>
  <w:abstractNum w:abstractNumId="2"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6"/>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5"/>
    <w:multiLevelType w:val="singleLevel"/>
    <w:tmpl w:val="00000005"/>
    <w:name w:val="WW8Num11"/>
    <w:lvl w:ilvl="0">
      <w:start w:val="1"/>
      <w:numFmt w:val="bullet"/>
      <w:lvlText w:val=""/>
      <w:lvlJc w:val="left"/>
      <w:pPr>
        <w:tabs>
          <w:tab w:val="num" w:pos="0"/>
        </w:tabs>
        <w:ind w:left="360" w:hanging="360"/>
      </w:pPr>
      <w:rPr>
        <w:rFonts w:ascii="Symbol" w:hAnsi="Symbol" w:cs="Symbol"/>
      </w:rPr>
    </w:lvl>
  </w:abstractNum>
  <w:abstractNum w:abstractNumId="5" w15:restartNumberingAfterBreak="0">
    <w:nsid w:val="00000006"/>
    <w:multiLevelType w:val="singleLevel"/>
    <w:tmpl w:val="00000006"/>
    <w:name w:val="WW8Num13"/>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4084E7B"/>
    <w:multiLevelType w:val="hybridMultilevel"/>
    <w:tmpl w:val="FB42C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4A7FC8"/>
    <w:multiLevelType w:val="hybridMultilevel"/>
    <w:tmpl w:val="B302C9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9F5271E"/>
    <w:multiLevelType w:val="hybridMultilevel"/>
    <w:tmpl w:val="D93A3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B597A63"/>
    <w:multiLevelType w:val="hybridMultilevel"/>
    <w:tmpl w:val="DD00E926"/>
    <w:lvl w:ilvl="0" w:tplc="DF36CB8C">
      <w:start w:val="1"/>
      <w:numFmt w:val="bullet"/>
      <w:lvlText w:val=""/>
      <w:lvlJc w:val="left"/>
      <w:pPr>
        <w:ind w:left="720" w:hanging="360"/>
      </w:pPr>
      <w:rPr>
        <w:rFonts w:ascii="Symbol" w:hAnsi="Symbol" w:hint="default"/>
      </w:rPr>
    </w:lvl>
    <w:lvl w:ilvl="1" w:tplc="6238568A">
      <w:start w:val="1"/>
      <w:numFmt w:val="bullet"/>
      <w:lvlText w:val="o"/>
      <w:lvlJc w:val="left"/>
      <w:pPr>
        <w:ind w:left="1440" w:hanging="360"/>
      </w:pPr>
      <w:rPr>
        <w:rFonts w:ascii="Courier New" w:hAnsi="Courier New" w:hint="default"/>
      </w:rPr>
    </w:lvl>
    <w:lvl w:ilvl="2" w:tplc="7B8E783E">
      <w:start w:val="1"/>
      <w:numFmt w:val="bullet"/>
      <w:lvlText w:val=""/>
      <w:lvlJc w:val="left"/>
      <w:pPr>
        <w:ind w:left="2160" w:hanging="360"/>
      </w:pPr>
      <w:rPr>
        <w:rFonts w:ascii="Wingdings" w:hAnsi="Wingdings" w:hint="default"/>
      </w:rPr>
    </w:lvl>
    <w:lvl w:ilvl="3" w:tplc="80DCD7A0">
      <w:start w:val="1"/>
      <w:numFmt w:val="bullet"/>
      <w:lvlText w:val=""/>
      <w:lvlJc w:val="left"/>
      <w:pPr>
        <w:ind w:left="2880" w:hanging="360"/>
      </w:pPr>
      <w:rPr>
        <w:rFonts w:ascii="Symbol" w:hAnsi="Symbol" w:hint="default"/>
      </w:rPr>
    </w:lvl>
    <w:lvl w:ilvl="4" w:tplc="93E8BBBC">
      <w:start w:val="1"/>
      <w:numFmt w:val="bullet"/>
      <w:lvlText w:val="o"/>
      <w:lvlJc w:val="left"/>
      <w:pPr>
        <w:ind w:left="3600" w:hanging="360"/>
      </w:pPr>
      <w:rPr>
        <w:rFonts w:ascii="Courier New" w:hAnsi="Courier New" w:hint="default"/>
      </w:rPr>
    </w:lvl>
    <w:lvl w:ilvl="5" w:tplc="96269A1A">
      <w:start w:val="1"/>
      <w:numFmt w:val="bullet"/>
      <w:lvlText w:val=""/>
      <w:lvlJc w:val="left"/>
      <w:pPr>
        <w:ind w:left="4320" w:hanging="360"/>
      </w:pPr>
      <w:rPr>
        <w:rFonts w:ascii="Wingdings" w:hAnsi="Wingdings" w:hint="default"/>
      </w:rPr>
    </w:lvl>
    <w:lvl w:ilvl="6" w:tplc="5E789E18">
      <w:start w:val="1"/>
      <w:numFmt w:val="bullet"/>
      <w:lvlText w:val=""/>
      <w:lvlJc w:val="left"/>
      <w:pPr>
        <w:ind w:left="5040" w:hanging="360"/>
      </w:pPr>
      <w:rPr>
        <w:rFonts w:ascii="Symbol" w:hAnsi="Symbol" w:hint="default"/>
      </w:rPr>
    </w:lvl>
    <w:lvl w:ilvl="7" w:tplc="982407B6">
      <w:start w:val="1"/>
      <w:numFmt w:val="bullet"/>
      <w:lvlText w:val="o"/>
      <w:lvlJc w:val="left"/>
      <w:pPr>
        <w:ind w:left="5760" w:hanging="360"/>
      </w:pPr>
      <w:rPr>
        <w:rFonts w:ascii="Courier New" w:hAnsi="Courier New" w:hint="default"/>
      </w:rPr>
    </w:lvl>
    <w:lvl w:ilvl="8" w:tplc="3F0AD362">
      <w:start w:val="1"/>
      <w:numFmt w:val="bullet"/>
      <w:lvlText w:val=""/>
      <w:lvlJc w:val="left"/>
      <w:pPr>
        <w:ind w:left="6480" w:hanging="360"/>
      </w:pPr>
      <w:rPr>
        <w:rFonts w:ascii="Wingdings" w:hAnsi="Wingdings" w:hint="default"/>
      </w:rPr>
    </w:lvl>
  </w:abstractNum>
  <w:abstractNum w:abstractNumId="10" w15:restartNumberingAfterBreak="0">
    <w:nsid w:val="0FBD679D"/>
    <w:multiLevelType w:val="hybridMultilevel"/>
    <w:tmpl w:val="84CAA6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0CF135B"/>
    <w:multiLevelType w:val="hybridMultilevel"/>
    <w:tmpl w:val="A12C98B4"/>
    <w:lvl w:ilvl="0" w:tplc="DD8AB8C2">
      <w:start w:val="1"/>
      <w:numFmt w:val="bullet"/>
      <w:lvlText w:val="-"/>
      <w:lvlJc w:val="left"/>
      <w:pPr>
        <w:ind w:left="720" w:hanging="360"/>
      </w:pPr>
      <w:rPr>
        <w:rFonts w:ascii="&quot;Arial Narrow&quot;,sans-serif" w:hAnsi="&quot;Arial Narrow&quot;,sans-serif" w:hint="default"/>
      </w:rPr>
    </w:lvl>
    <w:lvl w:ilvl="1" w:tplc="8EA842DE">
      <w:start w:val="1"/>
      <w:numFmt w:val="bullet"/>
      <w:lvlText w:val="o"/>
      <w:lvlJc w:val="left"/>
      <w:pPr>
        <w:ind w:left="1440" w:hanging="360"/>
      </w:pPr>
      <w:rPr>
        <w:rFonts w:ascii="Courier New" w:hAnsi="Courier New" w:hint="default"/>
      </w:rPr>
    </w:lvl>
    <w:lvl w:ilvl="2" w:tplc="CF466D5E">
      <w:start w:val="1"/>
      <w:numFmt w:val="bullet"/>
      <w:lvlText w:val=""/>
      <w:lvlJc w:val="left"/>
      <w:pPr>
        <w:ind w:left="2160" w:hanging="360"/>
      </w:pPr>
      <w:rPr>
        <w:rFonts w:ascii="Wingdings" w:hAnsi="Wingdings" w:hint="default"/>
      </w:rPr>
    </w:lvl>
    <w:lvl w:ilvl="3" w:tplc="1CA2BF1A">
      <w:start w:val="1"/>
      <w:numFmt w:val="bullet"/>
      <w:lvlText w:val=""/>
      <w:lvlJc w:val="left"/>
      <w:pPr>
        <w:ind w:left="2880" w:hanging="360"/>
      </w:pPr>
      <w:rPr>
        <w:rFonts w:ascii="Symbol" w:hAnsi="Symbol" w:hint="default"/>
      </w:rPr>
    </w:lvl>
    <w:lvl w:ilvl="4" w:tplc="F4340FF6">
      <w:start w:val="1"/>
      <w:numFmt w:val="bullet"/>
      <w:lvlText w:val="o"/>
      <w:lvlJc w:val="left"/>
      <w:pPr>
        <w:ind w:left="3600" w:hanging="360"/>
      </w:pPr>
      <w:rPr>
        <w:rFonts w:ascii="Courier New" w:hAnsi="Courier New" w:hint="default"/>
      </w:rPr>
    </w:lvl>
    <w:lvl w:ilvl="5" w:tplc="AA4C9D38">
      <w:start w:val="1"/>
      <w:numFmt w:val="bullet"/>
      <w:lvlText w:val=""/>
      <w:lvlJc w:val="left"/>
      <w:pPr>
        <w:ind w:left="4320" w:hanging="360"/>
      </w:pPr>
      <w:rPr>
        <w:rFonts w:ascii="Wingdings" w:hAnsi="Wingdings" w:hint="default"/>
      </w:rPr>
    </w:lvl>
    <w:lvl w:ilvl="6" w:tplc="0166E7EE">
      <w:start w:val="1"/>
      <w:numFmt w:val="bullet"/>
      <w:lvlText w:val=""/>
      <w:lvlJc w:val="left"/>
      <w:pPr>
        <w:ind w:left="5040" w:hanging="360"/>
      </w:pPr>
      <w:rPr>
        <w:rFonts w:ascii="Symbol" w:hAnsi="Symbol" w:hint="default"/>
      </w:rPr>
    </w:lvl>
    <w:lvl w:ilvl="7" w:tplc="53FC3B0A">
      <w:start w:val="1"/>
      <w:numFmt w:val="bullet"/>
      <w:lvlText w:val="o"/>
      <w:lvlJc w:val="left"/>
      <w:pPr>
        <w:ind w:left="5760" w:hanging="360"/>
      </w:pPr>
      <w:rPr>
        <w:rFonts w:ascii="Courier New" w:hAnsi="Courier New" w:hint="default"/>
      </w:rPr>
    </w:lvl>
    <w:lvl w:ilvl="8" w:tplc="5D10BFB4">
      <w:start w:val="1"/>
      <w:numFmt w:val="bullet"/>
      <w:lvlText w:val=""/>
      <w:lvlJc w:val="left"/>
      <w:pPr>
        <w:ind w:left="6480" w:hanging="360"/>
      </w:pPr>
      <w:rPr>
        <w:rFonts w:ascii="Wingdings" w:hAnsi="Wingdings" w:hint="default"/>
      </w:rPr>
    </w:lvl>
  </w:abstractNum>
  <w:abstractNum w:abstractNumId="12" w15:restartNumberingAfterBreak="0">
    <w:nsid w:val="10EC71EE"/>
    <w:multiLevelType w:val="hybridMultilevel"/>
    <w:tmpl w:val="30581E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3C47D1D"/>
    <w:multiLevelType w:val="multilevel"/>
    <w:tmpl w:val="368C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7B75C9"/>
    <w:multiLevelType w:val="multilevel"/>
    <w:tmpl w:val="03E81AD4"/>
    <w:styleLink w:val="Estilo2"/>
    <w:lvl w:ilvl="0">
      <w:start w:val="1"/>
      <w:numFmt w:val="decimal"/>
      <w:lvlText w:val="%1"/>
      <w:lvlJc w:val="left"/>
      <w:pPr>
        <w:ind w:left="432" w:hanging="432"/>
      </w:pPr>
      <w:rPr>
        <w:color w:val="auto"/>
      </w:rPr>
    </w:lvl>
    <w:lvl w:ilvl="1">
      <w:start w:val="1"/>
      <w:numFmt w:val="bullet"/>
      <w:lvlText w:val=""/>
      <w:lvlJc w:val="left"/>
      <w:pPr>
        <w:ind w:left="576" w:hanging="576"/>
      </w:pPr>
      <w:rPr>
        <w:rFonts w:ascii="Symbol" w:hAnsi="Symbol" w:hint="default"/>
      </w:rPr>
    </w:lvl>
    <w:lvl w:ilvl="2">
      <w:start w:val="1"/>
      <w:numFmt w:val="decimal"/>
      <w:lvlText w:val="%1.%2.%3"/>
      <w:lvlJc w:val="left"/>
      <w:pPr>
        <w:ind w:left="497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1566163F"/>
    <w:multiLevelType w:val="hybridMultilevel"/>
    <w:tmpl w:val="21B0CD5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6D05264"/>
    <w:multiLevelType w:val="hybridMultilevel"/>
    <w:tmpl w:val="2BEC78C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470A31"/>
    <w:multiLevelType w:val="hybridMultilevel"/>
    <w:tmpl w:val="4282F39E"/>
    <w:lvl w:ilvl="0" w:tplc="A3708316">
      <w:start w:val="1"/>
      <w:numFmt w:val="bullet"/>
      <w:lvlText w:val=""/>
      <w:lvlJc w:val="left"/>
      <w:pPr>
        <w:ind w:left="720" w:hanging="360"/>
      </w:pPr>
      <w:rPr>
        <w:rFonts w:ascii="Symbol" w:hAnsi="Symbol" w:hint="default"/>
      </w:rPr>
    </w:lvl>
    <w:lvl w:ilvl="1" w:tplc="59A69E44">
      <w:start w:val="1"/>
      <w:numFmt w:val="bullet"/>
      <w:lvlText w:val=""/>
      <w:lvlJc w:val="left"/>
      <w:pPr>
        <w:ind w:left="1440" w:hanging="360"/>
      </w:pPr>
      <w:rPr>
        <w:rFonts w:ascii="Symbol" w:hAnsi="Symbol" w:hint="default"/>
      </w:rPr>
    </w:lvl>
    <w:lvl w:ilvl="2" w:tplc="021410BC">
      <w:start w:val="1"/>
      <w:numFmt w:val="bullet"/>
      <w:lvlText w:val=""/>
      <w:lvlJc w:val="left"/>
      <w:pPr>
        <w:ind w:left="2160" w:hanging="360"/>
      </w:pPr>
      <w:rPr>
        <w:rFonts w:ascii="Wingdings" w:hAnsi="Wingdings" w:hint="default"/>
      </w:rPr>
    </w:lvl>
    <w:lvl w:ilvl="3" w:tplc="3FD657B0">
      <w:start w:val="1"/>
      <w:numFmt w:val="bullet"/>
      <w:lvlText w:val=""/>
      <w:lvlJc w:val="left"/>
      <w:pPr>
        <w:ind w:left="2880" w:hanging="360"/>
      </w:pPr>
      <w:rPr>
        <w:rFonts w:ascii="Symbol" w:hAnsi="Symbol" w:hint="default"/>
      </w:rPr>
    </w:lvl>
    <w:lvl w:ilvl="4" w:tplc="5C28C664">
      <w:start w:val="1"/>
      <w:numFmt w:val="bullet"/>
      <w:lvlText w:val="o"/>
      <w:lvlJc w:val="left"/>
      <w:pPr>
        <w:ind w:left="3600" w:hanging="360"/>
      </w:pPr>
      <w:rPr>
        <w:rFonts w:ascii="Courier New" w:hAnsi="Courier New" w:hint="default"/>
      </w:rPr>
    </w:lvl>
    <w:lvl w:ilvl="5" w:tplc="8E58331A">
      <w:start w:val="1"/>
      <w:numFmt w:val="bullet"/>
      <w:lvlText w:val=""/>
      <w:lvlJc w:val="left"/>
      <w:pPr>
        <w:ind w:left="4320" w:hanging="360"/>
      </w:pPr>
      <w:rPr>
        <w:rFonts w:ascii="Wingdings" w:hAnsi="Wingdings" w:hint="default"/>
      </w:rPr>
    </w:lvl>
    <w:lvl w:ilvl="6" w:tplc="F1E0A46E">
      <w:start w:val="1"/>
      <w:numFmt w:val="bullet"/>
      <w:lvlText w:val=""/>
      <w:lvlJc w:val="left"/>
      <w:pPr>
        <w:ind w:left="5040" w:hanging="360"/>
      </w:pPr>
      <w:rPr>
        <w:rFonts w:ascii="Symbol" w:hAnsi="Symbol" w:hint="default"/>
      </w:rPr>
    </w:lvl>
    <w:lvl w:ilvl="7" w:tplc="AA6212B8">
      <w:start w:val="1"/>
      <w:numFmt w:val="bullet"/>
      <w:lvlText w:val="o"/>
      <w:lvlJc w:val="left"/>
      <w:pPr>
        <w:ind w:left="5760" w:hanging="360"/>
      </w:pPr>
      <w:rPr>
        <w:rFonts w:ascii="Courier New" w:hAnsi="Courier New" w:hint="default"/>
      </w:rPr>
    </w:lvl>
    <w:lvl w:ilvl="8" w:tplc="889C6616">
      <w:start w:val="1"/>
      <w:numFmt w:val="bullet"/>
      <w:lvlText w:val=""/>
      <w:lvlJc w:val="left"/>
      <w:pPr>
        <w:ind w:left="6480" w:hanging="360"/>
      </w:pPr>
      <w:rPr>
        <w:rFonts w:ascii="Wingdings" w:hAnsi="Wingdings" w:hint="default"/>
      </w:rPr>
    </w:lvl>
  </w:abstractNum>
  <w:abstractNum w:abstractNumId="18" w15:restartNumberingAfterBreak="0">
    <w:nsid w:val="1C9713E1"/>
    <w:multiLevelType w:val="multilevel"/>
    <w:tmpl w:val="BF88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E64A4E"/>
    <w:multiLevelType w:val="hybridMultilevel"/>
    <w:tmpl w:val="B0E23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DD461E9"/>
    <w:multiLevelType w:val="hybridMultilevel"/>
    <w:tmpl w:val="D91CA4A4"/>
    <w:lvl w:ilvl="0" w:tplc="240A0007">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0CE1516"/>
    <w:multiLevelType w:val="hybridMultilevel"/>
    <w:tmpl w:val="5530974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52B7BA1"/>
    <w:multiLevelType w:val="hybridMultilevel"/>
    <w:tmpl w:val="3A8696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9455A03"/>
    <w:multiLevelType w:val="hybridMultilevel"/>
    <w:tmpl w:val="CF8497A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9F22C30"/>
    <w:multiLevelType w:val="hybridMultilevel"/>
    <w:tmpl w:val="59D0FFBC"/>
    <w:lvl w:ilvl="0" w:tplc="240A0017">
      <w:start w:val="1"/>
      <w:numFmt w:val="lowerLetter"/>
      <w:lvlText w:val="%1)"/>
      <w:lvlJc w:val="left"/>
      <w:pPr>
        <w:ind w:left="720" w:hanging="360"/>
      </w:pPr>
    </w:lvl>
    <w:lvl w:ilvl="1" w:tplc="5E623234">
      <w:numFmt w:val="bullet"/>
      <w:lvlText w:val="•"/>
      <w:lvlJc w:val="left"/>
      <w:pPr>
        <w:ind w:left="1770" w:hanging="690"/>
      </w:pPr>
      <w:rPr>
        <w:rFonts w:ascii="Verdana" w:eastAsia="Calibri" w:hAnsi="Verdana" w:cs="Times New Roman"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E2A1D03"/>
    <w:multiLevelType w:val="hybridMultilevel"/>
    <w:tmpl w:val="75001BC8"/>
    <w:lvl w:ilvl="0" w:tplc="11F68DB2">
      <w:start w:val="1"/>
      <w:numFmt w:val="decimal"/>
      <w:lvlText w:val="%1."/>
      <w:lvlJc w:val="left"/>
      <w:pPr>
        <w:ind w:left="720" w:hanging="360"/>
      </w:pPr>
    </w:lvl>
    <w:lvl w:ilvl="1" w:tplc="5B2E879A">
      <w:start w:val="1"/>
      <w:numFmt w:val="lowerLetter"/>
      <w:lvlText w:val="%2."/>
      <w:lvlJc w:val="left"/>
      <w:pPr>
        <w:ind w:left="1440" w:hanging="360"/>
      </w:pPr>
    </w:lvl>
    <w:lvl w:ilvl="2" w:tplc="8C96DC58">
      <w:start w:val="1"/>
      <w:numFmt w:val="lowerRoman"/>
      <w:lvlText w:val="%3."/>
      <w:lvlJc w:val="right"/>
      <w:pPr>
        <w:ind w:left="2160" w:hanging="180"/>
      </w:pPr>
    </w:lvl>
    <w:lvl w:ilvl="3" w:tplc="CC486190">
      <w:start w:val="1"/>
      <w:numFmt w:val="decimal"/>
      <w:lvlText w:val="%4."/>
      <w:lvlJc w:val="left"/>
      <w:pPr>
        <w:ind w:left="2880" w:hanging="360"/>
      </w:pPr>
    </w:lvl>
    <w:lvl w:ilvl="4" w:tplc="4F1C76FC">
      <w:start w:val="1"/>
      <w:numFmt w:val="lowerLetter"/>
      <w:lvlText w:val="%5."/>
      <w:lvlJc w:val="left"/>
      <w:pPr>
        <w:ind w:left="3600" w:hanging="360"/>
      </w:pPr>
    </w:lvl>
    <w:lvl w:ilvl="5" w:tplc="34EA4290">
      <w:start w:val="1"/>
      <w:numFmt w:val="lowerRoman"/>
      <w:lvlText w:val="%6."/>
      <w:lvlJc w:val="right"/>
      <w:pPr>
        <w:ind w:left="4320" w:hanging="180"/>
      </w:pPr>
    </w:lvl>
    <w:lvl w:ilvl="6" w:tplc="134A52B6">
      <w:start w:val="1"/>
      <w:numFmt w:val="decimal"/>
      <w:lvlText w:val="%7."/>
      <w:lvlJc w:val="left"/>
      <w:pPr>
        <w:ind w:left="5040" w:hanging="360"/>
      </w:pPr>
    </w:lvl>
    <w:lvl w:ilvl="7" w:tplc="8B18BEE2">
      <w:start w:val="1"/>
      <w:numFmt w:val="lowerLetter"/>
      <w:lvlText w:val="%8."/>
      <w:lvlJc w:val="left"/>
      <w:pPr>
        <w:ind w:left="5760" w:hanging="360"/>
      </w:pPr>
    </w:lvl>
    <w:lvl w:ilvl="8" w:tplc="6C44D5A0">
      <w:start w:val="1"/>
      <w:numFmt w:val="lowerRoman"/>
      <w:lvlText w:val="%9."/>
      <w:lvlJc w:val="right"/>
      <w:pPr>
        <w:ind w:left="6480" w:hanging="180"/>
      </w:pPr>
    </w:lvl>
  </w:abstractNum>
  <w:abstractNum w:abstractNumId="26" w15:restartNumberingAfterBreak="0">
    <w:nsid w:val="453555A3"/>
    <w:multiLevelType w:val="hybridMultilevel"/>
    <w:tmpl w:val="3EC09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9C31050"/>
    <w:multiLevelType w:val="hybridMultilevel"/>
    <w:tmpl w:val="E4E003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A542E0D"/>
    <w:multiLevelType w:val="hybridMultilevel"/>
    <w:tmpl w:val="D5E07D0E"/>
    <w:lvl w:ilvl="0" w:tplc="05609072">
      <w:start w:val="1"/>
      <w:numFmt w:val="bullet"/>
      <w:lvlText w:val="-"/>
      <w:lvlJc w:val="left"/>
      <w:pPr>
        <w:ind w:left="720" w:hanging="360"/>
      </w:pPr>
      <w:rPr>
        <w:rFonts w:ascii="&quot;Arial Narrow&quot;,sans-serif" w:hAnsi="&quot;Arial Narrow&quot;,sans-serif" w:hint="default"/>
      </w:rPr>
    </w:lvl>
    <w:lvl w:ilvl="1" w:tplc="CE6ED7F6">
      <w:start w:val="1"/>
      <w:numFmt w:val="bullet"/>
      <w:lvlText w:val="o"/>
      <w:lvlJc w:val="left"/>
      <w:pPr>
        <w:ind w:left="1440" w:hanging="360"/>
      </w:pPr>
      <w:rPr>
        <w:rFonts w:ascii="Courier New" w:hAnsi="Courier New" w:hint="default"/>
      </w:rPr>
    </w:lvl>
    <w:lvl w:ilvl="2" w:tplc="82625704">
      <w:start w:val="1"/>
      <w:numFmt w:val="bullet"/>
      <w:lvlText w:val=""/>
      <w:lvlJc w:val="left"/>
      <w:pPr>
        <w:ind w:left="2160" w:hanging="360"/>
      </w:pPr>
      <w:rPr>
        <w:rFonts w:ascii="Wingdings" w:hAnsi="Wingdings" w:hint="default"/>
      </w:rPr>
    </w:lvl>
    <w:lvl w:ilvl="3" w:tplc="AA0E8ECE">
      <w:start w:val="1"/>
      <w:numFmt w:val="bullet"/>
      <w:lvlText w:val=""/>
      <w:lvlJc w:val="left"/>
      <w:pPr>
        <w:ind w:left="2880" w:hanging="360"/>
      </w:pPr>
      <w:rPr>
        <w:rFonts w:ascii="Symbol" w:hAnsi="Symbol" w:hint="default"/>
      </w:rPr>
    </w:lvl>
    <w:lvl w:ilvl="4" w:tplc="F9561A00">
      <w:start w:val="1"/>
      <w:numFmt w:val="bullet"/>
      <w:lvlText w:val="o"/>
      <w:lvlJc w:val="left"/>
      <w:pPr>
        <w:ind w:left="3600" w:hanging="360"/>
      </w:pPr>
      <w:rPr>
        <w:rFonts w:ascii="Courier New" w:hAnsi="Courier New" w:hint="default"/>
      </w:rPr>
    </w:lvl>
    <w:lvl w:ilvl="5" w:tplc="F386E058">
      <w:start w:val="1"/>
      <w:numFmt w:val="bullet"/>
      <w:lvlText w:val=""/>
      <w:lvlJc w:val="left"/>
      <w:pPr>
        <w:ind w:left="4320" w:hanging="360"/>
      </w:pPr>
      <w:rPr>
        <w:rFonts w:ascii="Wingdings" w:hAnsi="Wingdings" w:hint="default"/>
      </w:rPr>
    </w:lvl>
    <w:lvl w:ilvl="6" w:tplc="3FCCC938">
      <w:start w:val="1"/>
      <w:numFmt w:val="bullet"/>
      <w:lvlText w:val=""/>
      <w:lvlJc w:val="left"/>
      <w:pPr>
        <w:ind w:left="5040" w:hanging="360"/>
      </w:pPr>
      <w:rPr>
        <w:rFonts w:ascii="Symbol" w:hAnsi="Symbol" w:hint="default"/>
      </w:rPr>
    </w:lvl>
    <w:lvl w:ilvl="7" w:tplc="FBE2B526">
      <w:start w:val="1"/>
      <w:numFmt w:val="bullet"/>
      <w:lvlText w:val="o"/>
      <w:lvlJc w:val="left"/>
      <w:pPr>
        <w:ind w:left="5760" w:hanging="360"/>
      </w:pPr>
      <w:rPr>
        <w:rFonts w:ascii="Courier New" w:hAnsi="Courier New" w:hint="default"/>
      </w:rPr>
    </w:lvl>
    <w:lvl w:ilvl="8" w:tplc="04D0E178">
      <w:start w:val="1"/>
      <w:numFmt w:val="bullet"/>
      <w:lvlText w:val=""/>
      <w:lvlJc w:val="left"/>
      <w:pPr>
        <w:ind w:left="6480" w:hanging="360"/>
      </w:pPr>
      <w:rPr>
        <w:rFonts w:ascii="Wingdings" w:hAnsi="Wingdings" w:hint="default"/>
      </w:rPr>
    </w:lvl>
  </w:abstractNum>
  <w:abstractNum w:abstractNumId="29" w15:restartNumberingAfterBreak="0">
    <w:nsid w:val="4D9A51A1"/>
    <w:multiLevelType w:val="hybridMultilevel"/>
    <w:tmpl w:val="3B442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022B43"/>
    <w:multiLevelType w:val="hybridMultilevel"/>
    <w:tmpl w:val="E15E5FB0"/>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7B17776"/>
    <w:multiLevelType w:val="hybridMultilevel"/>
    <w:tmpl w:val="89642F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F657289"/>
    <w:multiLevelType w:val="hybridMultilevel"/>
    <w:tmpl w:val="87789CF6"/>
    <w:lvl w:ilvl="0" w:tplc="04EE6E56">
      <w:start w:val="1"/>
      <w:numFmt w:val="bullet"/>
      <w:lvlText w:val=""/>
      <w:lvlJc w:val="left"/>
      <w:pPr>
        <w:ind w:left="720" w:hanging="360"/>
      </w:pPr>
      <w:rPr>
        <w:rFonts w:ascii="Symbol" w:hAnsi="Symbol" w:hint="default"/>
      </w:rPr>
    </w:lvl>
    <w:lvl w:ilvl="1" w:tplc="4F4C8F1E">
      <w:start w:val="1"/>
      <w:numFmt w:val="bullet"/>
      <w:lvlText w:val="o"/>
      <w:lvlJc w:val="left"/>
      <w:pPr>
        <w:ind w:left="1440" w:hanging="360"/>
      </w:pPr>
      <w:rPr>
        <w:rFonts w:ascii="Courier New" w:hAnsi="Courier New" w:hint="default"/>
      </w:rPr>
    </w:lvl>
    <w:lvl w:ilvl="2" w:tplc="D4F69EF6">
      <w:start w:val="1"/>
      <w:numFmt w:val="bullet"/>
      <w:lvlText w:val=""/>
      <w:lvlJc w:val="left"/>
      <w:pPr>
        <w:ind w:left="2160" w:hanging="360"/>
      </w:pPr>
      <w:rPr>
        <w:rFonts w:ascii="Wingdings" w:hAnsi="Wingdings" w:hint="default"/>
      </w:rPr>
    </w:lvl>
    <w:lvl w:ilvl="3" w:tplc="B0123E1E">
      <w:start w:val="1"/>
      <w:numFmt w:val="bullet"/>
      <w:lvlText w:val=""/>
      <w:lvlJc w:val="left"/>
      <w:pPr>
        <w:ind w:left="2880" w:hanging="360"/>
      </w:pPr>
      <w:rPr>
        <w:rFonts w:ascii="Symbol" w:hAnsi="Symbol" w:hint="default"/>
      </w:rPr>
    </w:lvl>
    <w:lvl w:ilvl="4" w:tplc="55C25DF4">
      <w:start w:val="1"/>
      <w:numFmt w:val="bullet"/>
      <w:lvlText w:val="o"/>
      <w:lvlJc w:val="left"/>
      <w:pPr>
        <w:ind w:left="3600" w:hanging="360"/>
      </w:pPr>
      <w:rPr>
        <w:rFonts w:ascii="Courier New" w:hAnsi="Courier New" w:hint="default"/>
      </w:rPr>
    </w:lvl>
    <w:lvl w:ilvl="5" w:tplc="C1A8BCEA">
      <w:start w:val="1"/>
      <w:numFmt w:val="bullet"/>
      <w:lvlText w:val=""/>
      <w:lvlJc w:val="left"/>
      <w:pPr>
        <w:ind w:left="4320" w:hanging="360"/>
      </w:pPr>
      <w:rPr>
        <w:rFonts w:ascii="Wingdings" w:hAnsi="Wingdings" w:hint="default"/>
      </w:rPr>
    </w:lvl>
    <w:lvl w:ilvl="6" w:tplc="FB8CB7CA">
      <w:start w:val="1"/>
      <w:numFmt w:val="bullet"/>
      <w:lvlText w:val=""/>
      <w:lvlJc w:val="left"/>
      <w:pPr>
        <w:ind w:left="5040" w:hanging="360"/>
      </w:pPr>
      <w:rPr>
        <w:rFonts w:ascii="Symbol" w:hAnsi="Symbol" w:hint="default"/>
      </w:rPr>
    </w:lvl>
    <w:lvl w:ilvl="7" w:tplc="3274E88E">
      <w:start w:val="1"/>
      <w:numFmt w:val="bullet"/>
      <w:lvlText w:val="o"/>
      <w:lvlJc w:val="left"/>
      <w:pPr>
        <w:ind w:left="5760" w:hanging="360"/>
      </w:pPr>
      <w:rPr>
        <w:rFonts w:ascii="Courier New" w:hAnsi="Courier New" w:hint="default"/>
      </w:rPr>
    </w:lvl>
    <w:lvl w:ilvl="8" w:tplc="133E77E6">
      <w:start w:val="1"/>
      <w:numFmt w:val="bullet"/>
      <w:lvlText w:val=""/>
      <w:lvlJc w:val="left"/>
      <w:pPr>
        <w:ind w:left="6480" w:hanging="360"/>
      </w:pPr>
      <w:rPr>
        <w:rFonts w:ascii="Wingdings" w:hAnsi="Wingdings" w:hint="default"/>
      </w:rPr>
    </w:lvl>
  </w:abstractNum>
  <w:abstractNum w:abstractNumId="33" w15:restartNumberingAfterBreak="0">
    <w:nsid w:val="5FCE1C4B"/>
    <w:multiLevelType w:val="hybridMultilevel"/>
    <w:tmpl w:val="5D2E23B0"/>
    <w:lvl w:ilvl="0" w:tplc="240A000D">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4" w15:restartNumberingAfterBreak="0">
    <w:nsid w:val="602C52D8"/>
    <w:multiLevelType w:val="multilevel"/>
    <w:tmpl w:val="CC60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990464"/>
    <w:multiLevelType w:val="hybridMultilevel"/>
    <w:tmpl w:val="234A4912"/>
    <w:lvl w:ilvl="0" w:tplc="240A0007">
      <w:start w:val="1"/>
      <w:numFmt w:val="bullet"/>
      <w:lvlText w:val=""/>
      <w:lvlJc w:val="left"/>
      <w:pPr>
        <w:ind w:left="720" w:hanging="360"/>
      </w:pPr>
      <w:rPr>
        <w:rFonts w:ascii="Symbol" w:hAnsi="Symbol" w:hint="default"/>
      </w:rPr>
    </w:lvl>
    <w:lvl w:ilvl="1" w:tplc="24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1C22CC"/>
    <w:multiLevelType w:val="hybridMultilevel"/>
    <w:tmpl w:val="0DB887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AA7E46"/>
    <w:multiLevelType w:val="hybridMultilevel"/>
    <w:tmpl w:val="27FEB9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E14430C"/>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0577D67"/>
    <w:multiLevelType w:val="hybridMultilevel"/>
    <w:tmpl w:val="6504B3EE"/>
    <w:lvl w:ilvl="0" w:tplc="61ECF482">
      <w:start w:val="1"/>
      <w:numFmt w:val="bullet"/>
      <w:lvlText w:val="-"/>
      <w:lvlJc w:val="left"/>
      <w:pPr>
        <w:ind w:left="720" w:hanging="360"/>
      </w:pPr>
      <w:rPr>
        <w:rFonts w:ascii="&quot;Arial Narrow&quot;,sans-serif" w:hAnsi="&quot;Arial Narrow&quot;,sans-serif" w:hint="default"/>
      </w:rPr>
    </w:lvl>
    <w:lvl w:ilvl="1" w:tplc="D3A62702">
      <w:start w:val="1"/>
      <w:numFmt w:val="bullet"/>
      <w:lvlText w:val="o"/>
      <w:lvlJc w:val="left"/>
      <w:pPr>
        <w:ind w:left="1440" w:hanging="360"/>
      </w:pPr>
      <w:rPr>
        <w:rFonts w:ascii="Courier New" w:hAnsi="Courier New" w:hint="default"/>
      </w:rPr>
    </w:lvl>
    <w:lvl w:ilvl="2" w:tplc="E6F25882">
      <w:start w:val="1"/>
      <w:numFmt w:val="bullet"/>
      <w:lvlText w:val=""/>
      <w:lvlJc w:val="left"/>
      <w:pPr>
        <w:ind w:left="2160" w:hanging="360"/>
      </w:pPr>
      <w:rPr>
        <w:rFonts w:ascii="Wingdings" w:hAnsi="Wingdings" w:hint="default"/>
      </w:rPr>
    </w:lvl>
    <w:lvl w:ilvl="3" w:tplc="DD22F8B8">
      <w:start w:val="1"/>
      <w:numFmt w:val="bullet"/>
      <w:lvlText w:val=""/>
      <w:lvlJc w:val="left"/>
      <w:pPr>
        <w:ind w:left="2880" w:hanging="360"/>
      </w:pPr>
      <w:rPr>
        <w:rFonts w:ascii="Symbol" w:hAnsi="Symbol" w:hint="default"/>
      </w:rPr>
    </w:lvl>
    <w:lvl w:ilvl="4" w:tplc="5BAC5ED8">
      <w:start w:val="1"/>
      <w:numFmt w:val="bullet"/>
      <w:lvlText w:val="o"/>
      <w:lvlJc w:val="left"/>
      <w:pPr>
        <w:ind w:left="3600" w:hanging="360"/>
      </w:pPr>
      <w:rPr>
        <w:rFonts w:ascii="Courier New" w:hAnsi="Courier New" w:hint="default"/>
      </w:rPr>
    </w:lvl>
    <w:lvl w:ilvl="5" w:tplc="0D689D38">
      <w:start w:val="1"/>
      <w:numFmt w:val="bullet"/>
      <w:lvlText w:val=""/>
      <w:lvlJc w:val="left"/>
      <w:pPr>
        <w:ind w:left="4320" w:hanging="360"/>
      </w:pPr>
      <w:rPr>
        <w:rFonts w:ascii="Wingdings" w:hAnsi="Wingdings" w:hint="default"/>
      </w:rPr>
    </w:lvl>
    <w:lvl w:ilvl="6" w:tplc="139A735C">
      <w:start w:val="1"/>
      <w:numFmt w:val="bullet"/>
      <w:lvlText w:val=""/>
      <w:lvlJc w:val="left"/>
      <w:pPr>
        <w:ind w:left="5040" w:hanging="360"/>
      </w:pPr>
      <w:rPr>
        <w:rFonts w:ascii="Symbol" w:hAnsi="Symbol" w:hint="default"/>
      </w:rPr>
    </w:lvl>
    <w:lvl w:ilvl="7" w:tplc="F51CCE46">
      <w:start w:val="1"/>
      <w:numFmt w:val="bullet"/>
      <w:lvlText w:val="o"/>
      <w:lvlJc w:val="left"/>
      <w:pPr>
        <w:ind w:left="5760" w:hanging="360"/>
      </w:pPr>
      <w:rPr>
        <w:rFonts w:ascii="Courier New" w:hAnsi="Courier New" w:hint="default"/>
      </w:rPr>
    </w:lvl>
    <w:lvl w:ilvl="8" w:tplc="CB2CEA9A">
      <w:start w:val="1"/>
      <w:numFmt w:val="bullet"/>
      <w:lvlText w:val=""/>
      <w:lvlJc w:val="left"/>
      <w:pPr>
        <w:ind w:left="6480" w:hanging="360"/>
      </w:pPr>
      <w:rPr>
        <w:rFonts w:ascii="Wingdings" w:hAnsi="Wingdings" w:hint="default"/>
      </w:rPr>
    </w:lvl>
  </w:abstractNum>
  <w:abstractNum w:abstractNumId="40" w15:restartNumberingAfterBreak="0">
    <w:nsid w:val="73862238"/>
    <w:multiLevelType w:val="hybridMultilevel"/>
    <w:tmpl w:val="D43216A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4856A59"/>
    <w:multiLevelType w:val="multilevel"/>
    <w:tmpl w:val="3486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032FCD"/>
    <w:multiLevelType w:val="hybridMultilevel"/>
    <w:tmpl w:val="A8007D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9EB0BF6"/>
    <w:multiLevelType w:val="hybridMultilevel"/>
    <w:tmpl w:val="FFFFFFFF"/>
    <w:lvl w:ilvl="0" w:tplc="3B0CBB12">
      <w:start w:val="1"/>
      <w:numFmt w:val="bullet"/>
      <w:lvlText w:val=""/>
      <w:lvlJc w:val="left"/>
      <w:pPr>
        <w:ind w:left="720" w:hanging="360"/>
      </w:pPr>
      <w:rPr>
        <w:rFonts w:ascii="Wingdings" w:hAnsi="Wingdings" w:hint="default"/>
      </w:rPr>
    </w:lvl>
    <w:lvl w:ilvl="1" w:tplc="40F0BD2A">
      <w:start w:val="1"/>
      <w:numFmt w:val="bullet"/>
      <w:lvlText w:val="o"/>
      <w:lvlJc w:val="left"/>
      <w:pPr>
        <w:ind w:left="1440" w:hanging="360"/>
      </w:pPr>
      <w:rPr>
        <w:rFonts w:ascii="Courier New" w:hAnsi="Courier New" w:hint="default"/>
      </w:rPr>
    </w:lvl>
    <w:lvl w:ilvl="2" w:tplc="7ED40EB8">
      <w:start w:val="1"/>
      <w:numFmt w:val="bullet"/>
      <w:lvlText w:val=""/>
      <w:lvlJc w:val="left"/>
      <w:pPr>
        <w:ind w:left="2160" w:hanging="360"/>
      </w:pPr>
      <w:rPr>
        <w:rFonts w:ascii="Wingdings" w:hAnsi="Wingdings" w:hint="default"/>
      </w:rPr>
    </w:lvl>
    <w:lvl w:ilvl="3" w:tplc="FE128CB4">
      <w:start w:val="1"/>
      <w:numFmt w:val="bullet"/>
      <w:lvlText w:val=""/>
      <w:lvlJc w:val="left"/>
      <w:pPr>
        <w:ind w:left="2880" w:hanging="360"/>
      </w:pPr>
      <w:rPr>
        <w:rFonts w:ascii="Symbol" w:hAnsi="Symbol" w:hint="default"/>
      </w:rPr>
    </w:lvl>
    <w:lvl w:ilvl="4" w:tplc="4F1E8D0C">
      <w:start w:val="1"/>
      <w:numFmt w:val="bullet"/>
      <w:lvlText w:val="o"/>
      <w:lvlJc w:val="left"/>
      <w:pPr>
        <w:ind w:left="3600" w:hanging="360"/>
      </w:pPr>
      <w:rPr>
        <w:rFonts w:ascii="Courier New" w:hAnsi="Courier New" w:hint="default"/>
      </w:rPr>
    </w:lvl>
    <w:lvl w:ilvl="5" w:tplc="8D14CCE0">
      <w:start w:val="1"/>
      <w:numFmt w:val="bullet"/>
      <w:lvlText w:val=""/>
      <w:lvlJc w:val="left"/>
      <w:pPr>
        <w:ind w:left="4320" w:hanging="360"/>
      </w:pPr>
      <w:rPr>
        <w:rFonts w:ascii="Wingdings" w:hAnsi="Wingdings" w:hint="default"/>
      </w:rPr>
    </w:lvl>
    <w:lvl w:ilvl="6" w:tplc="446C6192">
      <w:start w:val="1"/>
      <w:numFmt w:val="bullet"/>
      <w:lvlText w:val=""/>
      <w:lvlJc w:val="left"/>
      <w:pPr>
        <w:ind w:left="5040" w:hanging="360"/>
      </w:pPr>
      <w:rPr>
        <w:rFonts w:ascii="Symbol" w:hAnsi="Symbol" w:hint="default"/>
      </w:rPr>
    </w:lvl>
    <w:lvl w:ilvl="7" w:tplc="A972EB48">
      <w:start w:val="1"/>
      <w:numFmt w:val="bullet"/>
      <w:lvlText w:val="o"/>
      <w:lvlJc w:val="left"/>
      <w:pPr>
        <w:ind w:left="5760" w:hanging="360"/>
      </w:pPr>
      <w:rPr>
        <w:rFonts w:ascii="Courier New" w:hAnsi="Courier New" w:hint="default"/>
      </w:rPr>
    </w:lvl>
    <w:lvl w:ilvl="8" w:tplc="F0DA9986">
      <w:start w:val="1"/>
      <w:numFmt w:val="bullet"/>
      <w:lvlText w:val=""/>
      <w:lvlJc w:val="left"/>
      <w:pPr>
        <w:ind w:left="6480" w:hanging="360"/>
      </w:pPr>
      <w:rPr>
        <w:rFonts w:ascii="Wingdings" w:hAnsi="Wingdings" w:hint="default"/>
      </w:rPr>
    </w:lvl>
  </w:abstractNum>
  <w:abstractNum w:abstractNumId="44" w15:restartNumberingAfterBreak="0">
    <w:nsid w:val="7BB066BA"/>
    <w:multiLevelType w:val="hybridMultilevel"/>
    <w:tmpl w:val="B574A1AE"/>
    <w:lvl w:ilvl="0" w:tplc="240A0001">
      <w:start w:val="1"/>
      <w:numFmt w:val="bullet"/>
      <w:lvlText w:val=""/>
      <w:lvlJc w:val="left"/>
      <w:pPr>
        <w:ind w:left="720" w:hanging="360"/>
      </w:pPr>
      <w:rPr>
        <w:rFonts w:ascii="Symbol" w:hAnsi="Symbol" w:hint="default"/>
      </w:rPr>
    </w:lvl>
    <w:lvl w:ilvl="1" w:tplc="24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E9E52BE"/>
    <w:multiLevelType w:val="hybridMultilevel"/>
    <w:tmpl w:val="379CB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EE26EF9"/>
    <w:multiLevelType w:val="hybridMultilevel"/>
    <w:tmpl w:val="B206FE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38"/>
  </w:num>
  <w:num w:numId="4">
    <w:abstractNumId w:val="14"/>
  </w:num>
  <w:num w:numId="5">
    <w:abstractNumId w:val="0"/>
  </w:num>
  <w:num w:numId="6">
    <w:abstractNumId w:val="31"/>
  </w:num>
  <w:num w:numId="7">
    <w:abstractNumId w:val="24"/>
  </w:num>
  <w:num w:numId="8">
    <w:abstractNumId w:val="15"/>
  </w:num>
  <w:num w:numId="9">
    <w:abstractNumId w:val="30"/>
  </w:num>
  <w:num w:numId="10">
    <w:abstractNumId w:val="36"/>
  </w:num>
  <w:num w:numId="11">
    <w:abstractNumId w:val="37"/>
  </w:num>
  <w:num w:numId="12">
    <w:abstractNumId w:val="29"/>
  </w:num>
  <w:num w:numId="13">
    <w:abstractNumId w:val="12"/>
  </w:num>
  <w:num w:numId="14">
    <w:abstractNumId w:val="22"/>
  </w:num>
  <w:num w:numId="15">
    <w:abstractNumId w:val="10"/>
  </w:num>
  <w:num w:numId="16">
    <w:abstractNumId w:val="43"/>
  </w:num>
  <w:num w:numId="17">
    <w:abstractNumId w:val="44"/>
  </w:num>
  <w:num w:numId="18">
    <w:abstractNumId w:val="35"/>
  </w:num>
  <w:num w:numId="19">
    <w:abstractNumId w:val="11"/>
  </w:num>
  <w:num w:numId="20">
    <w:abstractNumId w:val="39"/>
  </w:num>
  <w:num w:numId="21">
    <w:abstractNumId w:val="28"/>
  </w:num>
  <w:num w:numId="22">
    <w:abstractNumId w:val="42"/>
  </w:num>
  <w:num w:numId="23">
    <w:abstractNumId w:val="19"/>
  </w:num>
  <w:num w:numId="24">
    <w:abstractNumId w:val="21"/>
  </w:num>
  <w:num w:numId="25">
    <w:abstractNumId w:val="6"/>
  </w:num>
  <w:num w:numId="26">
    <w:abstractNumId w:val="46"/>
  </w:num>
  <w:num w:numId="27">
    <w:abstractNumId w:val="33"/>
  </w:num>
  <w:num w:numId="28">
    <w:abstractNumId w:val="40"/>
  </w:num>
  <w:num w:numId="29">
    <w:abstractNumId w:val="23"/>
  </w:num>
  <w:num w:numId="30">
    <w:abstractNumId w:val="16"/>
  </w:num>
  <w:num w:numId="31">
    <w:abstractNumId w:val="20"/>
  </w:num>
  <w:num w:numId="32">
    <w:abstractNumId w:val="7"/>
  </w:num>
  <w:num w:numId="33">
    <w:abstractNumId w:val="41"/>
  </w:num>
  <w:num w:numId="34">
    <w:abstractNumId w:val="18"/>
  </w:num>
  <w:num w:numId="35">
    <w:abstractNumId w:val="34"/>
  </w:num>
  <w:num w:numId="36">
    <w:abstractNumId w:val="13"/>
  </w:num>
  <w:num w:numId="37">
    <w:abstractNumId w:val="45"/>
  </w:num>
  <w:num w:numId="38">
    <w:abstractNumId w:val="32"/>
  </w:num>
  <w:num w:numId="39">
    <w:abstractNumId w:val="17"/>
  </w:num>
  <w:num w:numId="40">
    <w:abstractNumId w:val="8"/>
  </w:num>
  <w:num w:numId="41">
    <w:abstractNumId w:val="27"/>
  </w:num>
  <w:num w:numId="42">
    <w:abstractNumId w:val="26"/>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7D"/>
    <w:rsid w:val="00000008"/>
    <w:rsid w:val="0000024D"/>
    <w:rsid w:val="000008C8"/>
    <w:rsid w:val="00002E22"/>
    <w:rsid w:val="0000517D"/>
    <w:rsid w:val="00005ABC"/>
    <w:rsid w:val="00006640"/>
    <w:rsid w:val="000068E7"/>
    <w:rsid w:val="00007141"/>
    <w:rsid w:val="00010AA2"/>
    <w:rsid w:val="00011638"/>
    <w:rsid w:val="000117B8"/>
    <w:rsid w:val="00011ABE"/>
    <w:rsid w:val="0001328A"/>
    <w:rsid w:val="000133C5"/>
    <w:rsid w:val="000136DD"/>
    <w:rsid w:val="000136F6"/>
    <w:rsid w:val="00013B91"/>
    <w:rsid w:val="00014C04"/>
    <w:rsid w:val="000160C9"/>
    <w:rsid w:val="00017993"/>
    <w:rsid w:val="00021068"/>
    <w:rsid w:val="00021965"/>
    <w:rsid w:val="00021B79"/>
    <w:rsid w:val="00021D15"/>
    <w:rsid w:val="00022EFA"/>
    <w:rsid w:val="00023B51"/>
    <w:rsid w:val="00023C54"/>
    <w:rsid w:val="00023EA2"/>
    <w:rsid w:val="00023F45"/>
    <w:rsid w:val="00024354"/>
    <w:rsid w:val="00024557"/>
    <w:rsid w:val="00024651"/>
    <w:rsid w:val="00024CD0"/>
    <w:rsid w:val="00026ED0"/>
    <w:rsid w:val="00027642"/>
    <w:rsid w:val="00027CE0"/>
    <w:rsid w:val="00027FBD"/>
    <w:rsid w:val="00030051"/>
    <w:rsid w:val="00030774"/>
    <w:rsid w:val="00030896"/>
    <w:rsid w:val="00032034"/>
    <w:rsid w:val="00032EF5"/>
    <w:rsid w:val="00033A60"/>
    <w:rsid w:val="00034177"/>
    <w:rsid w:val="000348AA"/>
    <w:rsid w:val="0003509A"/>
    <w:rsid w:val="0003563C"/>
    <w:rsid w:val="00035BE8"/>
    <w:rsid w:val="00035D0C"/>
    <w:rsid w:val="00036E3D"/>
    <w:rsid w:val="00037EE4"/>
    <w:rsid w:val="00037F03"/>
    <w:rsid w:val="00040414"/>
    <w:rsid w:val="00040D0C"/>
    <w:rsid w:val="000412AE"/>
    <w:rsid w:val="00041E30"/>
    <w:rsid w:val="000427CC"/>
    <w:rsid w:val="0004293C"/>
    <w:rsid w:val="00042942"/>
    <w:rsid w:val="00042A04"/>
    <w:rsid w:val="00042DCF"/>
    <w:rsid w:val="0004301B"/>
    <w:rsid w:val="000434FE"/>
    <w:rsid w:val="00044380"/>
    <w:rsid w:val="000445DB"/>
    <w:rsid w:val="00044C2F"/>
    <w:rsid w:val="00045B71"/>
    <w:rsid w:val="000461A7"/>
    <w:rsid w:val="000464E8"/>
    <w:rsid w:val="00046C45"/>
    <w:rsid w:val="00046CA1"/>
    <w:rsid w:val="00046DB2"/>
    <w:rsid w:val="000506A1"/>
    <w:rsid w:val="0005190B"/>
    <w:rsid w:val="0005226B"/>
    <w:rsid w:val="00052E1F"/>
    <w:rsid w:val="00053E80"/>
    <w:rsid w:val="00054A76"/>
    <w:rsid w:val="00054E28"/>
    <w:rsid w:val="00054FC1"/>
    <w:rsid w:val="000551CD"/>
    <w:rsid w:val="00057A2B"/>
    <w:rsid w:val="00057C8C"/>
    <w:rsid w:val="00060264"/>
    <w:rsid w:val="000608DF"/>
    <w:rsid w:val="0006093B"/>
    <w:rsid w:val="00061422"/>
    <w:rsid w:val="00061613"/>
    <w:rsid w:val="00061A80"/>
    <w:rsid w:val="00061E02"/>
    <w:rsid w:val="0006244D"/>
    <w:rsid w:val="000625E9"/>
    <w:rsid w:val="0006337F"/>
    <w:rsid w:val="000639EC"/>
    <w:rsid w:val="0006494B"/>
    <w:rsid w:val="000650F4"/>
    <w:rsid w:val="000653AF"/>
    <w:rsid w:val="00065B9F"/>
    <w:rsid w:val="00065DA1"/>
    <w:rsid w:val="00066372"/>
    <w:rsid w:val="0006644B"/>
    <w:rsid w:val="0006648C"/>
    <w:rsid w:val="000703E1"/>
    <w:rsid w:val="00070417"/>
    <w:rsid w:val="00070922"/>
    <w:rsid w:val="0007135D"/>
    <w:rsid w:val="00071E9E"/>
    <w:rsid w:val="000721AC"/>
    <w:rsid w:val="00072A16"/>
    <w:rsid w:val="00072D9D"/>
    <w:rsid w:val="00073D91"/>
    <w:rsid w:val="00074F93"/>
    <w:rsid w:val="00075A9F"/>
    <w:rsid w:val="000767BC"/>
    <w:rsid w:val="00076DE6"/>
    <w:rsid w:val="00077A43"/>
    <w:rsid w:val="00080440"/>
    <w:rsid w:val="00080CEE"/>
    <w:rsid w:val="00081224"/>
    <w:rsid w:val="00081775"/>
    <w:rsid w:val="00082813"/>
    <w:rsid w:val="00082BB5"/>
    <w:rsid w:val="00082F06"/>
    <w:rsid w:val="00082F07"/>
    <w:rsid w:val="00083737"/>
    <w:rsid w:val="00083C92"/>
    <w:rsid w:val="000852F3"/>
    <w:rsid w:val="0008679E"/>
    <w:rsid w:val="000867B7"/>
    <w:rsid w:val="0008703D"/>
    <w:rsid w:val="00090D15"/>
    <w:rsid w:val="000929C2"/>
    <w:rsid w:val="000932BA"/>
    <w:rsid w:val="000934CC"/>
    <w:rsid w:val="00093DFB"/>
    <w:rsid w:val="00094172"/>
    <w:rsid w:val="000943FC"/>
    <w:rsid w:val="00094A74"/>
    <w:rsid w:val="00094DE9"/>
    <w:rsid w:val="000958CF"/>
    <w:rsid w:val="00096629"/>
    <w:rsid w:val="00096EF4"/>
    <w:rsid w:val="000972CC"/>
    <w:rsid w:val="00097BC4"/>
    <w:rsid w:val="00097EA2"/>
    <w:rsid w:val="000A02D6"/>
    <w:rsid w:val="000A0505"/>
    <w:rsid w:val="000A0C38"/>
    <w:rsid w:val="000A1634"/>
    <w:rsid w:val="000A1797"/>
    <w:rsid w:val="000A188F"/>
    <w:rsid w:val="000A1DA9"/>
    <w:rsid w:val="000A56F4"/>
    <w:rsid w:val="000A5F58"/>
    <w:rsid w:val="000A68A6"/>
    <w:rsid w:val="000A71E6"/>
    <w:rsid w:val="000B0006"/>
    <w:rsid w:val="000B04AC"/>
    <w:rsid w:val="000B0A52"/>
    <w:rsid w:val="000B0F9D"/>
    <w:rsid w:val="000B1172"/>
    <w:rsid w:val="000B11C1"/>
    <w:rsid w:val="000B15FD"/>
    <w:rsid w:val="000B1885"/>
    <w:rsid w:val="000B1B4A"/>
    <w:rsid w:val="000B3DD0"/>
    <w:rsid w:val="000B3E90"/>
    <w:rsid w:val="000B5DDD"/>
    <w:rsid w:val="000B6800"/>
    <w:rsid w:val="000B68F4"/>
    <w:rsid w:val="000B79A9"/>
    <w:rsid w:val="000C07B5"/>
    <w:rsid w:val="000C2C2D"/>
    <w:rsid w:val="000C30FE"/>
    <w:rsid w:val="000C3F17"/>
    <w:rsid w:val="000C4120"/>
    <w:rsid w:val="000C64C3"/>
    <w:rsid w:val="000C73A7"/>
    <w:rsid w:val="000D0F51"/>
    <w:rsid w:val="000D1084"/>
    <w:rsid w:val="000D1204"/>
    <w:rsid w:val="000D140D"/>
    <w:rsid w:val="000D2918"/>
    <w:rsid w:val="000D3272"/>
    <w:rsid w:val="000D445D"/>
    <w:rsid w:val="000D5266"/>
    <w:rsid w:val="000D5787"/>
    <w:rsid w:val="000D5B74"/>
    <w:rsid w:val="000D646C"/>
    <w:rsid w:val="000D67E1"/>
    <w:rsid w:val="000D78F2"/>
    <w:rsid w:val="000D7AC1"/>
    <w:rsid w:val="000D7B91"/>
    <w:rsid w:val="000E07C9"/>
    <w:rsid w:val="000E1ECE"/>
    <w:rsid w:val="000E2066"/>
    <w:rsid w:val="000E20A3"/>
    <w:rsid w:val="000E2142"/>
    <w:rsid w:val="000E2A6D"/>
    <w:rsid w:val="000E3A34"/>
    <w:rsid w:val="000E4DB8"/>
    <w:rsid w:val="000E5AC9"/>
    <w:rsid w:val="000E5F09"/>
    <w:rsid w:val="000E69BE"/>
    <w:rsid w:val="000E702A"/>
    <w:rsid w:val="000F0C4E"/>
    <w:rsid w:val="000F2773"/>
    <w:rsid w:val="000F281F"/>
    <w:rsid w:val="000F2D5E"/>
    <w:rsid w:val="000F2F8A"/>
    <w:rsid w:val="000F363A"/>
    <w:rsid w:val="000F3C07"/>
    <w:rsid w:val="000F47FE"/>
    <w:rsid w:val="000F61F5"/>
    <w:rsid w:val="000F62B8"/>
    <w:rsid w:val="000F630A"/>
    <w:rsid w:val="000F763C"/>
    <w:rsid w:val="000F7BEB"/>
    <w:rsid w:val="000F7E74"/>
    <w:rsid w:val="00100D4F"/>
    <w:rsid w:val="001018AD"/>
    <w:rsid w:val="00101B39"/>
    <w:rsid w:val="00101BFC"/>
    <w:rsid w:val="00102C45"/>
    <w:rsid w:val="00104F40"/>
    <w:rsid w:val="00107A6C"/>
    <w:rsid w:val="00107F57"/>
    <w:rsid w:val="00110156"/>
    <w:rsid w:val="001107AD"/>
    <w:rsid w:val="00110EDB"/>
    <w:rsid w:val="00111D6E"/>
    <w:rsid w:val="00111E30"/>
    <w:rsid w:val="00111FE4"/>
    <w:rsid w:val="001121FF"/>
    <w:rsid w:val="00112574"/>
    <w:rsid w:val="00112F37"/>
    <w:rsid w:val="00116989"/>
    <w:rsid w:val="00116C90"/>
    <w:rsid w:val="00116DF7"/>
    <w:rsid w:val="00117E0F"/>
    <w:rsid w:val="00120646"/>
    <w:rsid w:val="00120826"/>
    <w:rsid w:val="00120F1D"/>
    <w:rsid w:val="00121EC2"/>
    <w:rsid w:val="001243E6"/>
    <w:rsid w:val="001248C3"/>
    <w:rsid w:val="0012534B"/>
    <w:rsid w:val="00125B66"/>
    <w:rsid w:val="00126594"/>
    <w:rsid w:val="0012667A"/>
    <w:rsid w:val="0013056F"/>
    <w:rsid w:val="00130C66"/>
    <w:rsid w:val="00131676"/>
    <w:rsid w:val="00132242"/>
    <w:rsid w:val="0013233B"/>
    <w:rsid w:val="00133450"/>
    <w:rsid w:val="00133504"/>
    <w:rsid w:val="0013394E"/>
    <w:rsid w:val="00133F4B"/>
    <w:rsid w:val="00134BE4"/>
    <w:rsid w:val="00134DDD"/>
    <w:rsid w:val="001363F8"/>
    <w:rsid w:val="0013673C"/>
    <w:rsid w:val="0013783B"/>
    <w:rsid w:val="001400A0"/>
    <w:rsid w:val="00140EC7"/>
    <w:rsid w:val="00140FC0"/>
    <w:rsid w:val="001423FE"/>
    <w:rsid w:val="00143EE7"/>
    <w:rsid w:val="00145124"/>
    <w:rsid w:val="00146352"/>
    <w:rsid w:val="00146F15"/>
    <w:rsid w:val="00150270"/>
    <w:rsid w:val="00150387"/>
    <w:rsid w:val="0015045A"/>
    <w:rsid w:val="001509CD"/>
    <w:rsid w:val="00151309"/>
    <w:rsid w:val="001515BC"/>
    <w:rsid w:val="00151904"/>
    <w:rsid w:val="00152135"/>
    <w:rsid w:val="001524AD"/>
    <w:rsid w:val="0015259E"/>
    <w:rsid w:val="00153601"/>
    <w:rsid w:val="00153773"/>
    <w:rsid w:val="001545DE"/>
    <w:rsid w:val="00154899"/>
    <w:rsid w:val="00154ABD"/>
    <w:rsid w:val="001552B8"/>
    <w:rsid w:val="00155D6D"/>
    <w:rsid w:val="00155E1A"/>
    <w:rsid w:val="001561B5"/>
    <w:rsid w:val="00156458"/>
    <w:rsid w:val="0015665D"/>
    <w:rsid w:val="00156814"/>
    <w:rsid w:val="0015689A"/>
    <w:rsid w:val="00156ED3"/>
    <w:rsid w:val="0015767E"/>
    <w:rsid w:val="0015770C"/>
    <w:rsid w:val="00160299"/>
    <w:rsid w:val="00162A18"/>
    <w:rsid w:val="00162BBA"/>
    <w:rsid w:val="001639AD"/>
    <w:rsid w:val="00163B0D"/>
    <w:rsid w:val="00165449"/>
    <w:rsid w:val="00166692"/>
    <w:rsid w:val="00166A92"/>
    <w:rsid w:val="001673B1"/>
    <w:rsid w:val="00171E7B"/>
    <w:rsid w:val="001729B0"/>
    <w:rsid w:val="0017429A"/>
    <w:rsid w:val="001751E1"/>
    <w:rsid w:val="001754DB"/>
    <w:rsid w:val="00175606"/>
    <w:rsid w:val="00175B43"/>
    <w:rsid w:val="001768A8"/>
    <w:rsid w:val="00177246"/>
    <w:rsid w:val="001811AC"/>
    <w:rsid w:val="001815D5"/>
    <w:rsid w:val="00181E50"/>
    <w:rsid w:val="001846BC"/>
    <w:rsid w:val="00185140"/>
    <w:rsid w:val="00185267"/>
    <w:rsid w:val="00185E50"/>
    <w:rsid w:val="00186697"/>
    <w:rsid w:val="001922AA"/>
    <w:rsid w:val="00193386"/>
    <w:rsid w:val="001936A0"/>
    <w:rsid w:val="0019400B"/>
    <w:rsid w:val="0019411C"/>
    <w:rsid w:val="00194CB0"/>
    <w:rsid w:val="001950DC"/>
    <w:rsid w:val="00196024"/>
    <w:rsid w:val="001961B6"/>
    <w:rsid w:val="00196B25"/>
    <w:rsid w:val="001973E2"/>
    <w:rsid w:val="00197D61"/>
    <w:rsid w:val="001A02EB"/>
    <w:rsid w:val="001A1293"/>
    <w:rsid w:val="001A1E23"/>
    <w:rsid w:val="001A2EED"/>
    <w:rsid w:val="001A4418"/>
    <w:rsid w:val="001A45FF"/>
    <w:rsid w:val="001A569C"/>
    <w:rsid w:val="001A5F47"/>
    <w:rsid w:val="001A61B3"/>
    <w:rsid w:val="001A74D6"/>
    <w:rsid w:val="001A74E1"/>
    <w:rsid w:val="001A74FB"/>
    <w:rsid w:val="001B230E"/>
    <w:rsid w:val="001B28FD"/>
    <w:rsid w:val="001B463A"/>
    <w:rsid w:val="001B5DE1"/>
    <w:rsid w:val="001B5F2A"/>
    <w:rsid w:val="001B7A1B"/>
    <w:rsid w:val="001B7B96"/>
    <w:rsid w:val="001C09FD"/>
    <w:rsid w:val="001C1CC5"/>
    <w:rsid w:val="001C2036"/>
    <w:rsid w:val="001C2648"/>
    <w:rsid w:val="001C2EB5"/>
    <w:rsid w:val="001C358F"/>
    <w:rsid w:val="001C41BD"/>
    <w:rsid w:val="001C5168"/>
    <w:rsid w:val="001C5822"/>
    <w:rsid w:val="001C5B62"/>
    <w:rsid w:val="001C5E15"/>
    <w:rsid w:val="001D0EF6"/>
    <w:rsid w:val="001D129F"/>
    <w:rsid w:val="001D1E45"/>
    <w:rsid w:val="001D23E7"/>
    <w:rsid w:val="001D2AA0"/>
    <w:rsid w:val="001D3D19"/>
    <w:rsid w:val="001D3D5C"/>
    <w:rsid w:val="001D40E2"/>
    <w:rsid w:val="001D442B"/>
    <w:rsid w:val="001D44A0"/>
    <w:rsid w:val="001D5AAF"/>
    <w:rsid w:val="001D6018"/>
    <w:rsid w:val="001D6741"/>
    <w:rsid w:val="001D7058"/>
    <w:rsid w:val="001D7DFB"/>
    <w:rsid w:val="001E0C58"/>
    <w:rsid w:val="001E1247"/>
    <w:rsid w:val="001E148F"/>
    <w:rsid w:val="001E187E"/>
    <w:rsid w:val="001E216B"/>
    <w:rsid w:val="001E29AA"/>
    <w:rsid w:val="001E3B25"/>
    <w:rsid w:val="001E45E0"/>
    <w:rsid w:val="001E5D68"/>
    <w:rsid w:val="001E5DDC"/>
    <w:rsid w:val="001E667E"/>
    <w:rsid w:val="001E692D"/>
    <w:rsid w:val="001E6B6C"/>
    <w:rsid w:val="001E73C6"/>
    <w:rsid w:val="001E794D"/>
    <w:rsid w:val="001E7A47"/>
    <w:rsid w:val="001F1592"/>
    <w:rsid w:val="001F197C"/>
    <w:rsid w:val="001F1C7F"/>
    <w:rsid w:val="001F2CE6"/>
    <w:rsid w:val="001F2E31"/>
    <w:rsid w:val="001F3E75"/>
    <w:rsid w:val="001F76FF"/>
    <w:rsid w:val="001F7A06"/>
    <w:rsid w:val="001F7A8F"/>
    <w:rsid w:val="00200607"/>
    <w:rsid w:val="00200A68"/>
    <w:rsid w:val="00200C9D"/>
    <w:rsid w:val="00201A86"/>
    <w:rsid w:val="0020300C"/>
    <w:rsid w:val="002030CD"/>
    <w:rsid w:val="002035B7"/>
    <w:rsid w:val="002038ED"/>
    <w:rsid w:val="00204B3C"/>
    <w:rsid w:val="00204EB2"/>
    <w:rsid w:val="00206685"/>
    <w:rsid w:val="0021033A"/>
    <w:rsid w:val="00210D56"/>
    <w:rsid w:val="0021146B"/>
    <w:rsid w:val="00212680"/>
    <w:rsid w:val="00212B9D"/>
    <w:rsid w:val="0021454A"/>
    <w:rsid w:val="00214BBE"/>
    <w:rsid w:val="00214F1F"/>
    <w:rsid w:val="002151C5"/>
    <w:rsid w:val="00215221"/>
    <w:rsid w:val="00216136"/>
    <w:rsid w:val="00216ED0"/>
    <w:rsid w:val="00217113"/>
    <w:rsid w:val="00220EC0"/>
    <w:rsid w:val="002213A2"/>
    <w:rsid w:val="00221434"/>
    <w:rsid w:val="002229C1"/>
    <w:rsid w:val="00223A55"/>
    <w:rsid w:val="002245D9"/>
    <w:rsid w:val="00224767"/>
    <w:rsid w:val="00224AE5"/>
    <w:rsid w:val="00224C8A"/>
    <w:rsid w:val="00224D95"/>
    <w:rsid w:val="0022527F"/>
    <w:rsid w:val="0022596E"/>
    <w:rsid w:val="0022678D"/>
    <w:rsid w:val="002305F6"/>
    <w:rsid w:val="00230646"/>
    <w:rsid w:val="0023277C"/>
    <w:rsid w:val="00232D4E"/>
    <w:rsid w:val="00235461"/>
    <w:rsid w:val="00235EB3"/>
    <w:rsid w:val="00235FEF"/>
    <w:rsid w:val="0023614D"/>
    <w:rsid w:val="002363DD"/>
    <w:rsid w:val="00236B00"/>
    <w:rsid w:val="00236CE4"/>
    <w:rsid w:val="002372D9"/>
    <w:rsid w:val="0023764D"/>
    <w:rsid w:val="002401FE"/>
    <w:rsid w:val="0024052B"/>
    <w:rsid w:val="00240902"/>
    <w:rsid w:val="0024121D"/>
    <w:rsid w:val="00241341"/>
    <w:rsid w:val="002416F8"/>
    <w:rsid w:val="00241B88"/>
    <w:rsid w:val="00241D3C"/>
    <w:rsid w:val="00242CC3"/>
    <w:rsid w:val="002444C6"/>
    <w:rsid w:val="00245236"/>
    <w:rsid w:val="00245BC7"/>
    <w:rsid w:val="002471B3"/>
    <w:rsid w:val="002476B6"/>
    <w:rsid w:val="00247ACF"/>
    <w:rsid w:val="00250B99"/>
    <w:rsid w:val="002512A1"/>
    <w:rsid w:val="00251AD1"/>
    <w:rsid w:val="00251B70"/>
    <w:rsid w:val="00251FD5"/>
    <w:rsid w:val="0025258F"/>
    <w:rsid w:val="0025291E"/>
    <w:rsid w:val="0025314C"/>
    <w:rsid w:val="00253812"/>
    <w:rsid w:val="002539AD"/>
    <w:rsid w:val="002566AF"/>
    <w:rsid w:val="002568FA"/>
    <w:rsid w:val="00256AB7"/>
    <w:rsid w:val="00257094"/>
    <w:rsid w:val="002609B7"/>
    <w:rsid w:val="002632CD"/>
    <w:rsid w:val="00263730"/>
    <w:rsid w:val="00263BB2"/>
    <w:rsid w:val="00264608"/>
    <w:rsid w:val="002646B3"/>
    <w:rsid w:val="002657B5"/>
    <w:rsid w:val="0026616E"/>
    <w:rsid w:val="002674DB"/>
    <w:rsid w:val="002675D9"/>
    <w:rsid w:val="002679BC"/>
    <w:rsid w:val="002702D3"/>
    <w:rsid w:val="002705DF"/>
    <w:rsid w:val="00270667"/>
    <w:rsid w:val="002708F0"/>
    <w:rsid w:val="00270932"/>
    <w:rsid w:val="002713C2"/>
    <w:rsid w:val="00272235"/>
    <w:rsid w:val="00272D2E"/>
    <w:rsid w:val="00272FC9"/>
    <w:rsid w:val="00273E3D"/>
    <w:rsid w:val="00273EDB"/>
    <w:rsid w:val="00274421"/>
    <w:rsid w:val="002746CC"/>
    <w:rsid w:val="0027634B"/>
    <w:rsid w:val="002767EB"/>
    <w:rsid w:val="00277D51"/>
    <w:rsid w:val="00281EB0"/>
    <w:rsid w:val="00283BAC"/>
    <w:rsid w:val="0028403D"/>
    <w:rsid w:val="00285227"/>
    <w:rsid w:val="00285537"/>
    <w:rsid w:val="00285696"/>
    <w:rsid w:val="00286640"/>
    <w:rsid w:val="002869AD"/>
    <w:rsid w:val="00286BA1"/>
    <w:rsid w:val="00287C7B"/>
    <w:rsid w:val="00290B65"/>
    <w:rsid w:val="00291701"/>
    <w:rsid w:val="0029182B"/>
    <w:rsid w:val="00291B6B"/>
    <w:rsid w:val="00292103"/>
    <w:rsid w:val="002925E7"/>
    <w:rsid w:val="00293B55"/>
    <w:rsid w:val="002942F1"/>
    <w:rsid w:val="0029618B"/>
    <w:rsid w:val="00296826"/>
    <w:rsid w:val="00297737"/>
    <w:rsid w:val="00297FA3"/>
    <w:rsid w:val="002A0B54"/>
    <w:rsid w:val="002A1B98"/>
    <w:rsid w:val="002A270E"/>
    <w:rsid w:val="002A358E"/>
    <w:rsid w:val="002A3DC7"/>
    <w:rsid w:val="002A3EE1"/>
    <w:rsid w:val="002A49D1"/>
    <w:rsid w:val="002A5599"/>
    <w:rsid w:val="002A6369"/>
    <w:rsid w:val="002A6657"/>
    <w:rsid w:val="002A6685"/>
    <w:rsid w:val="002A6F8F"/>
    <w:rsid w:val="002A77FB"/>
    <w:rsid w:val="002A79B1"/>
    <w:rsid w:val="002B000C"/>
    <w:rsid w:val="002B02E7"/>
    <w:rsid w:val="002B24C2"/>
    <w:rsid w:val="002B24C8"/>
    <w:rsid w:val="002B418A"/>
    <w:rsid w:val="002B449B"/>
    <w:rsid w:val="002B50EA"/>
    <w:rsid w:val="002B571E"/>
    <w:rsid w:val="002B5A72"/>
    <w:rsid w:val="002B60CE"/>
    <w:rsid w:val="002B6199"/>
    <w:rsid w:val="002B6338"/>
    <w:rsid w:val="002B657D"/>
    <w:rsid w:val="002B6A08"/>
    <w:rsid w:val="002B7044"/>
    <w:rsid w:val="002B7442"/>
    <w:rsid w:val="002C031B"/>
    <w:rsid w:val="002C1763"/>
    <w:rsid w:val="002C1D69"/>
    <w:rsid w:val="002C2BAC"/>
    <w:rsid w:val="002C2D9B"/>
    <w:rsid w:val="002C3387"/>
    <w:rsid w:val="002C362D"/>
    <w:rsid w:val="002C4AEE"/>
    <w:rsid w:val="002C4DE8"/>
    <w:rsid w:val="002C5417"/>
    <w:rsid w:val="002C542E"/>
    <w:rsid w:val="002C59F0"/>
    <w:rsid w:val="002C7B94"/>
    <w:rsid w:val="002D1572"/>
    <w:rsid w:val="002D3177"/>
    <w:rsid w:val="002D3F59"/>
    <w:rsid w:val="002D4AAD"/>
    <w:rsid w:val="002D5ACE"/>
    <w:rsid w:val="002D668F"/>
    <w:rsid w:val="002D6B15"/>
    <w:rsid w:val="002D7AB4"/>
    <w:rsid w:val="002D7FE9"/>
    <w:rsid w:val="002E0DF9"/>
    <w:rsid w:val="002E0E7D"/>
    <w:rsid w:val="002E1136"/>
    <w:rsid w:val="002E16F9"/>
    <w:rsid w:val="002E4F17"/>
    <w:rsid w:val="002E69DB"/>
    <w:rsid w:val="002E7723"/>
    <w:rsid w:val="002F0AD2"/>
    <w:rsid w:val="002F155D"/>
    <w:rsid w:val="002F206A"/>
    <w:rsid w:val="002F217A"/>
    <w:rsid w:val="002F2CEB"/>
    <w:rsid w:val="002F3511"/>
    <w:rsid w:val="002F360E"/>
    <w:rsid w:val="002F37F6"/>
    <w:rsid w:val="002F54C3"/>
    <w:rsid w:val="002F617B"/>
    <w:rsid w:val="002F66B2"/>
    <w:rsid w:val="002F67DA"/>
    <w:rsid w:val="002F6944"/>
    <w:rsid w:val="00300198"/>
    <w:rsid w:val="00301039"/>
    <w:rsid w:val="003011B3"/>
    <w:rsid w:val="003022BA"/>
    <w:rsid w:val="00302540"/>
    <w:rsid w:val="00302A11"/>
    <w:rsid w:val="00302A98"/>
    <w:rsid w:val="00303341"/>
    <w:rsid w:val="003038E3"/>
    <w:rsid w:val="00303A7E"/>
    <w:rsid w:val="00303D7B"/>
    <w:rsid w:val="00304108"/>
    <w:rsid w:val="0030454F"/>
    <w:rsid w:val="00304726"/>
    <w:rsid w:val="00304A75"/>
    <w:rsid w:val="00305AF2"/>
    <w:rsid w:val="0030610F"/>
    <w:rsid w:val="00306288"/>
    <w:rsid w:val="003069D5"/>
    <w:rsid w:val="00306D69"/>
    <w:rsid w:val="00306EC4"/>
    <w:rsid w:val="0030747E"/>
    <w:rsid w:val="00310343"/>
    <w:rsid w:val="00310DBE"/>
    <w:rsid w:val="003119A6"/>
    <w:rsid w:val="00312DFA"/>
    <w:rsid w:val="00313AC2"/>
    <w:rsid w:val="00313D20"/>
    <w:rsid w:val="003146A3"/>
    <w:rsid w:val="003151DD"/>
    <w:rsid w:val="00315274"/>
    <w:rsid w:val="003156C4"/>
    <w:rsid w:val="00315818"/>
    <w:rsid w:val="0031662F"/>
    <w:rsid w:val="00317DCD"/>
    <w:rsid w:val="0032085E"/>
    <w:rsid w:val="003209F2"/>
    <w:rsid w:val="00320C5B"/>
    <w:rsid w:val="00321627"/>
    <w:rsid w:val="00321DA5"/>
    <w:rsid w:val="003225CE"/>
    <w:rsid w:val="003232C7"/>
    <w:rsid w:val="003236A8"/>
    <w:rsid w:val="00323A56"/>
    <w:rsid w:val="003240B8"/>
    <w:rsid w:val="00325FE2"/>
    <w:rsid w:val="0032642D"/>
    <w:rsid w:val="003279DF"/>
    <w:rsid w:val="00331C12"/>
    <w:rsid w:val="00332783"/>
    <w:rsid w:val="0033290B"/>
    <w:rsid w:val="00333273"/>
    <w:rsid w:val="00333356"/>
    <w:rsid w:val="0033425D"/>
    <w:rsid w:val="003343F9"/>
    <w:rsid w:val="00335D53"/>
    <w:rsid w:val="0034161B"/>
    <w:rsid w:val="00341A1C"/>
    <w:rsid w:val="00341AA9"/>
    <w:rsid w:val="00341F44"/>
    <w:rsid w:val="00343E5A"/>
    <w:rsid w:val="0034446C"/>
    <w:rsid w:val="00345954"/>
    <w:rsid w:val="00345D32"/>
    <w:rsid w:val="003467FB"/>
    <w:rsid w:val="00346DBD"/>
    <w:rsid w:val="00347813"/>
    <w:rsid w:val="0034793B"/>
    <w:rsid w:val="0035041E"/>
    <w:rsid w:val="00350B82"/>
    <w:rsid w:val="00355176"/>
    <w:rsid w:val="0035578C"/>
    <w:rsid w:val="00356C65"/>
    <w:rsid w:val="00361B8D"/>
    <w:rsid w:val="00363266"/>
    <w:rsid w:val="003634AE"/>
    <w:rsid w:val="003647A0"/>
    <w:rsid w:val="00364AD9"/>
    <w:rsid w:val="00365CEF"/>
    <w:rsid w:val="00365CFD"/>
    <w:rsid w:val="00370121"/>
    <w:rsid w:val="00370697"/>
    <w:rsid w:val="0037076D"/>
    <w:rsid w:val="00370E5A"/>
    <w:rsid w:val="003713C8"/>
    <w:rsid w:val="00371AB3"/>
    <w:rsid w:val="0037260C"/>
    <w:rsid w:val="00372BB3"/>
    <w:rsid w:val="0037302C"/>
    <w:rsid w:val="003731E5"/>
    <w:rsid w:val="00373C1E"/>
    <w:rsid w:val="00373DFB"/>
    <w:rsid w:val="003741FD"/>
    <w:rsid w:val="00374259"/>
    <w:rsid w:val="00374775"/>
    <w:rsid w:val="003752E8"/>
    <w:rsid w:val="0037598F"/>
    <w:rsid w:val="00375F9C"/>
    <w:rsid w:val="0037660F"/>
    <w:rsid w:val="00376B16"/>
    <w:rsid w:val="00376E69"/>
    <w:rsid w:val="00377020"/>
    <w:rsid w:val="0037791B"/>
    <w:rsid w:val="00381ABB"/>
    <w:rsid w:val="003821D7"/>
    <w:rsid w:val="00382EF4"/>
    <w:rsid w:val="003835A7"/>
    <w:rsid w:val="00383C44"/>
    <w:rsid w:val="00385BF8"/>
    <w:rsid w:val="00385DD6"/>
    <w:rsid w:val="00386E90"/>
    <w:rsid w:val="00387A8A"/>
    <w:rsid w:val="00391D4E"/>
    <w:rsid w:val="00391DDF"/>
    <w:rsid w:val="00391FB8"/>
    <w:rsid w:val="003921F1"/>
    <w:rsid w:val="003922D5"/>
    <w:rsid w:val="003923E8"/>
    <w:rsid w:val="0039445A"/>
    <w:rsid w:val="00395280"/>
    <w:rsid w:val="00395A21"/>
    <w:rsid w:val="00395CCC"/>
    <w:rsid w:val="00395D8E"/>
    <w:rsid w:val="0039620E"/>
    <w:rsid w:val="003968BE"/>
    <w:rsid w:val="003A020B"/>
    <w:rsid w:val="003A235A"/>
    <w:rsid w:val="003A2713"/>
    <w:rsid w:val="003A2B13"/>
    <w:rsid w:val="003A3A0F"/>
    <w:rsid w:val="003A4189"/>
    <w:rsid w:val="003A4921"/>
    <w:rsid w:val="003A4A64"/>
    <w:rsid w:val="003A4D79"/>
    <w:rsid w:val="003A5045"/>
    <w:rsid w:val="003A55F7"/>
    <w:rsid w:val="003A562C"/>
    <w:rsid w:val="003A67D8"/>
    <w:rsid w:val="003B018A"/>
    <w:rsid w:val="003B0911"/>
    <w:rsid w:val="003B0C96"/>
    <w:rsid w:val="003B1E08"/>
    <w:rsid w:val="003B2901"/>
    <w:rsid w:val="003B2B9C"/>
    <w:rsid w:val="003B3912"/>
    <w:rsid w:val="003B3A7D"/>
    <w:rsid w:val="003B403D"/>
    <w:rsid w:val="003B4591"/>
    <w:rsid w:val="003B57F9"/>
    <w:rsid w:val="003B5E81"/>
    <w:rsid w:val="003B5F65"/>
    <w:rsid w:val="003B6A3E"/>
    <w:rsid w:val="003B7A8B"/>
    <w:rsid w:val="003B7C18"/>
    <w:rsid w:val="003B7CF2"/>
    <w:rsid w:val="003C116D"/>
    <w:rsid w:val="003C258B"/>
    <w:rsid w:val="003C28FD"/>
    <w:rsid w:val="003C2955"/>
    <w:rsid w:val="003C2CF2"/>
    <w:rsid w:val="003C3E92"/>
    <w:rsid w:val="003C47DC"/>
    <w:rsid w:val="003C5573"/>
    <w:rsid w:val="003C6282"/>
    <w:rsid w:val="003D08F0"/>
    <w:rsid w:val="003D2659"/>
    <w:rsid w:val="003D31A8"/>
    <w:rsid w:val="003D38F7"/>
    <w:rsid w:val="003D512B"/>
    <w:rsid w:val="003D630A"/>
    <w:rsid w:val="003E0617"/>
    <w:rsid w:val="003E10BD"/>
    <w:rsid w:val="003E191C"/>
    <w:rsid w:val="003E23F3"/>
    <w:rsid w:val="003E2878"/>
    <w:rsid w:val="003E299D"/>
    <w:rsid w:val="003E2BDC"/>
    <w:rsid w:val="003E4074"/>
    <w:rsid w:val="003E5085"/>
    <w:rsid w:val="003E6554"/>
    <w:rsid w:val="003E74E4"/>
    <w:rsid w:val="003F00C1"/>
    <w:rsid w:val="003F0964"/>
    <w:rsid w:val="003F15F3"/>
    <w:rsid w:val="003F19C0"/>
    <w:rsid w:val="003F2429"/>
    <w:rsid w:val="003F40D1"/>
    <w:rsid w:val="003F5198"/>
    <w:rsid w:val="003F60A9"/>
    <w:rsid w:val="003F60D6"/>
    <w:rsid w:val="003F6465"/>
    <w:rsid w:val="003F661F"/>
    <w:rsid w:val="003F6B67"/>
    <w:rsid w:val="004008E1"/>
    <w:rsid w:val="00400BD9"/>
    <w:rsid w:val="00401759"/>
    <w:rsid w:val="004018E3"/>
    <w:rsid w:val="00401C55"/>
    <w:rsid w:val="00401E6A"/>
    <w:rsid w:val="00401FCE"/>
    <w:rsid w:val="00402D6B"/>
    <w:rsid w:val="004036A4"/>
    <w:rsid w:val="00403893"/>
    <w:rsid w:val="00405904"/>
    <w:rsid w:val="00405B64"/>
    <w:rsid w:val="00407080"/>
    <w:rsid w:val="00407282"/>
    <w:rsid w:val="004074E4"/>
    <w:rsid w:val="0041022B"/>
    <w:rsid w:val="0041052B"/>
    <w:rsid w:val="004106F1"/>
    <w:rsid w:val="00411DDF"/>
    <w:rsid w:val="00412813"/>
    <w:rsid w:val="004138D7"/>
    <w:rsid w:val="0041674B"/>
    <w:rsid w:val="00417EFF"/>
    <w:rsid w:val="00420269"/>
    <w:rsid w:val="00420F53"/>
    <w:rsid w:val="00421F42"/>
    <w:rsid w:val="004222E5"/>
    <w:rsid w:val="004224D7"/>
    <w:rsid w:val="00422A0E"/>
    <w:rsid w:val="0042320D"/>
    <w:rsid w:val="00423E66"/>
    <w:rsid w:val="00425044"/>
    <w:rsid w:val="0042510B"/>
    <w:rsid w:val="00426850"/>
    <w:rsid w:val="004307D4"/>
    <w:rsid w:val="00431740"/>
    <w:rsid w:val="00434F8F"/>
    <w:rsid w:val="00435041"/>
    <w:rsid w:val="00435A2A"/>
    <w:rsid w:val="00435EB0"/>
    <w:rsid w:val="00436423"/>
    <w:rsid w:val="00436859"/>
    <w:rsid w:val="00437503"/>
    <w:rsid w:val="004409F4"/>
    <w:rsid w:val="00440E25"/>
    <w:rsid w:val="004419DF"/>
    <w:rsid w:val="00442B23"/>
    <w:rsid w:val="0044353C"/>
    <w:rsid w:val="00443CB0"/>
    <w:rsid w:val="00446C7F"/>
    <w:rsid w:val="00447CE6"/>
    <w:rsid w:val="00450363"/>
    <w:rsid w:val="00450E5E"/>
    <w:rsid w:val="004515E0"/>
    <w:rsid w:val="00451789"/>
    <w:rsid w:val="00452820"/>
    <w:rsid w:val="004530F1"/>
    <w:rsid w:val="0045373E"/>
    <w:rsid w:val="0045381D"/>
    <w:rsid w:val="00453A51"/>
    <w:rsid w:val="00454289"/>
    <w:rsid w:val="0045457B"/>
    <w:rsid w:val="00455174"/>
    <w:rsid w:val="004554D1"/>
    <w:rsid w:val="004566A3"/>
    <w:rsid w:val="004567BF"/>
    <w:rsid w:val="004570DF"/>
    <w:rsid w:val="004575D9"/>
    <w:rsid w:val="00457907"/>
    <w:rsid w:val="00457C53"/>
    <w:rsid w:val="00460398"/>
    <w:rsid w:val="00461FD9"/>
    <w:rsid w:val="00462472"/>
    <w:rsid w:val="00463A3A"/>
    <w:rsid w:val="00463A8C"/>
    <w:rsid w:val="004645DE"/>
    <w:rsid w:val="00464B15"/>
    <w:rsid w:val="0046573D"/>
    <w:rsid w:val="004704ED"/>
    <w:rsid w:val="00470B63"/>
    <w:rsid w:val="00471F6F"/>
    <w:rsid w:val="0047369C"/>
    <w:rsid w:val="0047471F"/>
    <w:rsid w:val="00474A1D"/>
    <w:rsid w:val="00475CEB"/>
    <w:rsid w:val="00476ECF"/>
    <w:rsid w:val="00480109"/>
    <w:rsid w:val="0048074F"/>
    <w:rsid w:val="004809F2"/>
    <w:rsid w:val="00480E14"/>
    <w:rsid w:val="004811CC"/>
    <w:rsid w:val="0048133B"/>
    <w:rsid w:val="00481664"/>
    <w:rsid w:val="004820B1"/>
    <w:rsid w:val="00482195"/>
    <w:rsid w:val="00482564"/>
    <w:rsid w:val="004831A8"/>
    <w:rsid w:val="004836C3"/>
    <w:rsid w:val="004840E5"/>
    <w:rsid w:val="0048452C"/>
    <w:rsid w:val="004849BD"/>
    <w:rsid w:val="00484D14"/>
    <w:rsid w:val="00484EF8"/>
    <w:rsid w:val="00485225"/>
    <w:rsid w:val="00485F40"/>
    <w:rsid w:val="0048678F"/>
    <w:rsid w:val="00487DA4"/>
    <w:rsid w:val="00487E6F"/>
    <w:rsid w:val="004907EC"/>
    <w:rsid w:val="00490FD7"/>
    <w:rsid w:val="0049143A"/>
    <w:rsid w:val="004915FB"/>
    <w:rsid w:val="004922CA"/>
    <w:rsid w:val="00492336"/>
    <w:rsid w:val="00492836"/>
    <w:rsid w:val="00492B13"/>
    <w:rsid w:val="004935BF"/>
    <w:rsid w:val="00493EA6"/>
    <w:rsid w:val="004941BC"/>
    <w:rsid w:val="004943E4"/>
    <w:rsid w:val="00496313"/>
    <w:rsid w:val="004964A0"/>
    <w:rsid w:val="00497230"/>
    <w:rsid w:val="004A1C31"/>
    <w:rsid w:val="004A4E8C"/>
    <w:rsid w:val="004A66D0"/>
    <w:rsid w:val="004A701B"/>
    <w:rsid w:val="004A7290"/>
    <w:rsid w:val="004B0AD3"/>
    <w:rsid w:val="004B172E"/>
    <w:rsid w:val="004B1D86"/>
    <w:rsid w:val="004B1E20"/>
    <w:rsid w:val="004B2DC3"/>
    <w:rsid w:val="004B31D0"/>
    <w:rsid w:val="004B346E"/>
    <w:rsid w:val="004B3FB3"/>
    <w:rsid w:val="004B4342"/>
    <w:rsid w:val="004B4412"/>
    <w:rsid w:val="004B4552"/>
    <w:rsid w:val="004B5765"/>
    <w:rsid w:val="004B6DA3"/>
    <w:rsid w:val="004B70E5"/>
    <w:rsid w:val="004B76A6"/>
    <w:rsid w:val="004B7720"/>
    <w:rsid w:val="004C0097"/>
    <w:rsid w:val="004C03C9"/>
    <w:rsid w:val="004C06F5"/>
    <w:rsid w:val="004C1CC0"/>
    <w:rsid w:val="004C3BC2"/>
    <w:rsid w:val="004C4193"/>
    <w:rsid w:val="004C498E"/>
    <w:rsid w:val="004C5C5D"/>
    <w:rsid w:val="004C67C6"/>
    <w:rsid w:val="004C6982"/>
    <w:rsid w:val="004C6D6C"/>
    <w:rsid w:val="004C6E3B"/>
    <w:rsid w:val="004C753A"/>
    <w:rsid w:val="004C79E3"/>
    <w:rsid w:val="004D00C3"/>
    <w:rsid w:val="004D01B6"/>
    <w:rsid w:val="004D06C1"/>
    <w:rsid w:val="004D0766"/>
    <w:rsid w:val="004D19CC"/>
    <w:rsid w:val="004D2BD7"/>
    <w:rsid w:val="004D3DAF"/>
    <w:rsid w:val="004D4101"/>
    <w:rsid w:val="004D43AB"/>
    <w:rsid w:val="004D44B1"/>
    <w:rsid w:val="004D4F6C"/>
    <w:rsid w:val="004D587F"/>
    <w:rsid w:val="004D69B5"/>
    <w:rsid w:val="004D773B"/>
    <w:rsid w:val="004E0412"/>
    <w:rsid w:val="004E04F3"/>
    <w:rsid w:val="004E0E89"/>
    <w:rsid w:val="004E17C3"/>
    <w:rsid w:val="004E1BD5"/>
    <w:rsid w:val="004E1BEE"/>
    <w:rsid w:val="004E2EC7"/>
    <w:rsid w:val="004E364D"/>
    <w:rsid w:val="004E36A0"/>
    <w:rsid w:val="004E37A2"/>
    <w:rsid w:val="004E44B6"/>
    <w:rsid w:val="004E46AE"/>
    <w:rsid w:val="004E4E37"/>
    <w:rsid w:val="004E5648"/>
    <w:rsid w:val="004E608A"/>
    <w:rsid w:val="004E61F1"/>
    <w:rsid w:val="004E74FF"/>
    <w:rsid w:val="004F0A47"/>
    <w:rsid w:val="004F1633"/>
    <w:rsid w:val="004F1FCB"/>
    <w:rsid w:val="004F4112"/>
    <w:rsid w:val="004F6397"/>
    <w:rsid w:val="005000A7"/>
    <w:rsid w:val="0050042A"/>
    <w:rsid w:val="0050079A"/>
    <w:rsid w:val="005028FD"/>
    <w:rsid w:val="00502ACB"/>
    <w:rsid w:val="005035B4"/>
    <w:rsid w:val="005035EE"/>
    <w:rsid w:val="00504301"/>
    <w:rsid w:val="00504D4C"/>
    <w:rsid w:val="00504F9D"/>
    <w:rsid w:val="005051ED"/>
    <w:rsid w:val="005053BB"/>
    <w:rsid w:val="00505DEC"/>
    <w:rsid w:val="00505E91"/>
    <w:rsid w:val="00505FB1"/>
    <w:rsid w:val="00506289"/>
    <w:rsid w:val="00506CBB"/>
    <w:rsid w:val="005074C4"/>
    <w:rsid w:val="00510281"/>
    <w:rsid w:val="005103F4"/>
    <w:rsid w:val="00510614"/>
    <w:rsid w:val="00510A00"/>
    <w:rsid w:val="0051151A"/>
    <w:rsid w:val="0051188B"/>
    <w:rsid w:val="00511D86"/>
    <w:rsid w:val="00512D78"/>
    <w:rsid w:val="00515098"/>
    <w:rsid w:val="00515994"/>
    <w:rsid w:val="00515B27"/>
    <w:rsid w:val="00515BD7"/>
    <w:rsid w:val="00515CDA"/>
    <w:rsid w:val="00516A9B"/>
    <w:rsid w:val="00520963"/>
    <w:rsid w:val="00521340"/>
    <w:rsid w:val="00521CA2"/>
    <w:rsid w:val="00521CE7"/>
    <w:rsid w:val="00521D38"/>
    <w:rsid w:val="00522251"/>
    <w:rsid w:val="00522913"/>
    <w:rsid w:val="00522DE9"/>
    <w:rsid w:val="005247DE"/>
    <w:rsid w:val="00524C13"/>
    <w:rsid w:val="00524C3F"/>
    <w:rsid w:val="00525B03"/>
    <w:rsid w:val="00525C17"/>
    <w:rsid w:val="00526126"/>
    <w:rsid w:val="0052742C"/>
    <w:rsid w:val="005300F3"/>
    <w:rsid w:val="00530147"/>
    <w:rsid w:val="00530C2F"/>
    <w:rsid w:val="00530D5B"/>
    <w:rsid w:val="00530F69"/>
    <w:rsid w:val="00531098"/>
    <w:rsid w:val="00531C06"/>
    <w:rsid w:val="005329C3"/>
    <w:rsid w:val="00533567"/>
    <w:rsid w:val="0053401C"/>
    <w:rsid w:val="005354B3"/>
    <w:rsid w:val="00535907"/>
    <w:rsid w:val="00536C36"/>
    <w:rsid w:val="00536D78"/>
    <w:rsid w:val="0053745A"/>
    <w:rsid w:val="005407DD"/>
    <w:rsid w:val="00540D61"/>
    <w:rsid w:val="00541242"/>
    <w:rsid w:val="00542FEB"/>
    <w:rsid w:val="00543AC9"/>
    <w:rsid w:val="00543C64"/>
    <w:rsid w:val="00544B26"/>
    <w:rsid w:val="00544C20"/>
    <w:rsid w:val="00545AFE"/>
    <w:rsid w:val="00546713"/>
    <w:rsid w:val="005467E9"/>
    <w:rsid w:val="00546E33"/>
    <w:rsid w:val="005474A6"/>
    <w:rsid w:val="005479D8"/>
    <w:rsid w:val="00547C80"/>
    <w:rsid w:val="005502A3"/>
    <w:rsid w:val="005503B8"/>
    <w:rsid w:val="005509E7"/>
    <w:rsid w:val="00550D35"/>
    <w:rsid w:val="005515EB"/>
    <w:rsid w:val="00551D0F"/>
    <w:rsid w:val="005524B6"/>
    <w:rsid w:val="005538D6"/>
    <w:rsid w:val="00553AA9"/>
    <w:rsid w:val="00553D25"/>
    <w:rsid w:val="00554A5F"/>
    <w:rsid w:val="005552EB"/>
    <w:rsid w:val="0055610A"/>
    <w:rsid w:val="005564A5"/>
    <w:rsid w:val="00556631"/>
    <w:rsid w:val="0055665A"/>
    <w:rsid w:val="00557CBA"/>
    <w:rsid w:val="00560529"/>
    <w:rsid w:val="0056062C"/>
    <w:rsid w:val="00561264"/>
    <w:rsid w:val="00561612"/>
    <w:rsid w:val="00561874"/>
    <w:rsid w:val="00561CFE"/>
    <w:rsid w:val="00561E54"/>
    <w:rsid w:val="00562CDD"/>
    <w:rsid w:val="00563D3D"/>
    <w:rsid w:val="00564838"/>
    <w:rsid w:val="00564A12"/>
    <w:rsid w:val="00564FDA"/>
    <w:rsid w:val="0056591B"/>
    <w:rsid w:val="00565D3E"/>
    <w:rsid w:val="00566425"/>
    <w:rsid w:val="00566636"/>
    <w:rsid w:val="00566FB7"/>
    <w:rsid w:val="005672B5"/>
    <w:rsid w:val="005679C4"/>
    <w:rsid w:val="0057039A"/>
    <w:rsid w:val="00570DA7"/>
    <w:rsid w:val="00572852"/>
    <w:rsid w:val="00572C02"/>
    <w:rsid w:val="00572C92"/>
    <w:rsid w:val="00574951"/>
    <w:rsid w:val="005756EB"/>
    <w:rsid w:val="00575BE4"/>
    <w:rsid w:val="00575CF9"/>
    <w:rsid w:val="00575D1A"/>
    <w:rsid w:val="005765DB"/>
    <w:rsid w:val="005773E9"/>
    <w:rsid w:val="00577ADB"/>
    <w:rsid w:val="00577FAD"/>
    <w:rsid w:val="00580B8C"/>
    <w:rsid w:val="00580BAF"/>
    <w:rsid w:val="005813BE"/>
    <w:rsid w:val="00581A7A"/>
    <w:rsid w:val="005826BE"/>
    <w:rsid w:val="005826E3"/>
    <w:rsid w:val="005827D8"/>
    <w:rsid w:val="00582957"/>
    <w:rsid w:val="00582F0D"/>
    <w:rsid w:val="005835F2"/>
    <w:rsid w:val="00584CA3"/>
    <w:rsid w:val="005852B8"/>
    <w:rsid w:val="00587191"/>
    <w:rsid w:val="00587C37"/>
    <w:rsid w:val="00587D91"/>
    <w:rsid w:val="00591016"/>
    <w:rsid w:val="0059123C"/>
    <w:rsid w:val="00592478"/>
    <w:rsid w:val="00592A48"/>
    <w:rsid w:val="00592E57"/>
    <w:rsid w:val="00593AF9"/>
    <w:rsid w:val="00594DC6"/>
    <w:rsid w:val="00595BF2"/>
    <w:rsid w:val="005963BD"/>
    <w:rsid w:val="00596433"/>
    <w:rsid w:val="0059701A"/>
    <w:rsid w:val="005A0943"/>
    <w:rsid w:val="005A0E43"/>
    <w:rsid w:val="005A2870"/>
    <w:rsid w:val="005A2C78"/>
    <w:rsid w:val="005A3802"/>
    <w:rsid w:val="005A4518"/>
    <w:rsid w:val="005A4CB4"/>
    <w:rsid w:val="005A5D8A"/>
    <w:rsid w:val="005A5F1B"/>
    <w:rsid w:val="005A5FEF"/>
    <w:rsid w:val="005A6828"/>
    <w:rsid w:val="005A7FBB"/>
    <w:rsid w:val="005B1414"/>
    <w:rsid w:val="005B1B7E"/>
    <w:rsid w:val="005B1C10"/>
    <w:rsid w:val="005B1FA9"/>
    <w:rsid w:val="005B233F"/>
    <w:rsid w:val="005B2FC8"/>
    <w:rsid w:val="005B3E96"/>
    <w:rsid w:val="005B428E"/>
    <w:rsid w:val="005B42F6"/>
    <w:rsid w:val="005B4CBB"/>
    <w:rsid w:val="005B559D"/>
    <w:rsid w:val="005B6CFC"/>
    <w:rsid w:val="005B7269"/>
    <w:rsid w:val="005C011B"/>
    <w:rsid w:val="005C02FD"/>
    <w:rsid w:val="005C1C4A"/>
    <w:rsid w:val="005C229C"/>
    <w:rsid w:val="005C23A3"/>
    <w:rsid w:val="005C3734"/>
    <w:rsid w:val="005C3A45"/>
    <w:rsid w:val="005C4651"/>
    <w:rsid w:val="005C55B6"/>
    <w:rsid w:val="005C5C11"/>
    <w:rsid w:val="005C6132"/>
    <w:rsid w:val="005C6EC0"/>
    <w:rsid w:val="005C7029"/>
    <w:rsid w:val="005C7622"/>
    <w:rsid w:val="005C7D26"/>
    <w:rsid w:val="005C7DE6"/>
    <w:rsid w:val="005D04DB"/>
    <w:rsid w:val="005D1D7B"/>
    <w:rsid w:val="005D23CF"/>
    <w:rsid w:val="005D53BF"/>
    <w:rsid w:val="005D6186"/>
    <w:rsid w:val="005D69A4"/>
    <w:rsid w:val="005D6EA2"/>
    <w:rsid w:val="005E0550"/>
    <w:rsid w:val="005E0D7F"/>
    <w:rsid w:val="005E0DF2"/>
    <w:rsid w:val="005E12B9"/>
    <w:rsid w:val="005E26B3"/>
    <w:rsid w:val="005E3011"/>
    <w:rsid w:val="005E31BB"/>
    <w:rsid w:val="005E374C"/>
    <w:rsid w:val="005E4956"/>
    <w:rsid w:val="005E5B1F"/>
    <w:rsid w:val="005E6481"/>
    <w:rsid w:val="005E6590"/>
    <w:rsid w:val="005E6779"/>
    <w:rsid w:val="005E6E0D"/>
    <w:rsid w:val="005E73BD"/>
    <w:rsid w:val="005F01F5"/>
    <w:rsid w:val="005F02AE"/>
    <w:rsid w:val="005F095F"/>
    <w:rsid w:val="005F491D"/>
    <w:rsid w:val="005F6307"/>
    <w:rsid w:val="005F66C0"/>
    <w:rsid w:val="005F7179"/>
    <w:rsid w:val="005F7387"/>
    <w:rsid w:val="006013FF"/>
    <w:rsid w:val="00603F04"/>
    <w:rsid w:val="00605C01"/>
    <w:rsid w:val="00605EB0"/>
    <w:rsid w:val="00606083"/>
    <w:rsid w:val="00606AFD"/>
    <w:rsid w:val="00606E8E"/>
    <w:rsid w:val="00607588"/>
    <w:rsid w:val="006101AF"/>
    <w:rsid w:val="00610A7E"/>
    <w:rsid w:val="00610ACE"/>
    <w:rsid w:val="00610AF3"/>
    <w:rsid w:val="00611216"/>
    <w:rsid w:val="00612119"/>
    <w:rsid w:val="00612469"/>
    <w:rsid w:val="0061292E"/>
    <w:rsid w:val="00614A8E"/>
    <w:rsid w:val="00614B32"/>
    <w:rsid w:val="006158FD"/>
    <w:rsid w:val="00616074"/>
    <w:rsid w:val="0061632F"/>
    <w:rsid w:val="00617DAD"/>
    <w:rsid w:val="0062081D"/>
    <w:rsid w:val="00620850"/>
    <w:rsid w:val="006218DA"/>
    <w:rsid w:val="00623B0B"/>
    <w:rsid w:val="00623E4C"/>
    <w:rsid w:val="00624515"/>
    <w:rsid w:val="00624C3C"/>
    <w:rsid w:val="0062740D"/>
    <w:rsid w:val="00627564"/>
    <w:rsid w:val="006309C2"/>
    <w:rsid w:val="0063152A"/>
    <w:rsid w:val="006322FA"/>
    <w:rsid w:val="00633D82"/>
    <w:rsid w:val="00634D1C"/>
    <w:rsid w:val="006353CF"/>
    <w:rsid w:val="00635750"/>
    <w:rsid w:val="00636625"/>
    <w:rsid w:val="0063691A"/>
    <w:rsid w:val="00636B2C"/>
    <w:rsid w:val="00637805"/>
    <w:rsid w:val="00640478"/>
    <w:rsid w:val="00640FEA"/>
    <w:rsid w:val="0064151F"/>
    <w:rsid w:val="00641AB7"/>
    <w:rsid w:val="006425D0"/>
    <w:rsid w:val="00642A10"/>
    <w:rsid w:val="00644399"/>
    <w:rsid w:val="0064465F"/>
    <w:rsid w:val="00644C73"/>
    <w:rsid w:val="00645053"/>
    <w:rsid w:val="00645524"/>
    <w:rsid w:val="006459D9"/>
    <w:rsid w:val="00645CF7"/>
    <w:rsid w:val="006470C0"/>
    <w:rsid w:val="0065000F"/>
    <w:rsid w:val="00651AA1"/>
    <w:rsid w:val="006525E0"/>
    <w:rsid w:val="0065362C"/>
    <w:rsid w:val="00653BCE"/>
    <w:rsid w:val="006542B9"/>
    <w:rsid w:val="006551AE"/>
    <w:rsid w:val="00655201"/>
    <w:rsid w:val="00655CBC"/>
    <w:rsid w:val="00655FA4"/>
    <w:rsid w:val="006560F6"/>
    <w:rsid w:val="00656599"/>
    <w:rsid w:val="00656600"/>
    <w:rsid w:val="0065670E"/>
    <w:rsid w:val="00657950"/>
    <w:rsid w:val="00657D96"/>
    <w:rsid w:val="00661068"/>
    <w:rsid w:val="0066107C"/>
    <w:rsid w:val="006616AC"/>
    <w:rsid w:val="00661BD9"/>
    <w:rsid w:val="006620A5"/>
    <w:rsid w:val="00662294"/>
    <w:rsid w:val="006622C5"/>
    <w:rsid w:val="006646A5"/>
    <w:rsid w:val="00664851"/>
    <w:rsid w:val="00666015"/>
    <w:rsid w:val="00666424"/>
    <w:rsid w:val="00667FEB"/>
    <w:rsid w:val="0067006A"/>
    <w:rsid w:val="006704E0"/>
    <w:rsid w:val="00670547"/>
    <w:rsid w:val="006711BE"/>
    <w:rsid w:val="00671E4C"/>
    <w:rsid w:val="00672270"/>
    <w:rsid w:val="00672519"/>
    <w:rsid w:val="00672C6D"/>
    <w:rsid w:val="00672CCC"/>
    <w:rsid w:val="00673AB7"/>
    <w:rsid w:val="00673E94"/>
    <w:rsid w:val="00674313"/>
    <w:rsid w:val="0067449E"/>
    <w:rsid w:val="006746B8"/>
    <w:rsid w:val="00674A7A"/>
    <w:rsid w:val="006752C3"/>
    <w:rsid w:val="00675455"/>
    <w:rsid w:val="00675631"/>
    <w:rsid w:val="00675B1A"/>
    <w:rsid w:val="00675C25"/>
    <w:rsid w:val="00677B30"/>
    <w:rsid w:val="00682C7D"/>
    <w:rsid w:val="006836D9"/>
    <w:rsid w:val="00684AAE"/>
    <w:rsid w:val="006864B3"/>
    <w:rsid w:val="00686B5A"/>
    <w:rsid w:val="00690538"/>
    <w:rsid w:val="006937A5"/>
    <w:rsid w:val="00693DF9"/>
    <w:rsid w:val="00693E85"/>
    <w:rsid w:val="006941E3"/>
    <w:rsid w:val="006942C5"/>
    <w:rsid w:val="00694950"/>
    <w:rsid w:val="00695891"/>
    <w:rsid w:val="00696EDC"/>
    <w:rsid w:val="00697540"/>
    <w:rsid w:val="00697609"/>
    <w:rsid w:val="00697B10"/>
    <w:rsid w:val="00697D2F"/>
    <w:rsid w:val="006A1062"/>
    <w:rsid w:val="006A1F99"/>
    <w:rsid w:val="006A427E"/>
    <w:rsid w:val="006A4EC7"/>
    <w:rsid w:val="006A4F83"/>
    <w:rsid w:val="006A5313"/>
    <w:rsid w:val="006A59B8"/>
    <w:rsid w:val="006A772C"/>
    <w:rsid w:val="006B00A3"/>
    <w:rsid w:val="006B015B"/>
    <w:rsid w:val="006B034E"/>
    <w:rsid w:val="006B0483"/>
    <w:rsid w:val="006B0B8E"/>
    <w:rsid w:val="006B11F2"/>
    <w:rsid w:val="006B1326"/>
    <w:rsid w:val="006B1616"/>
    <w:rsid w:val="006B257B"/>
    <w:rsid w:val="006B2A35"/>
    <w:rsid w:val="006B3320"/>
    <w:rsid w:val="006B5332"/>
    <w:rsid w:val="006B63DC"/>
    <w:rsid w:val="006B6AE0"/>
    <w:rsid w:val="006B6DB3"/>
    <w:rsid w:val="006C06EE"/>
    <w:rsid w:val="006C1472"/>
    <w:rsid w:val="006C16E4"/>
    <w:rsid w:val="006C1925"/>
    <w:rsid w:val="006C247E"/>
    <w:rsid w:val="006C29B7"/>
    <w:rsid w:val="006C3AB5"/>
    <w:rsid w:val="006C480C"/>
    <w:rsid w:val="006C588F"/>
    <w:rsid w:val="006D1715"/>
    <w:rsid w:val="006D17A2"/>
    <w:rsid w:val="006D28FF"/>
    <w:rsid w:val="006D2C03"/>
    <w:rsid w:val="006D336D"/>
    <w:rsid w:val="006D38C1"/>
    <w:rsid w:val="006D4052"/>
    <w:rsid w:val="006D4941"/>
    <w:rsid w:val="006D4C8E"/>
    <w:rsid w:val="006D5B84"/>
    <w:rsid w:val="006D755F"/>
    <w:rsid w:val="006E056B"/>
    <w:rsid w:val="006E08A9"/>
    <w:rsid w:val="006E0A8B"/>
    <w:rsid w:val="006E0AE5"/>
    <w:rsid w:val="006E0E62"/>
    <w:rsid w:val="006E17D6"/>
    <w:rsid w:val="006E2828"/>
    <w:rsid w:val="006E3953"/>
    <w:rsid w:val="006E3C2E"/>
    <w:rsid w:val="006E3FAF"/>
    <w:rsid w:val="006E4257"/>
    <w:rsid w:val="006E52CA"/>
    <w:rsid w:val="006E6D24"/>
    <w:rsid w:val="006E7001"/>
    <w:rsid w:val="006E7E4E"/>
    <w:rsid w:val="006F020B"/>
    <w:rsid w:val="006F1054"/>
    <w:rsid w:val="006F1B40"/>
    <w:rsid w:val="006F20FA"/>
    <w:rsid w:val="006F225D"/>
    <w:rsid w:val="006F3508"/>
    <w:rsid w:val="006F37E6"/>
    <w:rsid w:val="006F3DC7"/>
    <w:rsid w:val="006F6CD7"/>
    <w:rsid w:val="006F7B72"/>
    <w:rsid w:val="00700DB1"/>
    <w:rsid w:val="00701D0A"/>
    <w:rsid w:val="00703F06"/>
    <w:rsid w:val="00706DFC"/>
    <w:rsid w:val="0071013D"/>
    <w:rsid w:val="0071045A"/>
    <w:rsid w:val="00710B98"/>
    <w:rsid w:val="00710CA7"/>
    <w:rsid w:val="00710D14"/>
    <w:rsid w:val="007116F3"/>
    <w:rsid w:val="00711D8E"/>
    <w:rsid w:val="007123EB"/>
    <w:rsid w:val="00712408"/>
    <w:rsid w:val="00712702"/>
    <w:rsid w:val="00712ED6"/>
    <w:rsid w:val="00713A58"/>
    <w:rsid w:val="00713C62"/>
    <w:rsid w:val="00713DC8"/>
    <w:rsid w:val="00713EDB"/>
    <w:rsid w:val="00714DA6"/>
    <w:rsid w:val="00714EE1"/>
    <w:rsid w:val="00715065"/>
    <w:rsid w:val="007164E6"/>
    <w:rsid w:val="007170E4"/>
    <w:rsid w:val="007203A1"/>
    <w:rsid w:val="007207A6"/>
    <w:rsid w:val="00720B0B"/>
    <w:rsid w:val="00720E5A"/>
    <w:rsid w:val="00721BFC"/>
    <w:rsid w:val="0072214E"/>
    <w:rsid w:val="00722927"/>
    <w:rsid w:val="00723360"/>
    <w:rsid w:val="00723699"/>
    <w:rsid w:val="00724A69"/>
    <w:rsid w:val="00724DD0"/>
    <w:rsid w:val="00725016"/>
    <w:rsid w:val="0072553C"/>
    <w:rsid w:val="00725B34"/>
    <w:rsid w:val="0072644A"/>
    <w:rsid w:val="00727CDE"/>
    <w:rsid w:val="007311BD"/>
    <w:rsid w:val="00731389"/>
    <w:rsid w:val="00731D4A"/>
    <w:rsid w:val="007326FA"/>
    <w:rsid w:val="007327BF"/>
    <w:rsid w:val="00732B10"/>
    <w:rsid w:val="00733C5D"/>
    <w:rsid w:val="00734B33"/>
    <w:rsid w:val="00734E3D"/>
    <w:rsid w:val="0073600E"/>
    <w:rsid w:val="00736225"/>
    <w:rsid w:val="007367DF"/>
    <w:rsid w:val="00736996"/>
    <w:rsid w:val="00736E19"/>
    <w:rsid w:val="0073759E"/>
    <w:rsid w:val="0074147E"/>
    <w:rsid w:val="00741A04"/>
    <w:rsid w:val="00741F70"/>
    <w:rsid w:val="00742257"/>
    <w:rsid w:val="00742BE9"/>
    <w:rsid w:val="007434C1"/>
    <w:rsid w:val="00743905"/>
    <w:rsid w:val="007440EE"/>
    <w:rsid w:val="00744F99"/>
    <w:rsid w:val="007450F9"/>
    <w:rsid w:val="0074587C"/>
    <w:rsid w:val="00745F55"/>
    <w:rsid w:val="0074616A"/>
    <w:rsid w:val="00746F2C"/>
    <w:rsid w:val="00752F3B"/>
    <w:rsid w:val="00752FF9"/>
    <w:rsid w:val="007539E3"/>
    <w:rsid w:val="00753EA9"/>
    <w:rsid w:val="00755FD5"/>
    <w:rsid w:val="00757941"/>
    <w:rsid w:val="00760655"/>
    <w:rsid w:val="007607DB"/>
    <w:rsid w:val="007611F0"/>
    <w:rsid w:val="0076170B"/>
    <w:rsid w:val="00761935"/>
    <w:rsid w:val="00761D50"/>
    <w:rsid w:val="00761D8E"/>
    <w:rsid w:val="00762367"/>
    <w:rsid w:val="0076269E"/>
    <w:rsid w:val="00762F81"/>
    <w:rsid w:val="0076406C"/>
    <w:rsid w:val="00765234"/>
    <w:rsid w:val="00765F09"/>
    <w:rsid w:val="00767312"/>
    <w:rsid w:val="0077100A"/>
    <w:rsid w:val="00771303"/>
    <w:rsid w:val="007720F5"/>
    <w:rsid w:val="007722BC"/>
    <w:rsid w:val="00772DBB"/>
    <w:rsid w:val="00775AD2"/>
    <w:rsid w:val="0077608D"/>
    <w:rsid w:val="007801F7"/>
    <w:rsid w:val="007808E6"/>
    <w:rsid w:val="007811AF"/>
    <w:rsid w:val="00781A3A"/>
    <w:rsid w:val="00781CCC"/>
    <w:rsid w:val="00782477"/>
    <w:rsid w:val="00783541"/>
    <w:rsid w:val="00783CE5"/>
    <w:rsid w:val="00783E71"/>
    <w:rsid w:val="00784985"/>
    <w:rsid w:val="00786137"/>
    <w:rsid w:val="007863DF"/>
    <w:rsid w:val="00786676"/>
    <w:rsid w:val="0078702C"/>
    <w:rsid w:val="00787850"/>
    <w:rsid w:val="00787E78"/>
    <w:rsid w:val="007900C6"/>
    <w:rsid w:val="0079010D"/>
    <w:rsid w:val="0079025E"/>
    <w:rsid w:val="00791A8D"/>
    <w:rsid w:val="00791C01"/>
    <w:rsid w:val="0079287E"/>
    <w:rsid w:val="00793AB2"/>
    <w:rsid w:val="00794714"/>
    <w:rsid w:val="00794EAD"/>
    <w:rsid w:val="00795EA5"/>
    <w:rsid w:val="00796014"/>
    <w:rsid w:val="00796EE0"/>
    <w:rsid w:val="00796F45"/>
    <w:rsid w:val="00797124"/>
    <w:rsid w:val="00797752"/>
    <w:rsid w:val="00797813"/>
    <w:rsid w:val="007A005B"/>
    <w:rsid w:val="007A02ED"/>
    <w:rsid w:val="007A0F27"/>
    <w:rsid w:val="007A19FB"/>
    <w:rsid w:val="007A2B35"/>
    <w:rsid w:val="007A3205"/>
    <w:rsid w:val="007A3969"/>
    <w:rsid w:val="007A4F3B"/>
    <w:rsid w:val="007A5D38"/>
    <w:rsid w:val="007A6A04"/>
    <w:rsid w:val="007A6B94"/>
    <w:rsid w:val="007A7029"/>
    <w:rsid w:val="007A7093"/>
    <w:rsid w:val="007A79F1"/>
    <w:rsid w:val="007A7C3D"/>
    <w:rsid w:val="007B029E"/>
    <w:rsid w:val="007B10FA"/>
    <w:rsid w:val="007B19C3"/>
    <w:rsid w:val="007B1E6F"/>
    <w:rsid w:val="007B376B"/>
    <w:rsid w:val="007B3F9A"/>
    <w:rsid w:val="007B45C1"/>
    <w:rsid w:val="007B48E4"/>
    <w:rsid w:val="007B4C9D"/>
    <w:rsid w:val="007B4EE8"/>
    <w:rsid w:val="007B5598"/>
    <w:rsid w:val="007B6433"/>
    <w:rsid w:val="007B6C59"/>
    <w:rsid w:val="007B750A"/>
    <w:rsid w:val="007C25D6"/>
    <w:rsid w:val="007C32DD"/>
    <w:rsid w:val="007C3B12"/>
    <w:rsid w:val="007C54C2"/>
    <w:rsid w:val="007C580F"/>
    <w:rsid w:val="007C5F72"/>
    <w:rsid w:val="007C660C"/>
    <w:rsid w:val="007C7A39"/>
    <w:rsid w:val="007D0B60"/>
    <w:rsid w:val="007D0E26"/>
    <w:rsid w:val="007D1396"/>
    <w:rsid w:val="007D2487"/>
    <w:rsid w:val="007D268A"/>
    <w:rsid w:val="007D2DC6"/>
    <w:rsid w:val="007D30E3"/>
    <w:rsid w:val="007D4D6C"/>
    <w:rsid w:val="007D4F5F"/>
    <w:rsid w:val="007D5B2B"/>
    <w:rsid w:val="007D5DDA"/>
    <w:rsid w:val="007D62AB"/>
    <w:rsid w:val="007D7071"/>
    <w:rsid w:val="007D7E85"/>
    <w:rsid w:val="007E06B8"/>
    <w:rsid w:val="007E20A4"/>
    <w:rsid w:val="007E20A8"/>
    <w:rsid w:val="007E2F04"/>
    <w:rsid w:val="007E4A9A"/>
    <w:rsid w:val="007E5755"/>
    <w:rsid w:val="007E6298"/>
    <w:rsid w:val="007E74A4"/>
    <w:rsid w:val="007E78AC"/>
    <w:rsid w:val="007E7ABE"/>
    <w:rsid w:val="007F0B71"/>
    <w:rsid w:val="007F10EF"/>
    <w:rsid w:val="007F11C9"/>
    <w:rsid w:val="007F1844"/>
    <w:rsid w:val="007F23E1"/>
    <w:rsid w:val="007F3323"/>
    <w:rsid w:val="007F369F"/>
    <w:rsid w:val="007F3BE6"/>
    <w:rsid w:val="007F3CAC"/>
    <w:rsid w:val="007F4291"/>
    <w:rsid w:val="007F4341"/>
    <w:rsid w:val="007F4382"/>
    <w:rsid w:val="007F5B9A"/>
    <w:rsid w:val="007F5DDC"/>
    <w:rsid w:val="007F70A0"/>
    <w:rsid w:val="007F7118"/>
    <w:rsid w:val="00800064"/>
    <w:rsid w:val="00800F24"/>
    <w:rsid w:val="00802BE0"/>
    <w:rsid w:val="00802C40"/>
    <w:rsid w:val="0080335A"/>
    <w:rsid w:val="00803A96"/>
    <w:rsid w:val="00803DEF"/>
    <w:rsid w:val="00804390"/>
    <w:rsid w:val="008069D7"/>
    <w:rsid w:val="0080700A"/>
    <w:rsid w:val="008070F4"/>
    <w:rsid w:val="008073CE"/>
    <w:rsid w:val="00807A26"/>
    <w:rsid w:val="00813AD1"/>
    <w:rsid w:val="00813C9E"/>
    <w:rsid w:val="00813D46"/>
    <w:rsid w:val="008148A6"/>
    <w:rsid w:val="00814DCC"/>
    <w:rsid w:val="00815577"/>
    <w:rsid w:val="0081589C"/>
    <w:rsid w:val="00815AB2"/>
    <w:rsid w:val="00815F2B"/>
    <w:rsid w:val="00816C45"/>
    <w:rsid w:val="00820649"/>
    <w:rsid w:val="00820823"/>
    <w:rsid w:val="0082221C"/>
    <w:rsid w:val="00822F05"/>
    <w:rsid w:val="008230CD"/>
    <w:rsid w:val="00823218"/>
    <w:rsid w:val="008240B9"/>
    <w:rsid w:val="00824522"/>
    <w:rsid w:val="00824636"/>
    <w:rsid w:val="00824958"/>
    <w:rsid w:val="00824DDE"/>
    <w:rsid w:val="0082527A"/>
    <w:rsid w:val="00825E0B"/>
    <w:rsid w:val="008268B6"/>
    <w:rsid w:val="00826EC9"/>
    <w:rsid w:val="0082700D"/>
    <w:rsid w:val="008315E0"/>
    <w:rsid w:val="00832023"/>
    <w:rsid w:val="00832234"/>
    <w:rsid w:val="00832750"/>
    <w:rsid w:val="00832AF6"/>
    <w:rsid w:val="0083397C"/>
    <w:rsid w:val="008339DD"/>
    <w:rsid w:val="008340F9"/>
    <w:rsid w:val="0083462F"/>
    <w:rsid w:val="00835744"/>
    <w:rsid w:val="008358D8"/>
    <w:rsid w:val="00837257"/>
    <w:rsid w:val="008402CF"/>
    <w:rsid w:val="008404F4"/>
    <w:rsid w:val="008407B9"/>
    <w:rsid w:val="008419CA"/>
    <w:rsid w:val="008428DA"/>
    <w:rsid w:val="0084308A"/>
    <w:rsid w:val="00843979"/>
    <w:rsid w:val="00843F23"/>
    <w:rsid w:val="00843FD4"/>
    <w:rsid w:val="00844C81"/>
    <w:rsid w:val="0084516F"/>
    <w:rsid w:val="00845E7E"/>
    <w:rsid w:val="008466E8"/>
    <w:rsid w:val="00846C79"/>
    <w:rsid w:val="00852FCE"/>
    <w:rsid w:val="008530BB"/>
    <w:rsid w:val="0085337B"/>
    <w:rsid w:val="00854D9C"/>
    <w:rsid w:val="008554E1"/>
    <w:rsid w:val="008560C2"/>
    <w:rsid w:val="008563DA"/>
    <w:rsid w:val="008576F6"/>
    <w:rsid w:val="00857FD8"/>
    <w:rsid w:val="008604F1"/>
    <w:rsid w:val="00861E33"/>
    <w:rsid w:val="0086236B"/>
    <w:rsid w:val="0086270D"/>
    <w:rsid w:val="00862796"/>
    <w:rsid w:val="00862E37"/>
    <w:rsid w:val="008635BD"/>
    <w:rsid w:val="008640F8"/>
    <w:rsid w:val="008646A9"/>
    <w:rsid w:val="00864851"/>
    <w:rsid w:val="00865C39"/>
    <w:rsid w:val="00866102"/>
    <w:rsid w:val="00866769"/>
    <w:rsid w:val="00866EA1"/>
    <w:rsid w:val="00867E6B"/>
    <w:rsid w:val="0087007A"/>
    <w:rsid w:val="008709EE"/>
    <w:rsid w:val="008713DF"/>
    <w:rsid w:val="00871FDE"/>
    <w:rsid w:val="008720E5"/>
    <w:rsid w:val="008728BA"/>
    <w:rsid w:val="00873112"/>
    <w:rsid w:val="008731EC"/>
    <w:rsid w:val="00874053"/>
    <w:rsid w:val="00874559"/>
    <w:rsid w:val="00874821"/>
    <w:rsid w:val="0087482B"/>
    <w:rsid w:val="00874BC9"/>
    <w:rsid w:val="00874DA2"/>
    <w:rsid w:val="008753B8"/>
    <w:rsid w:val="0087630C"/>
    <w:rsid w:val="008771A5"/>
    <w:rsid w:val="00877B50"/>
    <w:rsid w:val="008801A3"/>
    <w:rsid w:val="00881073"/>
    <w:rsid w:val="0088385E"/>
    <w:rsid w:val="00883EF7"/>
    <w:rsid w:val="00886249"/>
    <w:rsid w:val="00886351"/>
    <w:rsid w:val="00886B58"/>
    <w:rsid w:val="00890401"/>
    <w:rsid w:val="00890754"/>
    <w:rsid w:val="00891CD3"/>
    <w:rsid w:val="0089313C"/>
    <w:rsid w:val="0089315F"/>
    <w:rsid w:val="0089318C"/>
    <w:rsid w:val="00895A37"/>
    <w:rsid w:val="008A1175"/>
    <w:rsid w:val="008A2011"/>
    <w:rsid w:val="008A2393"/>
    <w:rsid w:val="008A2446"/>
    <w:rsid w:val="008A46FC"/>
    <w:rsid w:val="008A4F4F"/>
    <w:rsid w:val="008A5AAE"/>
    <w:rsid w:val="008A6144"/>
    <w:rsid w:val="008A6C86"/>
    <w:rsid w:val="008A715D"/>
    <w:rsid w:val="008B0490"/>
    <w:rsid w:val="008B0933"/>
    <w:rsid w:val="008B11BA"/>
    <w:rsid w:val="008B1C81"/>
    <w:rsid w:val="008B20BE"/>
    <w:rsid w:val="008B29DA"/>
    <w:rsid w:val="008B32E4"/>
    <w:rsid w:val="008B379C"/>
    <w:rsid w:val="008B437F"/>
    <w:rsid w:val="008B4ACF"/>
    <w:rsid w:val="008B4F7F"/>
    <w:rsid w:val="008B7328"/>
    <w:rsid w:val="008B75DA"/>
    <w:rsid w:val="008B7AC2"/>
    <w:rsid w:val="008C0060"/>
    <w:rsid w:val="008C0A90"/>
    <w:rsid w:val="008C2268"/>
    <w:rsid w:val="008C2559"/>
    <w:rsid w:val="008C25C4"/>
    <w:rsid w:val="008C294E"/>
    <w:rsid w:val="008C5887"/>
    <w:rsid w:val="008C5904"/>
    <w:rsid w:val="008C60CA"/>
    <w:rsid w:val="008C6977"/>
    <w:rsid w:val="008C6C25"/>
    <w:rsid w:val="008C712D"/>
    <w:rsid w:val="008C7AB9"/>
    <w:rsid w:val="008C7B82"/>
    <w:rsid w:val="008C7CF6"/>
    <w:rsid w:val="008D0137"/>
    <w:rsid w:val="008D0714"/>
    <w:rsid w:val="008D0F00"/>
    <w:rsid w:val="008D1A46"/>
    <w:rsid w:val="008D1F33"/>
    <w:rsid w:val="008D21A9"/>
    <w:rsid w:val="008D24A6"/>
    <w:rsid w:val="008D3DCE"/>
    <w:rsid w:val="008D44CD"/>
    <w:rsid w:val="008D5209"/>
    <w:rsid w:val="008D5399"/>
    <w:rsid w:val="008D5C9D"/>
    <w:rsid w:val="008D5F9F"/>
    <w:rsid w:val="008D7994"/>
    <w:rsid w:val="008E06BB"/>
    <w:rsid w:val="008E1953"/>
    <w:rsid w:val="008E1D91"/>
    <w:rsid w:val="008E3A64"/>
    <w:rsid w:val="008E4FBE"/>
    <w:rsid w:val="008E5C25"/>
    <w:rsid w:val="008E5C77"/>
    <w:rsid w:val="008E79D8"/>
    <w:rsid w:val="008E7B04"/>
    <w:rsid w:val="008E7BAD"/>
    <w:rsid w:val="008F2588"/>
    <w:rsid w:val="008F3536"/>
    <w:rsid w:val="008F5004"/>
    <w:rsid w:val="008F521F"/>
    <w:rsid w:val="008F584C"/>
    <w:rsid w:val="008F5D1B"/>
    <w:rsid w:val="008F69AC"/>
    <w:rsid w:val="009006E9"/>
    <w:rsid w:val="0090243D"/>
    <w:rsid w:val="0090267B"/>
    <w:rsid w:val="00902828"/>
    <w:rsid w:val="00902973"/>
    <w:rsid w:val="00902C9B"/>
    <w:rsid w:val="00902E8E"/>
    <w:rsid w:val="00902EE2"/>
    <w:rsid w:val="00903000"/>
    <w:rsid w:val="0090354E"/>
    <w:rsid w:val="0090529A"/>
    <w:rsid w:val="00905320"/>
    <w:rsid w:val="00905683"/>
    <w:rsid w:val="00905787"/>
    <w:rsid w:val="0090594C"/>
    <w:rsid w:val="00907A82"/>
    <w:rsid w:val="00907C88"/>
    <w:rsid w:val="00910653"/>
    <w:rsid w:val="009111FB"/>
    <w:rsid w:val="009119A7"/>
    <w:rsid w:val="009133E4"/>
    <w:rsid w:val="00913557"/>
    <w:rsid w:val="00914ECA"/>
    <w:rsid w:val="0091606B"/>
    <w:rsid w:val="009161E6"/>
    <w:rsid w:val="00916F04"/>
    <w:rsid w:val="009201AD"/>
    <w:rsid w:val="0092065E"/>
    <w:rsid w:val="00920CCF"/>
    <w:rsid w:val="00921585"/>
    <w:rsid w:val="00922E4A"/>
    <w:rsid w:val="00922EE5"/>
    <w:rsid w:val="009235C0"/>
    <w:rsid w:val="00924897"/>
    <w:rsid w:val="00925375"/>
    <w:rsid w:val="00925497"/>
    <w:rsid w:val="009254D4"/>
    <w:rsid w:val="00925712"/>
    <w:rsid w:val="00926F2D"/>
    <w:rsid w:val="00926F57"/>
    <w:rsid w:val="009274BC"/>
    <w:rsid w:val="00927BBF"/>
    <w:rsid w:val="00930C3D"/>
    <w:rsid w:val="009318D2"/>
    <w:rsid w:val="00931BB5"/>
    <w:rsid w:val="009348A4"/>
    <w:rsid w:val="00934EA2"/>
    <w:rsid w:val="009352A0"/>
    <w:rsid w:val="00935BB1"/>
    <w:rsid w:val="00935CF3"/>
    <w:rsid w:val="00937446"/>
    <w:rsid w:val="00937DE5"/>
    <w:rsid w:val="00940088"/>
    <w:rsid w:val="0094069E"/>
    <w:rsid w:val="00940C8D"/>
    <w:rsid w:val="00940D2A"/>
    <w:rsid w:val="00940F60"/>
    <w:rsid w:val="0094206C"/>
    <w:rsid w:val="00942A1A"/>
    <w:rsid w:val="00943317"/>
    <w:rsid w:val="00943645"/>
    <w:rsid w:val="0094370F"/>
    <w:rsid w:val="00943E63"/>
    <w:rsid w:val="009440DB"/>
    <w:rsid w:val="00944B59"/>
    <w:rsid w:val="0094551C"/>
    <w:rsid w:val="00945810"/>
    <w:rsid w:val="00946834"/>
    <w:rsid w:val="00947A2B"/>
    <w:rsid w:val="00950378"/>
    <w:rsid w:val="00950EE4"/>
    <w:rsid w:val="00951352"/>
    <w:rsid w:val="0095150F"/>
    <w:rsid w:val="00952FDB"/>
    <w:rsid w:val="00955021"/>
    <w:rsid w:val="009564EA"/>
    <w:rsid w:val="0095744B"/>
    <w:rsid w:val="0095775E"/>
    <w:rsid w:val="009607CC"/>
    <w:rsid w:val="00960D87"/>
    <w:rsid w:val="0096109E"/>
    <w:rsid w:val="00961275"/>
    <w:rsid w:val="009612E4"/>
    <w:rsid w:val="009629AB"/>
    <w:rsid w:val="0096369B"/>
    <w:rsid w:val="00963AAA"/>
    <w:rsid w:val="00964B53"/>
    <w:rsid w:val="00965B58"/>
    <w:rsid w:val="00965D5A"/>
    <w:rsid w:val="00967E5E"/>
    <w:rsid w:val="009703AC"/>
    <w:rsid w:val="0097058F"/>
    <w:rsid w:val="00972BEC"/>
    <w:rsid w:val="00972C5C"/>
    <w:rsid w:val="0097379C"/>
    <w:rsid w:val="009748D5"/>
    <w:rsid w:val="00975B3F"/>
    <w:rsid w:val="0097616D"/>
    <w:rsid w:val="00976417"/>
    <w:rsid w:val="00977047"/>
    <w:rsid w:val="009804F4"/>
    <w:rsid w:val="009818CD"/>
    <w:rsid w:val="00981CD5"/>
    <w:rsid w:val="00981D0C"/>
    <w:rsid w:val="00982444"/>
    <w:rsid w:val="00982C8D"/>
    <w:rsid w:val="009849E1"/>
    <w:rsid w:val="00985F1E"/>
    <w:rsid w:val="00985FB5"/>
    <w:rsid w:val="00986282"/>
    <w:rsid w:val="00986B15"/>
    <w:rsid w:val="00987E7A"/>
    <w:rsid w:val="00990FBD"/>
    <w:rsid w:val="00992331"/>
    <w:rsid w:val="00992AED"/>
    <w:rsid w:val="00993160"/>
    <w:rsid w:val="0099404D"/>
    <w:rsid w:val="009943D5"/>
    <w:rsid w:val="0099442C"/>
    <w:rsid w:val="009946FF"/>
    <w:rsid w:val="00995C82"/>
    <w:rsid w:val="009963D3"/>
    <w:rsid w:val="009965B4"/>
    <w:rsid w:val="0099749A"/>
    <w:rsid w:val="00997A19"/>
    <w:rsid w:val="009A13A3"/>
    <w:rsid w:val="009A1412"/>
    <w:rsid w:val="009A1DD2"/>
    <w:rsid w:val="009A1E32"/>
    <w:rsid w:val="009A32C8"/>
    <w:rsid w:val="009A3C3F"/>
    <w:rsid w:val="009A43ED"/>
    <w:rsid w:val="009A45D1"/>
    <w:rsid w:val="009A5433"/>
    <w:rsid w:val="009A5656"/>
    <w:rsid w:val="009A5B5A"/>
    <w:rsid w:val="009A68FB"/>
    <w:rsid w:val="009B062F"/>
    <w:rsid w:val="009B14F6"/>
    <w:rsid w:val="009B17B7"/>
    <w:rsid w:val="009B1D0E"/>
    <w:rsid w:val="009B26D2"/>
    <w:rsid w:val="009B2C0A"/>
    <w:rsid w:val="009B30AE"/>
    <w:rsid w:val="009B32EA"/>
    <w:rsid w:val="009B3DCE"/>
    <w:rsid w:val="009B433B"/>
    <w:rsid w:val="009B5999"/>
    <w:rsid w:val="009B5F67"/>
    <w:rsid w:val="009B6ECB"/>
    <w:rsid w:val="009B71F7"/>
    <w:rsid w:val="009B7688"/>
    <w:rsid w:val="009B7E30"/>
    <w:rsid w:val="009C038E"/>
    <w:rsid w:val="009C0390"/>
    <w:rsid w:val="009C0E15"/>
    <w:rsid w:val="009C290F"/>
    <w:rsid w:val="009C4214"/>
    <w:rsid w:val="009C480C"/>
    <w:rsid w:val="009C4FB5"/>
    <w:rsid w:val="009C6241"/>
    <w:rsid w:val="009C6C9A"/>
    <w:rsid w:val="009C7088"/>
    <w:rsid w:val="009C72D0"/>
    <w:rsid w:val="009C77BF"/>
    <w:rsid w:val="009C7944"/>
    <w:rsid w:val="009C7C5F"/>
    <w:rsid w:val="009C7E83"/>
    <w:rsid w:val="009C7F89"/>
    <w:rsid w:val="009D0827"/>
    <w:rsid w:val="009D0BEA"/>
    <w:rsid w:val="009D0EEA"/>
    <w:rsid w:val="009D1D45"/>
    <w:rsid w:val="009D2974"/>
    <w:rsid w:val="009D3321"/>
    <w:rsid w:val="009D33F5"/>
    <w:rsid w:val="009D3A29"/>
    <w:rsid w:val="009D4090"/>
    <w:rsid w:val="009D5F3A"/>
    <w:rsid w:val="009E152A"/>
    <w:rsid w:val="009E19B2"/>
    <w:rsid w:val="009E19BA"/>
    <w:rsid w:val="009E2A01"/>
    <w:rsid w:val="009E3BF2"/>
    <w:rsid w:val="009E4188"/>
    <w:rsid w:val="009E4474"/>
    <w:rsid w:val="009E4502"/>
    <w:rsid w:val="009E5287"/>
    <w:rsid w:val="009E5AF2"/>
    <w:rsid w:val="009E6A35"/>
    <w:rsid w:val="009E6D79"/>
    <w:rsid w:val="009E7263"/>
    <w:rsid w:val="009F25C4"/>
    <w:rsid w:val="009F2B91"/>
    <w:rsid w:val="009F3AE8"/>
    <w:rsid w:val="009F3CC5"/>
    <w:rsid w:val="009F52EE"/>
    <w:rsid w:val="009F6547"/>
    <w:rsid w:val="00A01998"/>
    <w:rsid w:val="00A023AC"/>
    <w:rsid w:val="00A0272F"/>
    <w:rsid w:val="00A02CA3"/>
    <w:rsid w:val="00A04A62"/>
    <w:rsid w:val="00A05578"/>
    <w:rsid w:val="00A0597C"/>
    <w:rsid w:val="00A05FFB"/>
    <w:rsid w:val="00A062C0"/>
    <w:rsid w:val="00A066CA"/>
    <w:rsid w:val="00A07510"/>
    <w:rsid w:val="00A07D4F"/>
    <w:rsid w:val="00A1161D"/>
    <w:rsid w:val="00A1173E"/>
    <w:rsid w:val="00A11D5F"/>
    <w:rsid w:val="00A11E8A"/>
    <w:rsid w:val="00A1271E"/>
    <w:rsid w:val="00A1308C"/>
    <w:rsid w:val="00A13EAF"/>
    <w:rsid w:val="00A14421"/>
    <w:rsid w:val="00A1443F"/>
    <w:rsid w:val="00A14F11"/>
    <w:rsid w:val="00A153C1"/>
    <w:rsid w:val="00A1623A"/>
    <w:rsid w:val="00A164C0"/>
    <w:rsid w:val="00A17705"/>
    <w:rsid w:val="00A20C85"/>
    <w:rsid w:val="00A231EF"/>
    <w:rsid w:val="00A2354E"/>
    <w:rsid w:val="00A25FA7"/>
    <w:rsid w:val="00A300C3"/>
    <w:rsid w:val="00A3121F"/>
    <w:rsid w:val="00A32C5F"/>
    <w:rsid w:val="00A33050"/>
    <w:rsid w:val="00A332C0"/>
    <w:rsid w:val="00A33371"/>
    <w:rsid w:val="00A3356A"/>
    <w:rsid w:val="00A352E5"/>
    <w:rsid w:val="00A3555E"/>
    <w:rsid w:val="00A35D03"/>
    <w:rsid w:val="00A35D73"/>
    <w:rsid w:val="00A360F1"/>
    <w:rsid w:val="00A36410"/>
    <w:rsid w:val="00A374E8"/>
    <w:rsid w:val="00A413F3"/>
    <w:rsid w:val="00A42015"/>
    <w:rsid w:val="00A4234D"/>
    <w:rsid w:val="00A42500"/>
    <w:rsid w:val="00A42833"/>
    <w:rsid w:val="00A42D92"/>
    <w:rsid w:val="00A42DCE"/>
    <w:rsid w:val="00A434B0"/>
    <w:rsid w:val="00A438B2"/>
    <w:rsid w:val="00A43EE5"/>
    <w:rsid w:val="00A442C6"/>
    <w:rsid w:val="00A44BFB"/>
    <w:rsid w:val="00A46B10"/>
    <w:rsid w:val="00A46D9D"/>
    <w:rsid w:val="00A515EC"/>
    <w:rsid w:val="00A51E8E"/>
    <w:rsid w:val="00A51FB5"/>
    <w:rsid w:val="00A520ED"/>
    <w:rsid w:val="00A52302"/>
    <w:rsid w:val="00A530B9"/>
    <w:rsid w:val="00A53128"/>
    <w:rsid w:val="00A54E2C"/>
    <w:rsid w:val="00A54F2A"/>
    <w:rsid w:val="00A565F6"/>
    <w:rsid w:val="00A5742E"/>
    <w:rsid w:val="00A57E00"/>
    <w:rsid w:val="00A60539"/>
    <w:rsid w:val="00A6063C"/>
    <w:rsid w:val="00A61501"/>
    <w:rsid w:val="00A615EA"/>
    <w:rsid w:val="00A63D8E"/>
    <w:rsid w:val="00A63F51"/>
    <w:rsid w:val="00A6413B"/>
    <w:rsid w:val="00A64A1D"/>
    <w:rsid w:val="00A65C3F"/>
    <w:rsid w:val="00A66724"/>
    <w:rsid w:val="00A6673C"/>
    <w:rsid w:val="00A66A4A"/>
    <w:rsid w:val="00A6733C"/>
    <w:rsid w:val="00A67CE6"/>
    <w:rsid w:val="00A67FA8"/>
    <w:rsid w:val="00A711A0"/>
    <w:rsid w:val="00A72D51"/>
    <w:rsid w:val="00A7312A"/>
    <w:rsid w:val="00A73165"/>
    <w:rsid w:val="00A731F6"/>
    <w:rsid w:val="00A738EF"/>
    <w:rsid w:val="00A756E7"/>
    <w:rsid w:val="00A75AD1"/>
    <w:rsid w:val="00A75D38"/>
    <w:rsid w:val="00A76A4F"/>
    <w:rsid w:val="00A777F3"/>
    <w:rsid w:val="00A77E7E"/>
    <w:rsid w:val="00A805C7"/>
    <w:rsid w:val="00A80B6A"/>
    <w:rsid w:val="00A80E23"/>
    <w:rsid w:val="00A80ED4"/>
    <w:rsid w:val="00A815F1"/>
    <w:rsid w:val="00A81CA3"/>
    <w:rsid w:val="00A82A9F"/>
    <w:rsid w:val="00A831C1"/>
    <w:rsid w:val="00A83989"/>
    <w:rsid w:val="00A83E83"/>
    <w:rsid w:val="00A8586B"/>
    <w:rsid w:val="00A86503"/>
    <w:rsid w:val="00A86A6A"/>
    <w:rsid w:val="00A919ED"/>
    <w:rsid w:val="00A91DD5"/>
    <w:rsid w:val="00A91E6D"/>
    <w:rsid w:val="00A92141"/>
    <w:rsid w:val="00A92533"/>
    <w:rsid w:val="00A92ED4"/>
    <w:rsid w:val="00A9359B"/>
    <w:rsid w:val="00A93E20"/>
    <w:rsid w:val="00A94422"/>
    <w:rsid w:val="00A95403"/>
    <w:rsid w:val="00A96E70"/>
    <w:rsid w:val="00A97662"/>
    <w:rsid w:val="00AA068F"/>
    <w:rsid w:val="00AA0CAD"/>
    <w:rsid w:val="00AA168C"/>
    <w:rsid w:val="00AA1D11"/>
    <w:rsid w:val="00AA2B41"/>
    <w:rsid w:val="00AA3AD1"/>
    <w:rsid w:val="00AA50EC"/>
    <w:rsid w:val="00AA5607"/>
    <w:rsid w:val="00AA586E"/>
    <w:rsid w:val="00AA6035"/>
    <w:rsid w:val="00AA647F"/>
    <w:rsid w:val="00AB1E0E"/>
    <w:rsid w:val="00AB2398"/>
    <w:rsid w:val="00AB3155"/>
    <w:rsid w:val="00AB3C04"/>
    <w:rsid w:val="00AB4AD3"/>
    <w:rsid w:val="00AB4D55"/>
    <w:rsid w:val="00AB536E"/>
    <w:rsid w:val="00AB78DF"/>
    <w:rsid w:val="00AC03F7"/>
    <w:rsid w:val="00AC0A41"/>
    <w:rsid w:val="00AC0FD8"/>
    <w:rsid w:val="00AC2E5F"/>
    <w:rsid w:val="00AC33F7"/>
    <w:rsid w:val="00AC384E"/>
    <w:rsid w:val="00AC3ACF"/>
    <w:rsid w:val="00AC4E10"/>
    <w:rsid w:val="00AC53A6"/>
    <w:rsid w:val="00AC5721"/>
    <w:rsid w:val="00AC6FEC"/>
    <w:rsid w:val="00AC7804"/>
    <w:rsid w:val="00AD10D5"/>
    <w:rsid w:val="00AD111C"/>
    <w:rsid w:val="00AD1567"/>
    <w:rsid w:val="00AD3430"/>
    <w:rsid w:val="00AD3C0C"/>
    <w:rsid w:val="00AD3C6E"/>
    <w:rsid w:val="00AD4955"/>
    <w:rsid w:val="00AD4D99"/>
    <w:rsid w:val="00AD4DB5"/>
    <w:rsid w:val="00AD5712"/>
    <w:rsid w:val="00AD58C8"/>
    <w:rsid w:val="00AD5AE6"/>
    <w:rsid w:val="00AD7312"/>
    <w:rsid w:val="00AD73C6"/>
    <w:rsid w:val="00AD7562"/>
    <w:rsid w:val="00AD782F"/>
    <w:rsid w:val="00AE0C6E"/>
    <w:rsid w:val="00AE0EA6"/>
    <w:rsid w:val="00AE1CAF"/>
    <w:rsid w:val="00AE1D3F"/>
    <w:rsid w:val="00AE2C19"/>
    <w:rsid w:val="00AE30ED"/>
    <w:rsid w:val="00AE3938"/>
    <w:rsid w:val="00AE3DA2"/>
    <w:rsid w:val="00AE47E8"/>
    <w:rsid w:val="00AE483E"/>
    <w:rsid w:val="00AE59EE"/>
    <w:rsid w:val="00AE636B"/>
    <w:rsid w:val="00AF0A98"/>
    <w:rsid w:val="00AF1CFD"/>
    <w:rsid w:val="00AF2257"/>
    <w:rsid w:val="00AF2F0B"/>
    <w:rsid w:val="00AF33F7"/>
    <w:rsid w:val="00AF608B"/>
    <w:rsid w:val="00AF7730"/>
    <w:rsid w:val="00AF793F"/>
    <w:rsid w:val="00AF7BCB"/>
    <w:rsid w:val="00AF7EA0"/>
    <w:rsid w:val="00B00B2F"/>
    <w:rsid w:val="00B01097"/>
    <w:rsid w:val="00B010F6"/>
    <w:rsid w:val="00B02EFC"/>
    <w:rsid w:val="00B03582"/>
    <w:rsid w:val="00B04620"/>
    <w:rsid w:val="00B046B6"/>
    <w:rsid w:val="00B05915"/>
    <w:rsid w:val="00B05A2E"/>
    <w:rsid w:val="00B07222"/>
    <w:rsid w:val="00B14821"/>
    <w:rsid w:val="00B15F41"/>
    <w:rsid w:val="00B1623F"/>
    <w:rsid w:val="00B16409"/>
    <w:rsid w:val="00B17659"/>
    <w:rsid w:val="00B17CB3"/>
    <w:rsid w:val="00B2115B"/>
    <w:rsid w:val="00B2395E"/>
    <w:rsid w:val="00B24BE0"/>
    <w:rsid w:val="00B25E44"/>
    <w:rsid w:val="00B26122"/>
    <w:rsid w:val="00B26D2B"/>
    <w:rsid w:val="00B272F7"/>
    <w:rsid w:val="00B27A50"/>
    <w:rsid w:val="00B300E5"/>
    <w:rsid w:val="00B30C44"/>
    <w:rsid w:val="00B31484"/>
    <w:rsid w:val="00B317A8"/>
    <w:rsid w:val="00B32576"/>
    <w:rsid w:val="00B32C6D"/>
    <w:rsid w:val="00B32FB2"/>
    <w:rsid w:val="00B33103"/>
    <w:rsid w:val="00B3357F"/>
    <w:rsid w:val="00B3442F"/>
    <w:rsid w:val="00B35276"/>
    <w:rsid w:val="00B36783"/>
    <w:rsid w:val="00B40B17"/>
    <w:rsid w:val="00B41C98"/>
    <w:rsid w:val="00B4239D"/>
    <w:rsid w:val="00B42FA5"/>
    <w:rsid w:val="00B433E2"/>
    <w:rsid w:val="00B46BA6"/>
    <w:rsid w:val="00B47C34"/>
    <w:rsid w:val="00B5012F"/>
    <w:rsid w:val="00B50A3F"/>
    <w:rsid w:val="00B50B7C"/>
    <w:rsid w:val="00B50F0F"/>
    <w:rsid w:val="00B51E72"/>
    <w:rsid w:val="00B55306"/>
    <w:rsid w:val="00B553BA"/>
    <w:rsid w:val="00B55B2B"/>
    <w:rsid w:val="00B55BEF"/>
    <w:rsid w:val="00B55CBE"/>
    <w:rsid w:val="00B55EA9"/>
    <w:rsid w:val="00B566C0"/>
    <w:rsid w:val="00B56A36"/>
    <w:rsid w:val="00B56BA3"/>
    <w:rsid w:val="00B57396"/>
    <w:rsid w:val="00B57D57"/>
    <w:rsid w:val="00B60D3E"/>
    <w:rsid w:val="00B60DD2"/>
    <w:rsid w:val="00B6216C"/>
    <w:rsid w:val="00B62FCF"/>
    <w:rsid w:val="00B630C8"/>
    <w:rsid w:val="00B63955"/>
    <w:rsid w:val="00B63E6F"/>
    <w:rsid w:val="00B63E71"/>
    <w:rsid w:val="00B64871"/>
    <w:rsid w:val="00B64879"/>
    <w:rsid w:val="00B65054"/>
    <w:rsid w:val="00B6510D"/>
    <w:rsid w:val="00B65128"/>
    <w:rsid w:val="00B655CF"/>
    <w:rsid w:val="00B66135"/>
    <w:rsid w:val="00B66284"/>
    <w:rsid w:val="00B666B7"/>
    <w:rsid w:val="00B67605"/>
    <w:rsid w:val="00B678BD"/>
    <w:rsid w:val="00B70D93"/>
    <w:rsid w:val="00B722DC"/>
    <w:rsid w:val="00B72E4B"/>
    <w:rsid w:val="00B73225"/>
    <w:rsid w:val="00B73776"/>
    <w:rsid w:val="00B738F5"/>
    <w:rsid w:val="00B73D40"/>
    <w:rsid w:val="00B74CB3"/>
    <w:rsid w:val="00B76D7D"/>
    <w:rsid w:val="00B77971"/>
    <w:rsid w:val="00B8034B"/>
    <w:rsid w:val="00B81906"/>
    <w:rsid w:val="00B81924"/>
    <w:rsid w:val="00B84515"/>
    <w:rsid w:val="00B845BC"/>
    <w:rsid w:val="00B859A5"/>
    <w:rsid w:val="00B87006"/>
    <w:rsid w:val="00B87B4E"/>
    <w:rsid w:val="00B87EE7"/>
    <w:rsid w:val="00B90763"/>
    <w:rsid w:val="00B91079"/>
    <w:rsid w:val="00B92158"/>
    <w:rsid w:val="00B92800"/>
    <w:rsid w:val="00B92B55"/>
    <w:rsid w:val="00B9410B"/>
    <w:rsid w:val="00B94B42"/>
    <w:rsid w:val="00B95386"/>
    <w:rsid w:val="00B95631"/>
    <w:rsid w:val="00B960F3"/>
    <w:rsid w:val="00B96B5E"/>
    <w:rsid w:val="00B96F5B"/>
    <w:rsid w:val="00B97654"/>
    <w:rsid w:val="00B97CD0"/>
    <w:rsid w:val="00B97D58"/>
    <w:rsid w:val="00BA0670"/>
    <w:rsid w:val="00BA1BE6"/>
    <w:rsid w:val="00BA274E"/>
    <w:rsid w:val="00BA2B89"/>
    <w:rsid w:val="00BA2EE5"/>
    <w:rsid w:val="00BA37F2"/>
    <w:rsid w:val="00BA3972"/>
    <w:rsid w:val="00BA4CCB"/>
    <w:rsid w:val="00BA5DF2"/>
    <w:rsid w:val="00BA6CB2"/>
    <w:rsid w:val="00BA70C1"/>
    <w:rsid w:val="00BA7C5E"/>
    <w:rsid w:val="00BB00BA"/>
    <w:rsid w:val="00BB0677"/>
    <w:rsid w:val="00BB1FAA"/>
    <w:rsid w:val="00BB21D2"/>
    <w:rsid w:val="00BB4187"/>
    <w:rsid w:val="00BB50B2"/>
    <w:rsid w:val="00BB5F88"/>
    <w:rsid w:val="00BB66C1"/>
    <w:rsid w:val="00BB6BA4"/>
    <w:rsid w:val="00BC06B7"/>
    <w:rsid w:val="00BC12EF"/>
    <w:rsid w:val="00BC633A"/>
    <w:rsid w:val="00BC634E"/>
    <w:rsid w:val="00BC710C"/>
    <w:rsid w:val="00BC72CE"/>
    <w:rsid w:val="00BC780B"/>
    <w:rsid w:val="00BC7851"/>
    <w:rsid w:val="00BC7BA7"/>
    <w:rsid w:val="00BD00DA"/>
    <w:rsid w:val="00BD033E"/>
    <w:rsid w:val="00BD06DF"/>
    <w:rsid w:val="00BD12B5"/>
    <w:rsid w:val="00BD1E5D"/>
    <w:rsid w:val="00BD3922"/>
    <w:rsid w:val="00BD3C55"/>
    <w:rsid w:val="00BD3DA3"/>
    <w:rsid w:val="00BD42A0"/>
    <w:rsid w:val="00BD5A64"/>
    <w:rsid w:val="00BD698F"/>
    <w:rsid w:val="00BD6CAD"/>
    <w:rsid w:val="00BE020F"/>
    <w:rsid w:val="00BE02F3"/>
    <w:rsid w:val="00BE0657"/>
    <w:rsid w:val="00BE17A1"/>
    <w:rsid w:val="00BE18FE"/>
    <w:rsid w:val="00BE20D7"/>
    <w:rsid w:val="00BE265F"/>
    <w:rsid w:val="00BE2BF0"/>
    <w:rsid w:val="00BE44D8"/>
    <w:rsid w:val="00BE4B49"/>
    <w:rsid w:val="00BE4B74"/>
    <w:rsid w:val="00BE4C3D"/>
    <w:rsid w:val="00BE5132"/>
    <w:rsid w:val="00BE5797"/>
    <w:rsid w:val="00BE5D4E"/>
    <w:rsid w:val="00BE60FB"/>
    <w:rsid w:val="00BE6246"/>
    <w:rsid w:val="00BE6613"/>
    <w:rsid w:val="00BE7222"/>
    <w:rsid w:val="00BF1B58"/>
    <w:rsid w:val="00BF2827"/>
    <w:rsid w:val="00BF39DD"/>
    <w:rsid w:val="00BF55AD"/>
    <w:rsid w:val="00BF560F"/>
    <w:rsid w:val="00BF5B2B"/>
    <w:rsid w:val="00BF5D8D"/>
    <w:rsid w:val="00BF619F"/>
    <w:rsid w:val="00BF6362"/>
    <w:rsid w:val="00BF6DFA"/>
    <w:rsid w:val="00BF71B2"/>
    <w:rsid w:val="00BF78CC"/>
    <w:rsid w:val="00BF7A79"/>
    <w:rsid w:val="00C0032C"/>
    <w:rsid w:val="00C01518"/>
    <w:rsid w:val="00C02305"/>
    <w:rsid w:val="00C026E7"/>
    <w:rsid w:val="00C02D29"/>
    <w:rsid w:val="00C02F18"/>
    <w:rsid w:val="00C040DE"/>
    <w:rsid w:val="00C04410"/>
    <w:rsid w:val="00C0456C"/>
    <w:rsid w:val="00C05C28"/>
    <w:rsid w:val="00C10091"/>
    <w:rsid w:val="00C10280"/>
    <w:rsid w:val="00C10C54"/>
    <w:rsid w:val="00C11797"/>
    <w:rsid w:val="00C12211"/>
    <w:rsid w:val="00C12464"/>
    <w:rsid w:val="00C1336B"/>
    <w:rsid w:val="00C140EA"/>
    <w:rsid w:val="00C14D45"/>
    <w:rsid w:val="00C15BF6"/>
    <w:rsid w:val="00C161C0"/>
    <w:rsid w:val="00C162A3"/>
    <w:rsid w:val="00C162A7"/>
    <w:rsid w:val="00C16B1B"/>
    <w:rsid w:val="00C16B4C"/>
    <w:rsid w:val="00C20C39"/>
    <w:rsid w:val="00C21FD1"/>
    <w:rsid w:val="00C2210D"/>
    <w:rsid w:val="00C224AD"/>
    <w:rsid w:val="00C22846"/>
    <w:rsid w:val="00C23678"/>
    <w:rsid w:val="00C24394"/>
    <w:rsid w:val="00C25489"/>
    <w:rsid w:val="00C26286"/>
    <w:rsid w:val="00C26466"/>
    <w:rsid w:val="00C26D4C"/>
    <w:rsid w:val="00C26DAD"/>
    <w:rsid w:val="00C2718A"/>
    <w:rsid w:val="00C30ABD"/>
    <w:rsid w:val="00C30CED"/>
    <w:rsid w:val="00C30E7F"/>
    <w:rsid w:val="00C31325"/>
    <w:rsid w:val="00C3151F"/>
    <w:rsid w:val="00C32097"/>
    <w:rsid w:val="00C338BA"/>
    <w:rsid w:val="00C340FD"/>
    <w:rsid w:val="00C35421"/>
    <w:rsid w:val="00C354DD"/>
    <w:rsid w:val="00C356A8"/>
    <w:rsid w:val="00C36952"/>
    <w:rsid w:val="00C36BE8"/>
    <w:rsid w:val="00C36D46"/>
    <w:rsid w:val="00C377C9"/>
    <w:rsid w:val="00C37B94"/>
    <w:rsid w:val="00C37DD6"/>
    <w:rsid w:val="00C406CB"/>
    <w:rsid w:val="00C408C7"/>
    <w:rsid w:val="00C42FB8"/>
    <w:rsid w:val="00C43A9D"/>
    <w:rsid w:val="00C461D1"/>
    <w:rsid w:val="00C46282"/>
    <w:rsid w:val="00C463FB"/>
    <w:rsid w:val="00C46470"/>
    <w:rsid w:val="00C4665A"/>
    <w:rsid w:val="00C47D96"/>
    <w:rsid w:val="00C501A1"/>
    <w:rsid w:val="00C50CA5"/>
    <w:rsid w:val="00C50F6D"/>
    <w:rsid w:val="00C51ACF"/>
    <w:rsid w:val="00C523D5"/>
    <w:rsid w:val="00C529D6"/>
    <w:rsid w:val="00C57FC1"/>
    <w:rsid w:val="00C601A9"/>
    <w:rsid w:val="00C60228"/>
    <w:rsid w:val="00C60A3E"/>
    <w:rsid w:val="00C60C7C"/>
    <w:rsid w:val="00C60DFC"/>
    <w:rsid w:val="00C610C0"/>
    <w:rsid w:val="00C615E6"/>
    <w:rsid w:val="00C61C9E"/>
    <w:rsid w:val="00C61E11"/>
    <w:rsid w:val="00C62A1A"/>
    <w:rsid w:val="00C63157"/>
    <w:rsid w:val="00C63603"/>
    <w:rsid w:val="00C640D0"/>
    <w:rsid w:val="00C652B9"/>
    <w:rsid w:val="00C65352"/>
    <w:rsid w:val="00C65DFB"/>
    <w:rsid w:val="00C664AF"/>
    <w:rsid w:val="00C667DD"/>
    <w:rsid w:val="00C66C96"/>
    <w:rsid w:val="00C66EE2"/>
    <w:rsid w:val="00C6768D"/>
    <w:rsid w:val="00C67697"/>
    <w:rsid w:val="00C7017E"/>
    <w:rsid w:val="00C70E58"/>
    <w:rsid w:val="00C724AF"/>
    <w:rsid w:val="00C72E2E"/>
    <w:rsid w:val="00C73830"/>
    <w:rsid w:val="00C7393D"/>
    <w:rsid w:val="00C74C31"/>
    <w:rsid w:val="00C7608C"/>
    <w:rsid w:val="00C7706F"/>
    <w:rsid w:val="00C77336"/>
    <w:rsid w:val="00C77CAC"/>
    <w:rsid w:val="00C819D2"/>
    <w:rsid w:val="00C81F8D"/>
    <w:rsid w:val="00C824BF"/>
    <w:rsid w:val="00C82659"/>
    <w:rsid w:val="00C830F8"/>
    <w:rsid w:val="00C83233"/>
    <w:rsid w:val="00C84083"/>
    <w:rsid w:val="00C84C8C"/>
    <w:rsid w:val="00C8506F"/>
    <w:rsid w:val="00C86919"/>
    <w:rsid w:val="00C86C51"/>
    <w:rsid w:val="00C86E06"/>
    <w:rsid w:val="00C87CE0"/>
    <w:rsid w:val="00C90DC2"/>
    <w:rsid w:val="00C91EB4"/>
    <w:rsid w:val="00C92A5E"/>
    <w:rsid w:val="00C92F8E"/>
    <w:rsid w:val="00C9302A"/>
    <w:rsid w:val="00C932AE"/>
    <w:rsid w:val="00C93774"/>
    <w:rsid w:val="00C939EF"/>
    <w:rsid w:val="00C962A5"/>
    <w:rsid w:val="00C96649"/>
    <w:rsid w:val="00C968BB"/>
    <w:rsid w:val="00C969C2"/>
    <w:rsid w:val="00C96A8D"/>
    <w:rsid w:val="00C97D07"/>
    <w:rsid w:val="00CA081C"/>
    <w:rsid w:val="00CA1C6B"/>
    <w:rsid w:val="00CA2141"/>
    <w:rsid w:val="00CA2583"/>
    <w:rsid w:val="00CA2AAD"/>
    <w:rsid w:val="00CA3508"/>
    <w:rsid w:val="00CA418B"/>
    <w:rsid w:val="00CA4373"/>
    <w:rsid w:val="00CA5197"/>
    <w:rsid w:val="00CA5C6C"/>
    <w:rsid w:val="00CA6093"/>
    <w:rsid w:val="00CA6308"/>
    <w:rsid w:val="00CA6374"/>
    <w:rsid w:val="00CB054D"/>
    <w:rsid w:val="00CB0BC3"/>
    <w:rsid w:val="00CB0DB7"/>
    <w:rsid w:val="00CB0F53"/>
    <w:rsid w:val="00CB1838"/>
    <w:rsid w:val="00CB1FCC"/>
    <w:rsid w:val="00CB2C4A"/>
    <w:rsid w:val="00CB2C78"/>
    <w:rsid w:val="00CB2D20"/>
    <w:rsid w:val="00CB32F9"/>
    <w:rsid w:val="00CB382E"/>
    <w:rsid w:val="00CB3CD8"/>
    <w:rsid w:val="00CB523D"/>
    <w:rsid w:val="00CB7D55"/>
    <w:rsid w:val="00CC034E"/>
    <w:rsid w:val="00CC076B"/>
    <w:rsid w:val="00CC1638"/>
    <w:rsid w:val="00CC2034"/>
    <w:rsid w:val="00CC39EB"/>
    <w:rsid w:val="00CC3CA5"/>
    <w:rsid w:val="00CC4211"/>
    <w:rsid w:val="00CC4583"/>
    <w:rsid w:val="00CC4A07"/>
    <w:rsid w:val="00CC4EFE"/>
    <w:rsid w:val="00CC52A9"/>
    <w:rsid w:val="00CC58A9"/>
    <w:rsid w:val="00CC5FB6"/>
    <w:rsid w:val="00CC6C26"/>
    <w:rsid w:val="00CC708E"/>
    <w:rsid w:val="00CC7224"/>
    <w:rsid w:val="00CC7879"/>
    <w:rsid w:val="00CD0BB1"/>
    <w:rsid w:val="00CD2DF9"/>
    <w:rsid w:val="00CD2E7E"/>
    <w:rsid w:val="00CD30F3"/>
    <w:rsid w:val="00CD4516"/>
    <w:rsid w:val="00CD498E"/>
    <w:rsid w:val="00CD4A74"/>
    <w:rsid w:val="00CD4BF9"/>
    <w:rsid w:val="00CD5AFB"/>
    <w:rsid w:val="00CE0A69"/>
    <w:rsid w:val="00CE2A22"/>
    <w:rsid w:val="00CE3121"/>
    <w:rsid w:val="00CE44D4"/>
    <w:rsid w:val="00CE465F"/>
    <w:rsid w:val="00CE4871"/>
    <w:rsid w:val="00CE5540"/>
    <w:rsid w:val="00CE58B6"/>
    <w:rsid w:val="00CE5FAC"/>
    <w:rsid w:val="00CE6AE8"/>
    <w:rsid w:val="00CE7061"/>
    <w:rsid w:val="00CE7FF5"/>
    <w:rsid w:val="00CF0653"/>
    <w:rsid w:val="00CF0A81"/>
    <w:rsid w:val="00CF1312"/>
    <w:rsid w:val="00CF14DA"/>
    <w:rsid w:val="00CF1892"/>
    <w:rsid w:val="00CF2D62"/>
    <w:rsid w:val="00CF3292"/>
    <w:rsid w:val="00CF3A8E"/>
    <w:rsid w:val="00CF47B1"/>
    <w:rsid w:val="00CF5561"/>
    <w:rsid w:val="00CF649B"/>
    <w:rsid w:val="00CF70A0"/>
    <w:rsid w:val="00CF76FC"/>
    <w:rsid w:val="00CF7E0E"/>
    <w:rsid w:val="00D002C1"/>
    <w:rsid w:val="00D003CB"/>
    <w:rsid w:val="00D01986"/>
    <w:rsid w:val="00D022B7"/>
    <w:rsid w:val="00D02CDA"/>
    <w:rsid w:val="00D0311D"/>
    <w:rsid w:val="00D03919"/>
    <w:rsid w:val="00D049FC"/>
    <w:rsid w:val="00D06BD2"/>
    <w:rsid w:val="00D06F25"/>
    <w:rsid w:val="00D076C2"/>
    <w:rsid w:val="00D079E7"/>
    <w:rsid w:val="00D107F5"/>
    <w:rsid w:val="00D10D52"/>
    <w:rsid w:val="00D11495"/>
    <w:rsid w:val="00D11A3B"/>
    <w:rsid w:val="00D12ECB"/>
    <w:rsid w:val="00D15964"/>
    <w:rsid w:val="00D16139"/>
    <w:rsid w:val="00D16DB5"/>
    <w:rsid w:val="00D17121"/>
    <w:rsid w:val="00D175A1"/>
    <w:rsid w:val="00D201FE"/>
    <w:rsid w:val="00D204A2"/>
    <w:rsid w:val="00D20B08"/>
    <w:rsid w:val="00D20B77"/>
    <w:rsid w:val="00D215B4"/>
    <w:rsid w:val="00D22CBC"/>
    <w:rsid w:val="00D230BF"/>
    <w:rsid w:val="00D231A6"/>
    <w:rsid w:val="00D26BA9"/>
    <w:rsid w:val="00D27582"/>
    <w:rsid w:val="00D30FA8"/>
    <w:rsid w:val="00D3245B"/>
    <w:rsid w:val="00D33EAD"/>
    <w:rsid w:val="00D34548"/>
    <w:rsid w:val="00D34630"/>
    <w:rsid w:val="00D346AE"/>
    <w:rsid w:val="00D35228"/>
    <w:rsid w:val="00D3589B"/>
    <w:rsid w:val="00D35F92"/>
    <w:rsid w:val="00D36BA8"/>
    <w:rsid w:val="00D3793A"/>
    <w:rsid w:val="00D406FF"/>
    <w:rsid w:val="00D40965"/>
    <w:rsid w:val="00D40CEE"/>
    <w:rsid w:val="00D40F49"/>
    <w:rsid w:val="00D41605"/>
    <w:rsid w:val="00D4198F"/>
    <w:rsid w:val="00D41D64"/>
    <w:rsid w:val="00D428AA"/>
    <w:rsid w:val="00D43254"/>
    <w:rsid w:val="00D43734"/>
    <w:rsid w:val="00D43D25"/>
    <w:rsid w:val="00D45331"/>
    <w:rsid w:val="00D45B5B"/>
    <w:rsid w:val="00D46573"/>
    <w:rsid w:val="00D46595"/>
    <w:rsid w:val="00D46A63"/>
    <w:rsid w:val="00D46B1A"/>
    <w:rsid w:val="00D46BAB"/>
    <w:rsid w:val="00D47527"/>
    <w:rsid w:val="00D476F9"/>
    <w:rsid w:val="00D50BF2"/>
    <w:rsid w:val="00D50EAB"/>
    <w:rsid w:val="00D512EC"/>
    <w:rsid w:val="00D513A3"/>
    <w:rsid w:val="00D5197E"/>
    <w:rsid w:val="00D51AAC"/>
    <w:rsid w:val="00D52442"/>
    <w:rsid w:val="00D52785"/>
    <w:rsid w:val="00D52816"/>
    <w:rsid w:val="00D52A5D"/>
    <w:rsid w:val="00D53BAB"/>
    <w:rsid w:val="00D53D8C"/>
    <w:rsid w:val="00D53F8B"/>
    <w:rsid w:val="00D54897"/>
    <w:rsid w:val="00D5518C"/>
    <w:rsid w:val="00D55811"/>
    <w:rsid w:val="00D55E82"/>
    <w:rsid w:val="00D569DC"/>
    <w:rsid w:val="00D56C70"/>
    <w:rsid w:val="00D56DEA"/>
    <w:rsid w:val="00D56FFA"/>
    <w:rsid w:val="00D574E2"/>
    <w:rsid w:val="00D57E88"/>
    <w:rsid w:val="00D6082F"/>
    <w:rsid w:val="00D6279C"/>
    <w:rsid w:val="00D62A73"/>
    <w:rsid w:val="00D62FA8"/>
    <w:rsid w:val="00D63C21"/>
    <w:rsid w:val="00D640C5"/>
    <w:rsid w:val="00D64608"/>
    <w:rsid w:val="00D65054"/>
    <w:rsid w:val="00D67526"/>
    <w:rsid w:val="00D7077A"/>
    <w:rsid w:val="00D70B35"/>
    <w:rsid w:val="00D71B68"/>
    <w:rsid w:val="00D72902"/>
    <w:rsid w:val="00D729B4"/>
    <w:rsid w:val="00D72EDD"/>
    <w:rsid w:val="00D73048"/>
    <w:rsid w:val="00D73D1C"/>
    <w:rsid w:val="00D748C1"/>
    <w:rsid w:val="00D758C8"/>
    <w:rsid w:val="00D75A18"/>
    <w:rsid w:val="00D76125"/>
    <w:rsid w:val="00D76171"/>
    <w:rsid w:val="00D762D0"/>
    <w:rsid w:val="00D764D6"/>
    <w:rsid w:val="00D765B2"/>
    <w:rsid w:val="00D767D2"/>
    <w:rsid w:val="00D8076C"/>
    <w:rsid w:val="00D80DAC"/>
    <w:rsid w:val="00D8140D"/>
    <w:rsid w:val="00D81C60"/>
    <w:rsid w:val="00D82580"/>
    <w:rsid w:val="00D82E3C"/>
    <w:rsid w:val="00D82E5F"/>
    <w:rsid w:val="00D835CD"/>
    <w:rsid w:val="00D8364F"/>
    <w:rsid w:val="00D84CFC"/>
    <w:rsid w:val="00D85351"/>
    <w:rsid w:val="00D857AE"/>
    <w:rsid w:val="00D859ED"/>
    <w:rsid w:val="00D85BA8"/>
    <w:rsid w:val="00D86221"/>
    <w:rsid w:val="00D863B8"/>
    <w:rsid w:val="00D8697E"/>
    <w:rsid w:val="00D86BC1"/>
    <w:rsid w:val="00D90068"/>
    <w:rsid w:val="00D9072F"/>
    <w:rsid w:val="00D90F1D"/>
    <w:rsid w:val="00D921E1"/>
    <w:rsid w:val="00D92234"/>
    <w:rsid w:val="00D92577"/>
    <w:rsid w:val="00D92D62"/>
    <w:rsid w:val="00D94019"/>
    <w:rsid w:val="00D9471D"/>
    <w:rsid w:val="00D94752"/>
    <w:rsid w:val="00D955DE"/>
    <w:rsid w:val="00D95932"/>
    <w:rsid w:val="00D96096"/>
    <w:rsid w:val="00D96C92"/>
    <w:rsid w:val="00D96CCE"/>
    <w:rsid w:val="00D971E4"/>
    <w:rsid w:val="00D97BBE"/>
    <w:rsid w:val="00DA362B"/>
    <w:rsid w:val="00DA3D7F"/>
    <w:rsid w:val="00DA4547"/>
    <w:rsid w:val="00DA5E13"/>
    <w:rsid w:val="00DA6E95"/>
    <w:rsid w:val="00DA71FF"/>
    <w:rsid w:val="00DB0D52"/>
    <w:rsid w:val="00DB0F16"/>
    <w:rsid w:val="00DB1090"/>
    <w:rsid w:val="00DB12EE"/>
    <w:rsid w:val="00DB14E8"/>
    <w:rsid w:val="00DB2520"/>
    <w:rsid w:val="00DB29F4"/>
    <w:rsid w:val="00DB35BA"/>
    <w:rsid w:val="00DB596D"/>
    <w:rsid w:val="00DB7478"/>
    <w:rsid w:val="00DB7593"/>
    <w:rsid w:val="00DC0267"/>
    <w:rsid w:val="00DC04CB"/>
    <w:rsid w:val="00DC198C"/>
    <w:rsid w:val="00DC204B"/>
    <w:rsid w:val="00DC282B"/>
    <w:rsid w:val="00DC3389"/>
    <w:rsid w:val="00DC4229"/>
    <w:rsid w:val="00DC43D7"/>
    <w:rsid w:val="00DC43DB"/>
    <w:rsid w:val="00DC4C24"/>
    <w:rsid w:val="00DC5DFB"/>
    <w:rsid w:val="00DC601E"/>
    <w:rsid w:val="00DD02A1"/>
    <w:rsid w:val="00DD0A8B"/>
    <w:rsid w:val="00DD0B05"/>
    <w:rsid w:val="00DD1213"/>
    <w:rsid w:val="00DD1260"/>
    <w:rsid w:val="00DD1272"/>
    <w:rsid w:val="00DD1C7C"/>
    <w:rsid w:val="00DD1D74"/>
    <w:rsid w:val="00DD2602"/>
    <w:rsid w:val="00DD2641"/>
    <w:rsid w:val="00DD2950"/>
    <w:rsid w:val="00DD3B9C"/>
    <w:rsid w:val="00DD4560"/>
    <w:rsid w:val="00DD5570"/>
    <w:rsid w:val="00DD58CA"/>
    <w:rsid w:val="00DD5E73"/>
    <w:rsid w:val="00DD6AE5"/>
    <w:rsid w:val="00DD6E35"/>
    <w:rsid w:val="00DD7621"/>
    <w:rsid w:val="00DE04D7"/>
    <w:rsid w:val="00DE0572"/>
    <w:rsid w:val="00DE0C9F"/>
    <w:rsid w:val="00DE2533"/>
    <w:rsid w:val="00DE2807"/>
    <w:rsid w:val="00DE2B2F"/>
    <w:rsid w:val="00DE348C"/>
    <w:rsid w:val="00DE4191"/>
    <w:rsid w:val="00DE4465"/>
    <w:rsid w:val="00DE4F98"/>
    <w:rsid w:val="00DE5941"/>
    <w:rsid w:val="00DE680D"/>
    <w:rsid w:val="00DE772D"/>
    <w:rsid w:val="00DE7A95"/>
    <w:rsid w:val="00DF1791"/>
    <w:rsid w:val="00DF2354"/>
    <w:rsid w:val="00DF2634"/>
    <w:rsid w:val="00DF307E"/>
    <w:rsid w:val="00DF33D4"/>
    <w:rsid w:val="00DF43B9"/>
    <w:rsid w:val="00DF5C17"/>
    <w:rsid w:val="00DF5F09"/>
    <w:rsid w:val="00DF6474"/>
    <w:rsid w:val="00DF6B02"/>
    <w:rsid w:val="00DF6F73"/>
    <w:rsid w:val="00E01F5E"/>
    <w:rsid w:val="00E03083"/>
    <w:rsid w:val="00E036A2"/>
    <w:rsid w:val="00E036B2"/>
    <w:rsid w:val="00E056AB"/>
    <w:rsid w:val="00E05F57"/>
    <w:rsid w:val="00E05FA8"/>
    <w:rsid w:val="00E073A6"/>
    <w:rsid w:val="00E104A8"/>
    <w:rsid w:val="00E104CA"/>
    <w:rsid w:val="00E1111E"/>
    <w:rsid w:val="00E117E2"/>
    <w:rsid w:val="00E11B27"/>
    <w:rsid w:val="00E11BD3"/>
    <w:rsid w:val="00E12876"/>
    <w:rsid w:val="00E1363E"/>
    <w:rsid w:val="00E13764"/>
    <w:rsid w:val="00E13FD7"/>
    <w:rsid w:val="00E15B67"/>
    <w:rsid w:val="00E1665D"/>
    <w:rsid w:val="00E179F8"/>
    <w:rsid w:val="00E2014D"/>
    <w:rsid w:val="00E2158F"/>
    <w:rsid w:val="00E21925"/>
    <w:rsid w:val="00E21991"/>
    <w:rsid w:val="00E229C5"/>
    <w:rsid w:val="00E22F26"/>
    <w:rsid w:val="00E239D6"/>
    <w:rsid w:val="00E24ADE"/>
    <w:rsid w:val="00E252E4"/>
    <w:rsid w:val="00E25C19"/>
    <w:rsid w:val="00E27993"/>
    <w:rsid w:val="00E27BE3"/>
    <w:rsid w:val="00E27C7B"/>
    <w:rsid w:val="00E30A48"/>
    <w:rsid w:val="00E30E9E"/>
    <w:rsid w:val="00E3173F"/>
    <w:rsid w:val="00E32E26"/>
    <w:rsid w:val="00E330F2"/>
    <w:rsid w:val="00E33F61"/>
    <w:rsid w:val="00E33F6D"/>
    <w:rsid w:val="00E34FAE"/>
    <w:rsid w:val="00E351CC"/>
    <w:rsid w:val="00E374C2"/>
    <w:rsid w:val="00E37F08"/>
    <w:rsid w:val="00E402B5"/>
    <w:rsid w:val="00E4061D"/>
    <w:rsid w:val="00E41CA1"/>
    <w:rsid w:val="00E43279"/>
    <w:rsid w:val="00E43746"/>
    <w:rsid w:val="00E43CEC"/>
    <w:rsid w:val="00E44511"/>
    <w:rsid w:val="00E44586"/>
    <w:rsid w:val="00E4480E"/>
    <w:rsid w:val="00E44C68"/>
    <w:rsid w:val="00E45819"/>
    <w:rsid w:val="00E45989"/>
    <w:rsid w:val="00E4626D"/>
    <w:rsid w:val="00E47E56"/>
    <w:rsid w:val="00E500AF"/>
    <w:rsid w:val="00E50AA1"/>
    <w:rsid w:val="00E514AC"/>
    <w:rsid w:val="00E5160F"/>
    <w:rsid w:val="00E5504D"/>
    <w:rsid w:val="00E55C2E"/>
    <w:rsid w:val="00E55D73"/>
    <w:rsid w:val="00E5631D"/>
    <w:rsid w:val="00E5664B"/>
    <w:rsid w:val="00E5702E"/>
    <w:rsid w:val="00E573A4"/>
    <w:rsid w:val="00E5774D"/>
    <w:rsid w:val="00E57B29"/>
    <w:rsid w:val="00E604B1"/>
    <w:rsid w:val="00E60C5A"/>
    <w:rsid w:val="00E61E2A"/>
    <w:rsid w:val="00E63D07"/>
    <w:rsid w:val="00E643C1"/>
    <w:rsid w:val="00E64790"/>
    <w:rsid w:val="00E64794"/>
    <w:rsid w:val="00E64D28"/>
    <w:rsid w:val="00E64F62"/>
    <w:rsid w:val="00E652DB"/>
    <w:rsid w:val="00E669BF"/>
    <w:rsid w:val="00E675DB"/>
    <w:rsid w:val="00E706F0"/>
    <w:rsid w:val="00E708B5"/>
    <w:rsid w:val="00E70A0D"/>
    <w:rsid w:val="00E70E8C"/>
    <w:rsid w:val="00E716C6"/>
    <w:rsid w:val="00E7207B"/>
    <w:rsid w:val="00E7327F"/>
    <w:rsid w:val="00E73CC8"/>
    <w:rsid w:val="00E73E36"/>
    <w:rsid w:val="00E74D0E"/>
    <w:rsid w:val="00E75D9B"/>
    <w:rsid w:val="00E763F9"/>
    <w:rsid w:val="00E76493"/>
    <w:rsid w:val="00E76662"/>
    <w:rsid w:val="00E7679E"/>
    <w:rsid w:val="00E80001"/>
    <w:rsid w:val="00E80439"/>
    <w:rsid w:val="00E80488"/>
    <w:rsid w:val="00E81164"/>
    <w:rsid w:val="00E812AB"/>
    <w:rsid w:val="00E81C29"/>
    <w:rsid w:val="00E82365"/>
    <w:rsid w:val="00E823DC"/>
    <w:rsid w:val="00E8368A"/>
    <w:rsid w:val="00E84825"/>
    <w:rsid w:val="00E859D6"/>
    <w:rsid w:val="00E8624B"/>
    <w:rsid w:val="00E87777"/>
    <w:rsid w:val="00E878EB"/>
    <w:rsid w:val="00E87E78"/>
    <w:rsid w:val="00E87FBD"/>
    <w:rsid w:val="00E900B7"/>
    <w:rsid w:val="00E90A83"/>
    <w:rsid w:val="00E90EAE"/>
    <w:rsid w:val="00E9280D"/>
    <w:rsid w:val="00E934D9"/>
    <w:rsid w:val="00E95064"/>
    <w:rsid w:val="00E952DC"/>
    <w:rsid w:val="00E95CF7"/>
    <w:rsid w:val="00E96664"/>
    <w:rsid w:val="00E96FDF"/>
    <w:rsid w:val="00E97854"/>
    <w:rsid w:val="00EA1350"/>
    <w:rsid w:val="00EA1737"/>
    <w:rsid w:val="00EA1B91"/>
    <w:rsid w:val="00EA23C6"/>
    <w:rsid w:val="00EA50F5"/>
    <w:rsid w:val="00EA53A1"/>
    <w:rsid w:val="00EA595E"/>
    <w:rsid w:val="00EA5CF2"/>
    <w:rsid w:val="00EA7E57"/>
    <w:rsid w:val="00EB14BE"/>
    <w:rsid w:val="00EB1879"/>
    <w:rsid w:val="00EB2EED"/>
    <w:rsid w:val="00EB3247"/>
    <w:rsid w:val="00EB4224"/>
    <w:rsid w:val="00EB49FA"/>
    <w:rsid w:val="00EB5CC9"/>
    <w:rsid w:val="00EB62B1"/>
    <w:rsid w:val="00EB67D7"/>
    <w:rsid w:val="00EB69C6"/>
    <w:rsid w:val="00EB6BDD"/>
    <w:rsid w:val="00EC1891"/>
    <w:rsid w:val="00EC1963"/>
    <w:rsid w:val="00EC1EBD"/>
    <w:rsid w:val="00EC23B2"/>
    <w:rsid w:val="00EC2488"/>
    <w:rsid w:val="00EC2A6A"/>
    <w:rsid w:val="00EC4F70"/>
    <w:rsid w:val="00EC5239"/>
    <w:rsid w:val="00EC6056"/>
    <w:rsid w:val="00EC6A7A"/>
    <w:rsid w:val="00EC6D73"/>
    <w:rsid w:val="00EC7CDA"/>
    <w:rsid w:val="00ED22D0"/>
    <w:rsid w:val="00ED2D01"/>
    <w:rsid w:val="00ED39B3"/>
    <w:rsid w:val="00ED4892"/>
    <w:rsid w:val="00ED5213"/>
    <w:rsid w:val="00ED5C9D"/>
    <w:rsid w:val="00ED68C6"/>
    <w:rsid w:val="00ED7A4C"/>
    <w:rsid w:val="00EE0418"/>
    <w:rsid w:val="00EE05E7"/>
    <w:rsid w:val="00EE097C"/>
    <w:rsid w:val="00EE1448"/>
    <w:rsid w:val="00EE1754"/>
    <w:rsid w:val="00EE1D51"/>
    <w:rsid w:val="00EE1EA0"/>
    <w:rsid w:val="00EE2611"/>
    <w:rsid w:val="00EE2BCC"/>
    <w:rsid w:val="00EE3723"/>
    <w:rsid w:val="00EE374C"/>
    <w:rsid w:val="00EE3EB6"/>
    <w:rsid w:val="00EE3F3B"/>
    <w:rsid w:val="00EE4D87"/>
    <w:rsid w:val="00EE56FA"/>
    <w:rsid w:val="00EE5C14"/>
    <w:rsid w:val="00EE5DD9"/>
    <w:rsid w:val="00EE7064"/>
    <w:rsid w:val="00EE7C2D"/>
    <w:rsid w:val="00EF0209"/>
    <w:rsid w:val="00EF020C"/>
    <w:rsid w:val="00EF056B"/>
    <w:rsid w:val="00EF088A"/>
    <w:rsid w:val="00EF0B3D"/>
    <w:rsid w:val="00EF1455"/>
    <w:rsid w:val="00EF1630"/>
    <w:rsid w:val="00EF165C"/>
    <w:rsid w:val="00EF2298"/>
    <w:rsid w:val="00EF3A15"/>
    <w:rsid w:val="00EF3EBC"/>
    <w:rsid w:val="00EF6573"/>
    <w:rsid w:val="00EF673F"/>
    <w:rsid w:val="00F01412"/>
    <w:rsid w:val="00F015A6"/>
    <w:rsid w:val="00F01D0D"/>
    <w:rsid w:val="00F01E82"/>
    <w:rsid w:val="00F01F79"/>
    <w:rsid w:val="00F02475"/>
    <w:rsid w:val="00F03E97"/>
    <w:rsid w:val="00F0480E"/>
    <w:rsid w:val="00F05C2E"/>
    <w:rsid w:val="00F073F7"/>
    <w:rsid w:val="00F107A0"/>
    <w:rsid w:val="00F1118B"/>
    <w:rsid w:val="00F1175D"/>
    <w:rsid w:val="00F12204"/>
    <w:rsid w:val="00F12532"/>
    <w:rsid w:val="00F12F09"/>
    <w:rsid w:val="00F1301E"/>
    <w:rsid w:val="00F13C10"/>
    <w:rsid w:val="00F14902"/>
    <w:rsid w:val="00F1625C"/>
    <w:rsid w:val="00F16E41"/>
    <w:rsid w:val="00F17275"/>
    <w:rsid w:val="00F17395"/>
    <w:rsid w:val="00F17AB1"/>
    <w:rsid w:val="00F202ED"/>
    <w:rsid w:val="00F2061D"/>
    <w:rsid w:val="00F20D35"/>
    <w:rsid w:val="00F2136D"/>
    <w:rsid w:val="00F2144A"/>
    <w:rsid w:val="00F22723"/>
    <w:rsid w:val="00F22867"/>
    <w:rsid w:val="00F228E0"/>
    <w:rsid w:val="00F24281"/>
    <w:rsid w:val="00F24613"/>
    <w:rsid w:val="00F24F7C"/>
    <w:rsid w:val="00F2500D"/>
    <w:rsid w:val="00F250B7"/>
    <w:rsid w:val="00F25163"/>
    <w:rsid w:val="00F254AC"/>
    <w:rsid w:val="00F254E6"/>
    <w:rsid w:val="00F2562A"/>
    <w:rsid w:val="00F316BC"/>
    <w:rsid w:val="00F327FD"/>
    <w:rsid w:val="00F32A83"/>
    <w:rsid w:val="00F32DDB"/>
    <w:rsid w:val="00F33087"/>
    <w:rsid w:val="00F34BFA"/>
    <w:rsid w:val="00F350C7"/>
    <w:rsid w:val="00F35692"/>
    <w:rsid w:val="00F35AB7"/>
    <w:rsid w:val="00F35DA0"/>
    <w:rsid w:val="00F36712"/>
    <w:rsid w:val="00F369B1"/>
    <w:rsid w:val="00F36ECF"/>
    <w:rsid w:val="00F419BD"/>
    <w:rsid w:val="00F43666"/>
    <w:rsid w:val="00F4403F"/>
    <w:rsid w:val="00F443E2"/>
    <w:rsid w:val="00F44694"/>
    <w:rsid w:val="00F4503E"/>
    <w:rsid w:val="00F450F9"/>
    <w:rsid w:val="00F466CB"/>
    <w:rsid w:val="00F46E86"/>
    <w:rsid w:val="00F47CE6"/>
    <w:rsid w:val="00F50259"/>
    <w:rsid w:val="00F50A06"/>
    <w:rsid w:val="00F5106E"/>
    <w:rsid w:val="00F53D01"/>
    <w:rsid w:val="00F55257"/>
    <w:rsid w:val="00F557E4"/>
    <w:rsid w:val="00F55D5A"/>
    <w:rsid w:val="00F56255"/>
    <w:rsid w:val="00F563C5"/>
    <w:rsid w:val="00F564C4"/>
    <w:rsid w:val="00F5679D"/>
    <w:rsid w:val="00F6088C"/>
    <w:rsid w:val="00F608A8"/>
    <w:rsid w:val="00F60D39"/>
    <w:rsid w:val="00F61125"/>
    <w:rsid w:val="00F61432"/>
    <w:rsid w:val="00F61BC1"/>
    <w:rsid w:val="00F629B1"/>
    <w:rsid w:val="00F62C58"/>
    <w:rsid w:val="00F64834"/>
    <w:rsid w:val="00F64B35"/>
    <w:rsid w:val="00F64E8D"/>
    <w:rsid w:val="00F65775"/>
    <w:rsid w:val="00F65A69"/>
    <w:rsid w:val="00F67BF9"/>
    <w:rsid w:val="00F7160D"/>
    <w:rsid w:val="00F71880"/>
    <w:rsid w:val="00F73449"/>
    <w:rsid w:val="00F74339"/>
    <w:rsid w:val="00F749DA"/>
    <w:rsid w:val="00F750D2"/>
    <w:rsid w:val="00F75BA8"/>
    <w:rsid w:val="00F75C40"/>
    <w:rsid w:val="00F764BA"/>
    <w:rsid w:val="00F76891"/>
    <w:rsid w:val="00F76EFE"/>
    <w:rsid w:val="00F80274"/>
    <w:rsid w:val="00F81539"/>
    <w:rsid w:val="00F815A7"/>
    <w:rsid w:val="00F818AE"/>
    <w:rsid w:val="00F818F9"/>
    <w:rsid w:val="00F82224"/>
    <w:rsid w:val="00F829D5"/>
    <w:rsid w:val="00F83372"/>
    <w:rsid w:val="00F837F2"/>
    <w:rsid w:val="00F856DF"/>
    <w:rsid w:val="00F85F31"/>
    <w:rsid w:val="00F87D04"/>
    <w:rsid w:val="00F87FCF"/>
    <w:rsid w:val="00F903AE"/>
    <w:rsid w:val="00F906F1"/>
    <w:rsid w:val="00F9095F"/>
    <w:rsid w:val="00F91784"/>
    <w:rsid w:val="00F92377"/>
    <w:rsid w:val="00F92646"/>
    <w:rsid w:val="00F92C5B"/>
    <w:rsid w:val="00F92E08"/>
    <w:rsid w:val="00F94E20"/>
    <w:rsid w:val="00F96D99"/>
    <w:rsid w:val="00F96DB7"/>
    <w:rsid w:val="00F97807"/>
    <w:rsid w:val="00FA0296"/>
    <w:rsid w:val="00FA0D5E"/>
    <w:rsid w:val="00FA1B6E"/>
    <w:rsid w:val="00FA20B7"/>
    <w:rsid w:val="00FA249E"/>
    <w:rsid w:val="00FA252A"/>
    <w:rsid w:val="00FA31B9"/>
    <w:rsid w:val="00FA3464"/>
    <w:rsid w:val="00FA373F"/>
    <w:rsid w:val="00FA46EF"/>
    <w:rsid w:val="00FA5691"/>
    <w:rsid w:val="00FA5B86"/>
    <w:rsid w:val="00FA7CF4"/>
    <w:rsid w:val="00FB08C1"/>
    <w:rsid w:val="00FB169F"/>
    <w:rsid w:val="00FB1BEC"/>
    <w:rsid w:val="00FB2B05"/>
    <w:rsid w:val="00FB2C5D"/>
    <w:rsid w:val="00FB4478"/>
    <w:rsid w:val="00FB4556"/>
    <w:rsid w:val="00FB59D8"/>
    <w:rsid w:val="00FB694E"/>
    <w:rsid w:val="00FB760C"/>
    <w:rsid w:val="00FB7E1C"/>
    <w:rsid w:val="00FC0396"/>
    <w:rsid w:val="00FC06FB"/>
    <w:rsid w:val="00FC093A"/>
    <w:rsid w:val="00FC2DA6"/>
    <w:rsid w:val="00FC35C3"/>
    <w:rsid w:val="00FC4487"/>
    <w:rsid w:val="00FC49B8"/>
    <w:rsid w:val="00FC512B"/>
    <w:rsid w:val="00FC52BC"/>
    <w:rsid w:val="00FC5F2D"/>
    <w:rsid w:val="00FC64BA"/>
    <w:rsid w:val="00FC6914"/>
    <w:rsid w:val="00FD0201"/>
    <w:rsid w:val="00FD03FB"/>
    <w:rsid w:val="00FD0A41"/>
    <w:rsid w:val="00FD1CD3"/>
    <w:rsid w:val="00FD1E5F"/>
    <w:rsid w:val="00FD210B"/>
    <w:rsid w:val="00FD29DC"/>
    <w:rsid w:val="00FD311D"/>
    <w:rsid w:val="00FD44E6"/>
    <w:rsid w:val="00FD50D5"/>
    <w:rsid w:val="00FD5C35"/>
    <w:rsid w:val="00FD62A7"/>
    <w:rsid w:val="00FD638D"/>
    <w:rsid w:val="00FD6883"/>
    <w:rsid w:val="00FD68F4"/>
    <w:rsid w:val="00FD78DE"/>
    <w:rsid w:val="00FE02CE"/>
    <w:rsid w:val="00FE043B"/>
    <w:rsid w:val="00FE054E"/>
    <w:rsid w:val="00FE0559"/>
    <w:rsid w:val="00FE0E1B"/>
    <w:rsid w:val="00FE150C"/>
    <w:rsid w:val="00FE1C5D"/>
    <w:rsid w:val="00FE297F"/>
    <w:rsid w:val="00FE4176"/>
    <w:rsid w:val="00FE4FAA"/>
    <w:rsid w:val="00FE528E"/>
    <w:rsid w:val="00FE5B13"/>
    <w:rsid w:val="00FE720E"/>
    <w:rsid w:val="00FE78C9"/>
    <w:rsid w:val="00FE7F11"/>
    <w:rsid w:val="00FF09B5"/>
    <w:rsid w:val="00FF1330"/>
    <w:rsid w:val="00FF13AC"/>
    <w:rsid w:val="00FF2917"/>
    <w:rsid w:val="00FF2E34"/>
    <w:rsid w:val="00FF4240"/>
    <w:rsid w:val="00FF4D82"/>
    <w:rsid w:val="00FF5344"/>
    <w:rsid w:val="00FF6489"/>
    <w:rsid w:val="00FF680B"/>
    <w:rsid w:val="00FF6E76"/>
    <w:rsid w:val="00FF7B96"/>
    <w:rsid w:val="00FF7DA2"/>
    <w:rsid w:val="03F9982A"/>
    <w:rsid w:val="04834825"/>
    <w:rsid w:val="05AEA1ED"/>
    <w:rsid w:val="05AF814C"/>
    <w:rsid w:val="0655D055"/>
    <w:rsid w:val="06F2468F"/>
    <w:rsid w:val="078BD51C"/>
    <w:rsid w:val="09521DE3"/>
    <w:rsid w:val="0E595828"/>
    <w:rsid w:val="0E6F6D44"/>
    <w:rsid w:val="0E7D3A2F"/>
    <w:rsid w:val="131B2B00"/>
    <w:rsid w:val="177E002B"/>
    <w:rsid w:val="1A92092E"/>
    <w:rsid w:val="1BCE43F4"/>
    <w:rsid w:val="1C2F3199"/>
    <w:rsid w:val="1C305E54"/>
    <w:rsid w:val="1CD88034"/>
    <w:rsid w:val="1DB5D039"/>
    <w:rsid w:val="1E9031BD"/>
    <w:rsid w:val="1F06D4EE"/>
    <w:rsid w:val="1F4347E8"/>
    <w:rsid w:val="1F5DE69E"/>
    <w:rsid w:val="214304EA"/>
    <w:rsid w:val="21E133EE"/>
    <w:rsid w:val="21F9F576"/>
    <w:rsid w:val="22157342"/>
    <w:rsid w:val="22318DB7"/>
    <w:rsid w:val="246872E7"/>
    <w:rsid w:val="249329AF"/>
    <w:rsid w:val="24E4DF68"/>
    <w:rsid w:val="255BB48D"/>
    <w:rsid w:val="2575C50C"/>
    <w:rsid w:val="25DD3A13"/>
    <w:rsid w:val="265EF042"/>
    <w:rsid w:val="267087F3"/>
    <w:rsid w:val="26B81883"/>
    <w:rsid w:val="26D2740B"/>
    <w:rsid w:val="27E7840F"/>
    <w:rsid w:val="27E8A757"/>
    <w:rsid w:val="27F6A5E5"/>
    <w:rsid w:val="283664F3"/>
    <w:rsid w:val="29D31D76"/>
    <w:rsid w:val="2A67B407"/>
    <w:rsid w:val="2D0CB017"/>
    <w:rsid w:val="2DC73124"/>
    <w:rsid w:val="2EFEABAD"/>
    <w:rsid w:val="2F1EFA35"/>
    <w:rsid w:val="30F675E1"/>
    <w:rsid w:val="3113FBB6"/>
    <w:rsid w:val="32CCFA3C"/>
    <w:rsid w:val="346CDA8D"/>
    <w:rsid w:val="34BC9808"/>
    <w:rsid w:val="34C9CAE9"/>
    <w:rsid w:val="357259A4"/>
    <w:rsid w:val="366DD87F"/>
    <w:rsid w:val="3687974E"/>
    <w:rsid w:val="37971BC4"/>
    <w:rsid w:val="37E77F6C"/>
    <w:rsid w:val="3A1F0FFA"/>
    <w:rsid w:val="3A5AD246"/>
    <w:rsid w:val="3AE4A1BF"/>
    <w:rsid w:val="3CE47C75"/>
    <w:rsid w:val="3FF48EBB"/>
    <w:rsid w:val="400C026E"/>
    <w:rsid w:val="41905F1C"/>
    <w:rsid w:val="42688845"/>
    <w:rsid w:val="428E1560"/>
    <w:rsid w:val="4291A096"/>
    <w:rsid w:val="42A44E19"/>
    <w:rsid w:val="4340C453"/>
    <w:rsid w:val="445C766F"/>
    <w:rsid w:val="45DBEEDB"/>
    <w:rsid w:val="486B822F"/>
    <w:rsid w:val="49CD86FC"/>
    <w:rsid w:val="4B705C31"/>
    <w:rsid w:val="4B89FA94"/>
    <w:rsid w:val="4C9AAE3E"/>
    <w:rsid w:val="4E71DCE8"/>
    <w:rsid w:val="51362D70"/>
    <w:rsid w:val="52B406B7"/>
    <w:rsid w:val="5510F890"/>
    <w:rsid w:val="55ABB396"/>
    <w:rsid w:val="56967665"/>
    <w:rsid w:val="5A0F7B94"/>
    <w:rsid w:val="5A7F2C13"/>
    <w:rsid w:val="5AD01C04"/>
    <w:rsid w:val="5E48733A"/>
    <w:rsid w:val="62E8CB37"/>
    <w:rsid w:val="63B31DC9"/>
    <w:rsid w:val="68481941"/>
    <w:rsid w:val="6AA9EF4B"/>
    <w:rsid w:val="6B9654D6"/>
    <w:rsid w:val="6BD65C7F"/>
    <w:rsid w:val="6BDB5213"/>
    <w:rsid w:val="6C2A79DD"/>
    <w:rsid w:val="6D3863B5"/>
    <w:rsid w:val="6E117A28"/>
    <w:rsid w:val="6F6075D6"/>
    <w:rsid w:val="6FDA1BCB"/>
    <w:rsid w:val="713ECA96"/>
    <w:rsid w:val="7318CEB7"/>
    <w:rsid w:val="74A7F81C"/>
    <w:rsid w:val="7550B0A2"/>
    <w:rsid w:val="7700E255"/>
    <w:rsid w:val="77B97B3B"/>
    <w:rsid w:val="77CB9B80"/>
    <w:rsid w:val="7855758C"/>
    <w:rsid w:val="79D43DA8"/>
    <w:rsid w:val="7C181B77"/>
    <w:rsid w:val="7CD1E7F3"/>
    <w:rsid w:val="7FD155B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E33158"/>
  <w15:chartTrackingRefBased/>
  <w15:docId w15:val="{BAD98B32-EA10-47F4-8550-6F1323E2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A1C"/>
    <w:pPr>
      <w:spacing w:after="200"/>
      <w:jc w:val="both"/>
    </w:pPr>
    <w:rPr>
      <w:rFonts w:ascii="Verdana" w:hAnsi="Verdana"/>
      <w:sz w:val="24"/>
      <w:szCs w:val="22"/>
      <w:lang w:val="es-CO" w:eastAsia="en-US"/>
    </w:rPr>
  </w:style>
  <w:style w:type="paragraph" w:styleId="Ttulo1">
    <w:name w:val="heading 1"/>
    <w:basedOn w:val="Normal"/>
    <w:next w:val="Normal"/>
    <w:link w:val="Ttulo1Car"/>
    <w:autoRedefine/>
    <w:qFormat/>
    <w:rsid w:val="001673B1"/>
    <w:pPr>
      <w:keepNext/>
      <w:keepLines/>
      <w:shd w:val="clear" w:color="auto" w:fill="FFFFFF"/>
      <w:suppressAutoHyphens/>
      <w:spacing w:before="480" w:after="0"/>
      <w:jc w:val="center"/>
      <w:outlineLvl w:val="0"/>
    </w:pPr>
    <w:rPr>
      <w:rFonts w:cs="Tahoma"/>
      <w:b/>
      <w:bCs/>
      <w:caps/>
      <w:szCs w:val="24"/>
      <w:lang w:val="es-ES" w:eastAsia="zh-CN"/>
    </w:rPr>
  </w:style>
  <w:style w:type="paragraph" w:styleId="Ttulo2">
    <w:name w:val="heading 2"/>
    <w:basedOn w:val="Normal"/>
    <w:next w:val="Normal"/>
    <w:link w:val="Ttulo2Car"/>
    <w:autoRedefine/>
    <w:qFormat/>
    <w:rsid w:val="00AA50EC"/>
    <w:pPr>
      <w:spacing w:before="200"/>
      <w:ind w:left="1418" w:hanging="425"/>
      <w:jc w:val="center"/>
      <w:outlineLvl w:val="1"/>
    </w:pPr>
    <w:rPr>
      <w:rFonts w:cs="Tahoma"/>
      <w:b/>
      <w:bCs/>
      <w:i/>
      <w:iCs/>
      <w:szCs w:val="18"/>
      <w:lang w:val="es-ES" w:eastAsia="zh-CN"/>
    </w:rPr>
  </w:style>
  <w:style w:type="paragraph" w:styleId="Ttulo3">
    <w:name w:val="heading 3"/>
    <w:basedOn w:val="Normal"/>
    <w:next w:val="Normal"/>
    <w:link w:val="Ttulo3Car"/>
    <w:qFormat/>
    <w:rsid w:val="00306288"/>
    <w:pPr>
      <w:keepNext/>
      <w:keepLines/>
      <w:suppressAutoHyphens/>
      <w:spacing w:before="120"/>
      <w:jc w:val="left"/>
      <w:outlineLvl w:val="2"/>
    </w:pPr>
    <w:rPr>
      <w:rFonts w:eastAsia="MS Mincho"/>
      <w:b/>
      <w:bCs/>
      <w:i/>
      <w:lang w:eastAsia="zh-CN"/>
    </w:rPr>
  </w:style>
  <w:style w:type="paragraph" w:styleId="Ttulo4">
    <w:name w:val="heading 4"/>
    <w:basedOn w:val="Normal"/>
    <w:next w:val="Normal"/>
    <w:link w:val="Ttulo4Car"/>
    <w:uiPriority w:val="9"/>
    <w:qFormat/>
    <w:rsid w:val="005813BE"/>
    <w:pPr>
      <w:keepNext/>
      <w:keepLines/>
      <w:numPr>
        <w:ilvl w:val="3"/>
        <w:numId w:val="4"/>
      </w:numPr>
      <w:spacing w:before="200" w:after="0"/>
      <w:outlineLvl w:val="3"/>
    </w:pPr>
    <w:rPr>
      <w:rFonts w:ascii="Cambria" w:eastAsia="Times New Roman" w:hAnsi="Cambria"/>
      <w:b/>
      <w:bCs/>
      <w:i/>
      <w:iCs/>
    </w:rPr>
  </w:style>
  <w:style w:type="paragraph" w:styleId="Ttulo5">
    <w:name w:val="heading 5"/>
    <w:basedOn w:val="Normal"/>
    <w:next w:val="Normal"/>
    <w:link w:val="Ttulo5Car"/>
    <w:uiPriority w:val="9"/>
    <w:qFormat/>
    <w:rsid w:val="005813BE"/>
    <w:pPr>
      <w:keepNext/>
      <w:keepLines/>
      <w:numPr>
        <w:ilvl w:val="4"/>
        <w:numId w:val="4"/>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5813BE"/>
    <w:pPr>
      <w:keepNext/>
      <w:keepLines/>
      <w:numPr>
        <w:ilvl w:val="5"/>
        <w:numId w:val="4"/>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qFormat/>
    <w:rsid w:val="005813BE"/>
    <w:pPr>
      <w:keepNext/>
      <w:keepLines/>
      <w:numPr>
        <w:ilvl w:val="6"/>
        <w:numId w:val="4"/>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qFormat/>
    <w:rsid w:val="005813BE"/>
    <w:pPr>
      <w:keepNext/>
      <w:keepLines/>
      <w:numPr>
        <w:ilvl w:val="7"/>
        <w:numId w:val="4"/>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iPriority w:val="9"/>
    <w:qFormat/>
    <w:rsid w:val="005813BE"/>
    <w:pPr>
      <w:keepNext/>
      <w:keepLines/>
      <w:numPr>
        <w:ilvl w:val="8"/>
        <w:numId w:val="4"/>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673B1"/>
    <w:rPr>
      <w:rFonts w:ascii="Verdana" w:hAnsi="Verdana" w:cs="Tahoma"/>
      <w:b/>
      <w:bCs/>
      <w:caps/>
      <w:sz w:val="24"/>
      <w:szCs w:val="24"/>
      <w:shd w:val="clear" w:color="auto" w:fill="FFFFFF"/>
      <w:lang w:eastAsia="zh-CN"/>
    </w:rPr>
  </w:style>
  <w:style w:type="character" w:customStyle="1" w:styleId="Ttulo2Car">
    <w:name w:val="Título 2 Car"/>
    <w:link w:val="Ttulo2"/>
    <w:rsid w:val="00AA50EC"/>
    <w:rPr>
      <w:rFonts w:ascii="Verdana" w:hAnsi="Verdana" w:cs="Tahoma"/>
      <w:b/>
      <w:bCs/>
      <w:i/>
      <w:iCs/>
      <w:sz w:val="24"/>
      <w:szCs w:val="18"/>
      <w:lang w:eastAsia="zh-CN"/>
    </w:rPr>
  </w:style>
  <w:style w:type="character" w:customStyle="1" w:styleId="Ttulo3Car">
    <w:name w:val="Título 3 Car"/>
    <w:link w:val="Ttulo3"/>
    <w:rsid w:val="00306288"/>
    <w:rPr>
      <w:rFonts w:ascii="Verdana" w:eastAsia="MS Mincho" w:hAnsi="Verdana"/>
      <w:b/>
      <w:bCs/>
      <w:i/>
      <w:sz w:val="24"/>
      <w:szCs w:val="22"/>
      <w:lang w:eastAsia="zh-CN"/>
    </w:rPr>
  </w:style>
  <w:style w:type="numbering" w:customStyle="1" w:styleId="Sinlista1">
    <w:name w:val="Sin lista1"/>
    <w:next w:val="Sinlista"/>
    <w:uiPriority w:val="99"/>
    <w:semiHidden/>
    <w:unhideWhenUsed/>
    <w:rsid w:val="0000517D"/>
  </w:style>
  <w:style w:type="character" w:customStyle="1" w:styleId="WW8Num1z0">
    <w:name w:val="WW8Num1z0"/>
    <w:rsid w:val="0000517D"/>
    <w:rPr>
      <w:rFonts w:ascii="Wingdings 2" w:hAnsi="Wingdings 2" w:cs="Wingdings 2"/>
      <w:color w:val="auto"/>
    </w:rPr>
  </w:style>
  <w:style w:type="character" w:customStyle="1" w:styleId="WW8Num1z1">
    <w:name w:val="WW8Num1z1"/>
    <w:rsid w:val="0000517D"/>
    <w:rPr>
      <w:rFonts w:ascii="Courier New" w:hAnsi="Courier New" w:cs="Courier New"/>
    </w:rPr>
  </w:style>
  <w:style w:type="character" w:customStyle="1" w:styleId="WW8Num1z2">
    <w:name w:val="WW8Num1z2"/>
    <w:rsid w:val="0000517D"/>
    <w:rPr>
      <w:rFonts w:ascii="Wingdings" w:hAnsi="Wingdings" w:cs="Wingdings"/>
    </w:rPr>
  </w:style>
  <w:style w:type="character" w:customStyle="1" w:styleId="WW8Num1z3">
    <w:name w:val="WW8Num1z3"/>
    <w:rsid w:val="0000517D"/>
    <w:rPr>
      <w:rFonts w:ascii="Symbol" w:hAnsi="Symbol" w:cs="Symbol"/>
    </w:rPr>
  </w:style>
  <w:style w:type="character" w:customStyle="1" w:styleId="WW8Num2z0">
    <w:name w:val="WW8Num2z0"/>
    <w:rsid w:val="0000517D"/>
    <w:rPr>
      <w:rFonts w:ascii="Wingdings 2" w:hAnsi="Wingdings 2" w:cs="Wingdings 2"/>
      <w:color w:val="auto"/>
    </w:rPr>
  </w:style>
  <w:style w:type="character" w:customStyle="1" w:styleId="WW8Num2z1">
    <w:name w:val="WW8Num2z1"/>
    <w:rsid w:val="0000517D"/>
    <w:rPr>
      <w:rFonts w:ascii="Courier New" w:hAnsi="Courier New" w:cs="Courier New"/>
    </w:rPr>
  </w:style>
  <w:style w:type="character" w:customStyle="1" w:styleId="WW8Num2z2">
    <w:name w:val="WW8Num2z2"/>
    <w:rsid w:val="0000517D"/>
    <w:rPr>
      <w:rFonts w:ascii="Wingdings" w:hAnsi="Wingdings" w:cs="Wingdings"/>
    </w:rPr>
  </w:style>
  <w:style w:type="character" w:customStyle="1" w:styleId="WW8Num2z3">
    <w:name w:val="WW8Num2z3"/>
    <w:rsid w:val="0000517D"/>
    <w:rPr>
      <w:rFonts w:ascii="Symbol" w:hAnsi="Symbol" w:cs="Symbol"/>
    </w:rPr>
  </w:style>
  <w:style w:type="character" w:customStyle="1" w:styleId="WW8Num3z0">
    <w:name w:val="WW8Num3z0"/>
    <w:rsid w:val="0000517D"/>
    <w:rPr>
      <w:rFonts w:ascii="Wingdings 2" w:hAnsi="Wingdings 2" w:cs="Wingdings 2"/>
      <w:color w:val="auto"/>
    </w:rPr>
  </w:style>
  <w:style w:type="character" w:customStyle="1" w:styleId="WW8Num3z1">
    <w:name w:val="WW8Num3z1"/>
    <w:rsid w:val="0000517D"/>
    <w:rPr>
      <w:rFonts w:ascii="Courier New" w:hAnsi="Courier New" w:cs="Courier New"/>
    </w:rPr>
  </w:style>
  <w:style w:type="character" w:customStyle="1" w:styleId="WW8Num3z2">
    <w:name w:val="WW8Num3z2"/>
    <w:rsid w:val="0000517D"/>
    <w:rPr>
      <w:rFonts w:ascii="Wingdings" w:hAnsi="Wingdings" w:cs="Wingdings"/>
    </w:rPr>
  </w:style>
  <w:style w:type="character" w:customStyle="1" w:styleId="WW8Num3z3">
    <w:name w:val="WW8Num3z3"/>
    <w:rsid w:val="0000517D"/>
    <w:rPr>
      <w:rFonts w:ascii="Symbol" w:hAnsi="Symbol" w:cs="Symbol"/>
    </w:rPr>
  </w:style>
  <w:style w:type="character" w:customStyle="1" w:styleId="WW8Num4z0">
    <w:name w:val="WW8Num4z0"/>
    <w:rsid w:val="0000517D"/>
    <w:rPr>
      <w:rFonts w:ascii="Wingdings 2" w:hAnsi="Wingdings 2" w:cs="Wingdings 2"/>
      <w:color w:val="auto"/>
    </w:rPr>
  </w:style>
  <w:style w:type="character" w:customStyle="1" w:styleId="WW8Num4z1">
    <w:name w:val="WW8Num4z1"/>
    <w:rsid w:val="0000517D"/>
    <w:rPr>
      <w:rFonts w:ascii="Courier New" w:hAnsi="Courier New" w:cs="Courier New"/>
    </w:rPr>
  </w:style>
  <w:style w:type="character" w:customStyle="1" w:styleId="WW8Num4z2">
    <w:name w:val="WW8Num4z2"/>
    <w:rsid w:val="0000517D"/>
    <w:rPr>
      <w:rFonts w:ascii="Wingdings" w:hAnsi="Wingdings" w:cs="Wingdings"/>
    </w:rPr>
  </w:style>
  <w:style w:type="character" w:customStyle="1" w:styleId="WW8Num4z3">
    <w:name w:val="WW8Num4z3"/>
    <w:rsid w:val="0000517D"/>
    <w:rPr>
      <w:rFonts w:ascii="Symbol" w:hAnsi="Symbol" w:cs="Symbol"/>
    </w:rPr>
  </w:style>
  <w:style w:type="character" w:customStyle="1" w:styleId="WW8Num5z0">
    <w:name w:val="WW8Num5z0"/>
    <w:rsid w:val="0000517D"/>
    <w:rPr>
      <w:rFonts w:ascii="Symbol" w:hAnsi="Symbol" w:cs="Symbol"/>
    </w:rPr>
  </w:style>
  <w:style w:type="character" w:customStyle="1" w:styleId="WW8Num5z1">
    <w:name w:val="WW8Num5z1"/>
    <w:rsid w:val="0000517D"/>
    <w:rPr>
      <w:rFonts w:ascii="Courier New" w:hAnsi="Courier New" w:cs="Courier New"/>
    </w:rPr>
  </w:style>
  <w:style w:type="character" w:customStyle="1" w:styleId="WW8Num5z2">
    <w:name w:val="WW8Num5z2"/>
    <w:rsid w:val="0000517D"/>
    <w:rPr>
      <w:rFonts w:ascii="Wingdings" w:hAnsi="Wingdings" w:cs="Wingdings"/>
    </w:rPr>
  </w:style>
  <w:style w:type="character" w:customStyle="1" w:styleId="WW8Num6z0">
    <w:name w:val="WW8Num6z0"/>
    <w:rsid w:val="0000517D"/>
    <w:rPr>
      <w:rFonts w:ascii="Symbol" w:hAnsi="Symbol" w:cs="Symbol"/>
    </w:rPr>
  </w:style>
  <w:style w:type="character" w:customStyle="1" w:styleId="WW8Num6z1">
    <w:name w:val="WW8Num6z1"/>
    <w:rsid w:val="0000517D"/>
    <w:rPr>
      <w:rFonts w:ascii="Courier New" w:hAnsi="Courier New" w:cs="Courier New"/>
    </w:rPr>
  </w:style>
  <w:style w:type="character" w:customStyle="1" w:styleId="WW8Num6z2">
    <w:name w:val="WW8Num6z2"/>
    <w:rsid w:val="0000517D"/>
    <w:rPr>
      <w:rFonts w:ascii="Wingdings" w:hAnsi="Wingdings" w:cs="Wingdings"/>
    </w:rPr>
  </w:style>
  <w:style w:type="character" w:customStyle="1" w:styleId="WW8Num8z0">
    <w:name w:val="WW8Num8z0"/>
    <w:rsid w:val="0000517D"/>
    <w:rPr>
      <w:rFonts w:ascii="Wingdings 2" w:hAnsi="Wingdings 2" w:cs="Wingdings 2"/>
      <w:color w:val="auto"/>
    </w:rPr>
  </w:style>
  <w:style w:type="character" w:customStyle="1" w:styleId="WW8Num8z1">
    <w:name w:val="WW8Num8z1"/>
    <w:rsid w:val="0000517D"/>
    <w:rPr>
      <w:rFonts w:ascii="Courier New" w:hAnsi="Courier New" w:cs="Courier New"/>
    </w:rPr>
  </w:style>
  <w:style w:type="character" w:customStyle="1" w:styleId="WW8Num8z2">
    <w:name w:val="WW8Num8z2"/>
    <w:rsid w:val="0000517D"/>
    <w:rPr>
      <w:rFonts w:ascii="Wingdings" w:hAnsi="Wingdings" w:cs="Wingdings"/>
    </w:rPr>
  </w:style>
  <w:style w:type="character" w:customStyle="1" w:styleId="WW8Num8z3">
    <w:name w:val="WW8Num8z3"/>
    <w:rsid w:val="0000517D"/>
    <w:rPr>
      <w:rFonts w:ascii="Symbol" w:hAnsi="Symbol" w:cs="Symbol"/>
    </w:rPr>
  </w:style>
  <w:style w:type="character" w:customStyle="1" w:styleId="WW8Num9z0">
    <w:name w:val="WW8Num9z0"/>
    <w:rsid w:val="0000517D"/>
    <w:rPr>
      <w:rFonts w:ascii="Wingdings 2" w:hAnsi="Wingdings 2" w:cs="Wingdings 2"/>
      <w:color w:val="auto"/>
    </w:rPr>
  </w:style>
  <w:style w:type="character" w:customStyle="1" w:styleId="WW8Num9z1">
    <w:name w:val="WW8Num9z1"/>
    <w:rsid w:val="0000517D"/>
    <w:rPr>
      <w:rFonts w:ascii="Courier New" w:hAnsi="Courier New" w:cs="Courier New"/>
    </w:rPr>
  </w:style>
  <w:style w:type="character" w:customStyle="1" w:styleId="WW8Num9z2">
    <w:name w:val="WW8Num9z2"/>
    <w:rsid w:val="0000517D"/>
    <w:rPr>
      <w:rFonts w:ascii="Wingdings" w:hAnsi="Wingdings" w:cs="Wingdings"/>
    </w:rPr>
  </w:style>
  <w:style w:type="character" w:customStyle="1" w:styleId="WW8Num9z3">
    <w:name w:val="WW8Num9z3"/>
    <w:rsid w:val="0000517D"/>
    <w:rPr>
      <w:rFonts w:ascii="Symbol" w:hAnsi="Symbol" w:cs="Symbol"/>
    </w:rPr>
  </w:style>
  <w:style w:type="character" w:customStyle="1" w:styleId="WW8Num10z0">
    <w:name w:val="WW8Num10z0"/>
    <w:rsid w:val="0000517D"/>
    <w:rPr>
      <w:rFonts w:ascii="Wingdings" w:hAnsi="Wingdings" w:cs="Wingdings"/>
    </w:rPr>
  </w:style>
  <w:style w:type="character" w:customStyle="1" w:styleId="WW8Num10z1">
    <w:name w:val="WW8Num10z1"/>
    <w:rsid w:val="0000517D"/>
    <w:rPr>
      <w:rFonts w:ascii="Courier New" w:hAnsi="Courier New" w:cs="Courier New"/>
    </w:rPr>
  </w:style>
  <w:style w:type="character" w:customStyle="1" w:styleId="WW8Num10z3">
    <w:name w:val="WW8Num10z3"/>
    <w:rsid w:val="0000517D"/>
    <w:rPr>
      <w:rFonts w:ascii="Symbol" w:hAnsi="Symbol" w:cs="Symbol"/>
    </w:rPr>
  </w:style>
  <w:style w:type="character" w:customStyle="1" w:styleId="WW8Num11z0">
    <w:name w:val="WW8Num11z0"/>
    <w:rsid w:val="0000517D"/>
    <w:rPr>
      <w:rFonts w:ascii="Symbol" w:hAnsi="Symbol" w:cs="Symbol"/>
    </w:rPr>
  </w:style>
  <w:style w:type="character" w:customStyle="1" w:styleId="WW8Num11z1">
    <w:name w:val="WW8Num11z1"/>
    <w:rsid w:val="0000517D"/>
    <w:rPr>
      <w:rFonts w:ascii="Courier New" w:hAnsi="Courier New" w:cs="Courier New"/>
    </w:rPr>
  </w:style>
  <w:style w:type="character" w:customStyle="1" w:styleId="WW8Num11z2">
    <w:name w:val="WW8Num11z2"/>
    <w:rsid w:val="0000517D"/>
    <w:rPr>
      <w:rFonts w:ascii="Wingdings" w:hAnsi="Wingdings" w:cs="Wingdings"/>
    </w:rPr>
  </w:style>
  <w:style w:type="character" w:customStyle="1" w:styleId="WW8Num12z0">
    <w:name w:val="WW8Num12z0"/>
    <w:rsid w:val="0000517D"/>
    <w:rPr>
      <w:rFonts w:ascii="Wingdings 2" w:hAnsi="Wingdings 2" w:cs="Wingdings 2"/>
      <w:color w:val="auto"/>
    </w:rPr>
  </w:style>
  <w:style w:type="character" w:customStyle="1" w:styleId="WW8Num12z1">
    <w:name w:val="WW8Num12z1"/>
    <w:rsid w:val="0000517D"/>
    <w:rPr>
      <w:rFonts w:ascii="Courier New" w:hAnsi="Courier New" w:cs="Courier New"/>
    </w:rPr>
  </w:style>
  <w:style w:type="character" w:customStyle="1" w:styleId="WW8Num12z2">
    <w:name w:val="WW8Num12z2"/>
    <w:rsid w:val="0000517D"/>
    <w:rPr>
      <w:rFonts w:ascii="Wingdings" w:hAnsi="Wingdings" w:cs="Wingdings"/>
    </w:rPr>
  </w:style>
  <w:style w:type="character" w:customStyle="1" w:styleId="WW8Num12z3">
    <w:name w:val="WW8Num12z3"/>
    <w:rsid w:val="0000517D"/>
    <w:rPr>
      <w:rFonts w:ascii="Symbol" w:hAnsi="Symbol" w:cs="Symbol"/>
    </w:rPr>
  </w:style>
  <w:style w:type="character" w:customStyle="1" w:styleId="WW8Num13z0">
    <w:name w:val="WW8Num13z0"/>
    <w:rsid w:val="0000517D"/>
    <w:rPr>
      <w:rFonts w:ascii="Symbol" w:hAnsi="Symbol" w:cs="Symbol"/>
    </w:rPr>
  </w:style>
  <w:style w:type="character" w:customStyle="1" w:styleId="WW8Num13z1">
    <w:name w:val="WW8Num13z1"/>
    <w:rsid w:val="0000517D"/>
    <w:rPr>
      <w:rFonts w:ascii="Courier New" w:hAnsi="Courier New" w:cs="Courier New"/>
    </w:rPr>
  </w:style>
  <w:style w:type="character" w:customStyle="1" w:styleId="WW8Num13z2">
    <w:name w:val="WW8Num13z2"/>
    <w:rsid w:val="0000517D"/>
    <w:rPr>
      <w:rFonts w:ascii="Wingdings" w:hAnsi="Wingdings" w:cs="Wingdings"/>
    </w:rPr>
  </w:style>
  <w:style w:type="character" w:customStyle="1" w:styleId="WW8Num14z0">
    <w:name w:val="WW8Num14z0"/>
    <w:rsid w:val="0000517D"/>
    <w:rPr>
      <w:rFonts w:ascii="Wingdings 2" w:hAnsi="Wingdings 2" w:cs="Wingdings 2"/>
      <w:color w:val="auto"/>
    </w:rPr>
  </w:style>
  <w:style w:type="character" w:customStyle="1" w:styleId="WW8Num14z2">
    <w:name w:val="WW8Num14z2"/>
    <w:rsid w:val="0000517D"/>
    <w:rPr>
      <w:rFonts w:ascii="Wingdings" w:hAnsi="Wingdings" w:cs="Wingdings"/>
    </w:rPr>
  </w:style>
  <w:style w:type="character" w:customStyle="1" w:styleId="WW8Num14z3">
    <w:name w:val="WW8Num14z3"/>
    <w:rsid w:val="0000517D"/>
    <w:rPr>
      <w:rFonts w:ascii="Symbol" w:hAnsi="Symbol" w:cs="Symbol"/>
    </w:rPr>
  </w:style>
  <w:style w:type="character" w:customStyle="1" w:styleId="WW8Num14z4">
    <w:name w:val="WW8Num14z4"/>
    <w:rsid w:val="0000517D"/>
    <w:rPr>
      <w:rFonts w:ascii="Courier New" w:hAnsi="Courier New" w:cs="Courier New"/>
    </w:rPr>
  </w:style>
  <w:style w:type="character" w:customStyle="1" w:styleId="Fuentedeprrafopredeter1">
    <w:name w:val="Fuente de párrafo predeter.1"/>
    <w:rsid w:val="0000517D"/>
  </w:style>
  <w:style w:type="character" w:customStyle="1" w:styleId="TextodegloboCar">
    <w:name w:val="Texto de globo Car"/>
    <w:rsid w:val="0000517D"/>
    <w:rPr>
      <w:rFonts w:ascii="Tahoma" w:hAnsi="Tahoma" w:cs="Tahoma"/>
      <w:sz w:val="16"/>
      <w:szCs w:val="16"/>
    </w:rPr>
  </w:style>
  <w:style w:type="character" w:customStyle="1" w:styleId="EncabezadoCar">
    <w:name w:val="Encabezado Car"/>
    <w:basedOn w:val="Fuentedeprrafopredeter1"/>
    <w:rsid w:val="0000517D"/>
  </w:style>
  <w:style w:type="character" w:customStyle="1" w:styleId="PiedepginaCar">
    <w:name w:val="Pie de página Car"/>
    <w:basedOn w:val="Fuentedeprrafopredeter1"/>
    <w:uiPriority w:val="99"/>
    <w:rsid w:val="0000517D"/>
  </w:style>
  <w:style w:type="character" w:styleId="Hipervnculo">
    <w:name w:val="Hyperlink"/>
    <w:uiPriority w:val="99"/>
    <w:rsid w:val="0000517D"/>
    <w:rPr>
      <w:color w:val="0000FF"/>
      <w:u w:val="single"/>
    </w:rPr>
  </w:style>
  <w:style w:type="character" w:customStyle="1" w:styleId="SinespaciadoCar">
    <w:name w:val="Sin espaciado Car"/>
    <w:rsid w:val="0000517D"/>
    <w:rPr>
      <w:rFonts w:eastAsia="Times New Roman"/>
      <w:sz w:val="22"/>
      <w:szCs w:val="22"/>
      <w:lang w:val="es-ES" w:bidi="ar-SA"/>
    </w:rPr>
  </w:style>
  <w:style w:type="character" w:customStyle="1" w:styleId="TextoindependienteCar">
    <w:name w:val="Texto independiente Car"/>
    <w:rsid w:val="0000517D"/>
    <w:rPr>
      <w:rFonts w:ascii="Calibri" w:eastAsia="Calibri" w:hAnsi="Calibri" w:cs="Times New Roman"/>
    </w:rPr>
  </w:style>
  <w:style w:type="character" w:customStyle="1" w:styleId="SaludoCar">
    <w:name w:val="Saludo Car"/>
    <w:basedOn w:val="Fuentedeprrafopredeter1"/>
    <w:rsid w:val="0000517D"/>
  </w:style>
  <w:style w:type="character" w:customStyle="1" w:styleId="TextonotapieCar">
    <w:name w:val="Texto nota pie Car"/>
    <w:uiPriority w:val="99"/>
    <w:rsid w:val="0000517D"/>
    <w:rPr>
      <w:rFonts w:ascii="Times New Roman" w:eastAsia="Times New Roman" w:hAnsi="Times New Roman" w:cs="Times New Roman"/>
    </w:rPr>
  </w:style>
  <w:style w:type="character" w:customStyle="1" w:styleId="Textoindependiente2Car">
    <w:name w:val="Texto independiente 2 Car"/>
    <w:link w:val="Textoindependiente2"/>
    <w:qFormat/>
    <w:rsid w:val="0000517D"/>
    <w:rPr>
      <w:sz w:val="22"/>
      <w:szCs w:val="22"/>
    </w:rPr>
  </w:style>
  <w:style w:type="paragraph" w:customStyle="1" w:styleId="Heading">
    <w:name w:val="Heading"/>
    <w:basedOn w:val="Normal"/>
    <w:next w:val="Textoindependiente"/>
    <w:rsid w:val="0000517D"/>
    <w:pPr>
      <w:keepNext/>
      <w:suppressAutoHyphens/>
      <w:spacing w:before="240" w:after="120"/>
    </w:pPr>
    <w:rPr>
      <w:rFonts w:ascii="Liberation Sans" w:eastAsia="WenQuanYi Micro Hei" w:hAnsi="Liberation Sans" w:cs="Lohit Hindi"/>
      <w:sz w:val="28"/>
      <w:szCs w:val="28"/>
      <w:lang w:eastAsia="zh-CN"/>
    </w:rPr>
  </w:style>
  <w:style w:type="paragraph" w:styleId="Textoindependiente">
    <w:name w:val="Body Text"/>
    <w:basedOn w:val="Normal"/>
    <w:link w:val="TextoindependienteCar1"/>
    <w:rsid w:val="0000517D"/>
    <w:pPr>
      <w:suppressAutoHyphens/>
      <w:spacing w:after="120"/>
    </w:pPr>
    <w:rPr>
      <w:rFonts w:ascii="Calibri" w:hAnsi="Calibri"/>
      <w:lang w:eastAsia="zh-CN"/>
    </w:rPr>
  </w:style>
  <w:style w:type="character" w:customStyle="1" w:styleId="TextoindependienteCar1">
    <w:name w:val="Texto independiente Car1"/>
    <w:link w:val="Textoindependiente"/>
    <w:rsid w:val="0000517D"/>
    <w:rPr>
      <w:rFonts w:ascii="Calibri" w:eastAsia="Calibri" w:hAnsi="Calibri" w:cs="Times New Roman"/>
      <w:lang w:eastAsia="zh-CN"/>
    </w:rPr>
  </w:style>
  <w:style w:type="paragraph" w:styleId="Lista">
    <w:name w:val="List"/>
    <w:basedOn w:val="Textoindependiente"/>
    <w:rsid w:val="0000517D"/>
    <w:rPr>
      <w:rFonts w:cs="Lohit Hindi"/>
    </w:rPr>
  </w:style>
  <w:style w:type="paragraph" w:customStyle="1" w:styleId="Epgrafe">
    <w:name w:val="Epígrafe"/>
    <w:basedOn w:val="Normal"/>
    <w:uiPriority w:val="35"/>
    <w:qFormat/>
    <w:rsid w:val="0000517D"/>
    <w:pPr>
      <w:suppressLineNumbers/>
      <w:suppressAutoHyphens/>
      <w:spacing w:before="120" w:after="120"/>
    </w:pPr>
    <w:rPr>
      <w:rFonts w:ascii="Calibri" w:hAnsi="Calibri" w:cs="Lohit Hindi"/>
      <w:i/>
      <w:iCs/>
      <w:szCs w:val="24"/>
      <w:lang w:eastAsia="zh-CN"/>
    </w:rPr>
  </w:style>
  <w:style w:type="paragraph" w:customStyle="1" w:styleId="Index">
    <w:name w:val="Index"/>
    <w:basedOn w:val="Normal"/>
    <w:rsid w:val="0000517D"/>
    <w:pPr>
      <w:suppressLineNumbers/>
      <w:suppressAutoHyphens/>
    </w:pPr>
    <w:rPr>
      <w:rFonts w:ascii="Calibri" w:hAnsi="Calibri" w:cs="Lohit Hindi"/>
      <w:lang w:eastAsia="zh-CN"/>
    </w:rPr>
  </w:style>
  <w:style w:type="paragraph" w:styleId="Textodeglobo">
    <w:name w:val="Balloon Text"/>
    <w:basedOn w:val="Normal"/>
    <w:link w:val="TextodegloboCar1"/>
    <w:rsid w:val="0000517D"/>
    <w:pPr>
      <w:suppressAutoHyphens/>
      <w:spacing w:after="0"/>
    </w:pPr>
    <w:rPr>
      <w:rFonts w:ascii="Tahoma" w:hAnsi="Tahoma" w:cs="Tahoma"/>
      <w:sz w:val="16"/>
      <w:szCs w:val="16"/>
      <w:lang w:eastAsia="zh-CN"/>
    </w:rPr>
  </w:style>
  <w:style w:type="character" w:customStyle="1" w:styleId="TextodegloboCar1">
    <w:name w:val="Texto de globo Car1"/>
    <w:link w:val="Textodeglobo"/>
    <w:rsid w:val="0000517D"/>
    <w:rPr>
      <w:rFonts w:ascii="Tahoma" w:eastAsia="Calibri" w:hAnsi="Tahoma" w:cs="Tahoma"/>
      <w:sz w:val="16"/>
      <w:szCs w:val="16"/>
      <w:lang w:eastAsia="zh-CN"/>
    </w:rPr>
  </w:style>
  <w:style w:type="paragraph" w:styleId="Encabezado">
    <w:name w:val="header"/>
    <w:basedOn w:val="Normal"/>
    <w:link w:val="EncabezadoCar1"/>
    <w:rsid w:val="0000517D"/>
    <w:pPr>
      <w:suppressAutoHyphens/>
      <w:spacing w:after="0"/>
    </w:pPr>
    <w:rPr>
      <w:rFonts w:ascii="Calibri" w:hAnsi="Calibri"/>
      <w:lang w:eastAsia="zh-CN"/>
    </w:rPr>
  </w:style>
  <w:style w:type="character" w:customStyle="1" w:styleId="EncabezadoCar1">
    <w:name w:val="Encabezado Car1"/>
    <w:link w:val="Encabezado"/>
    <w:rsid w:val="0000517D"/>
    <w:rPr>
      <w:rFonts w:ascii="Calibri" w:eastAsia="Calibri" w:hAnsi="Calibri" w:cs="Times New Roman"/>
      <w:lang w:eastAsia="zh-CN"/>
    </w:rPr>
  </w:style>
  <w:style w:type="paragraph" w:styleId="Piedepgina">
    <w:name w:val="footer"/>
    <w:basedOn w:val="Normal"/>
    <w:link w:val="PiedepginaCar1"/>
    <w:uiPriority w:val="99"/>
    <w:rsid w:val="0000517D"/>
    <w:pPr>
      <w:suppressAutoHyphens/>
      <w:spacing w:after="0"/>
    </w:pPr>
    <w:rPr>
      <w:rFonts w:ascii="Calibri" w:hAnsi="Calibri"/>
      <w:lang w:eastAsia="zh-CN"/>
    </w:rPr>
  </w:style>
  <w:style w:type="character" w:customStyle="1" w:styleId="PiedepginaCar1">
    <w:name w:val="Pie de página Car1"/>
    <w:link w:val="Piedepgina"/>
    <w:uiPriority w:val="99"/>
    <w:rsid w:val="0000517D"/>
    <w:rPr>
      <w:rFonts w:ascii="Calibri" w:eastAsia="Calibri" w:hAnsi="Calibri" w:cs="Times New Roman"/>
      <w:lang w:eastAsia="zh-CN"/>
    </w:rPr>
  </w:style>
  <w:style w:type="paragraph" w:customStyle="1" w:styleId="Encabezadodetabladecontenido">
    <w:name w:val="Encabezado de tabla de contenido"/>
    <w:basedOn w:val="Ttulo1"/>
    <w:next w:val="Normal"/>
    <w:uiPriority w:val="39"/>
    <w:qFormat/>
    <w:rsid w:val="0000517D"/>
    <w:pPr>
      <w:outlineLvl w:val="9"/>
    </w:pPr>
  </w:style>
  <w:style w:type="paragraph" w:styleId="TDC1">
    <w:name w:val="toc 1"/>
    <w:basedOn w:val="Normal"/>
    <w:next w:val="Normal"/>
    <w:uiPriority w:val="39"/>
    <w:rsid w:val="00AE3DA2"/>
    <w:pPr>
      <w:spacing w:before="120" w:after="0"/>
      <w:jc w:val="left"/>
    </w:pPr>
    <w:rPr>
      <w:b/>
      <w:sz w:val="20"/>
      <w:szCs w:val="24"/>
    </w:rPr>
  </w:style>
  <w:style w:type="paragraph" w:styleId="TDC2">
    <w:name w:val="toc 2"/>
    <w:basedOn w:val="Normal"/>
    <w:next w:val="Normal"/>
    <w:uiPriority w:val="39"/>
    <w:rsid w:val="00AE3DA2"/>
    <w:pPr>
      <w:spacing w:after="0"/>
      <w:ind w:left="240"/>
      <w:jc w:val="left"/>
    </w:pPr>
    <w:rPr>
      <w:b/>
      <w:sz w:val="20"/>
    </w:rPr>
  </w:style>
  <w:style w:type="paragraph" w:customStyle="1" w:styleId="Cuadrculamedia2-nfasis11">
    <w:name w:val="Cuadrícula media 2 - Énfasis 11"/>
    <w:aliases w:val="Proyectos"/>
    <w:uiPriority w:val="1"/>
    <w:qFormat/>
    <w:rsid w:val="00B60DD2"/>
    <w:pPr>
      <w:suppressAutoHyphens/>
    </w:pPr>
    <w:rPr>
      <w:rFonts w:ascii="Arial" w:eastAsia="Times New Roman" w:hAnsi="Arial"/>
      <w:sz w:val="22"/>
      <w:szCs w:val="22"/>
      <w:lang w:eastAsia="zh-CN"/>
    </w:rPr>
  </w:style>
  <w:style w:type="paragraph" w:customStyle="1" w:styleId="Cuadrculaclara-nfasis31">
    <w:name w:val="Cuadrícula clara - Énfasis 31"/>
    <w:basedOn w:val="Normal"/>
    <w:uiPriority w:val="34"/>
    <w:qFormat/>
    <w:rsid w:val="00C51ACF"/>
    <w:pPr>
      <w:suppressAutoHyphens/>
      <w:ind w:left="720"/>
    </w:pPr>
    <w:rPr>
      <w:lang w:eastAsia="zh-CN"/>
    </w:rPr>
  </w:style>
  <w:style w:type="paragraph" w:styleId="TDC3">
    <w:name w:val="toc 3"/>
    <w:basedOn w:val="Normal"/>
    <w:next w:val="Normal"/>
    <w:uiPriority w:val="39"/>
    <w:rsid w:val="00AE3DA2"/>
    <w:pPr>
      <w:spacing w:after="0"/>
      <w:ind w:left="480"/>
      <w:jc w:val="left"/>
    </w:pPr>
    <w:rPr>
      <w:sz w:val="20"/>
    </w:rPr>
  </w:style>
  <w:style w:type="paragraph" w:customStyle="1" w:styleId="Saludo1">
    <w:name w:val="Saludo1"/>
    <w:basedOn w:val="Normal"/>
    <w:next w:val="Normal"/>
    <w:rsid w:val="0000517D"/>
    <w:pPr>
      <w:suppressAutoHyphens/>
    </w:pPr>
    <w:rPr>
      <w:rFonts w:ascii="Calibri" w:hAnsi="Calibri"/>
      <w:lang w:eastAsia="zh-CN"/>
    </w:rPr>
  </w:style>
  <w:style w:type="paragraph" w:styleId="Textonotapie">
    <w:name w:val="footnote text"/>
    <w:basedOn w:val="Normal"/>
    <w:link w:val="TextonotapieCar1"/>
    <w:uiPriority w:val="99"/>
    <w:rsid w:val="0000517D"/>
    <w:pPr>
      <w:suppressAutoHyphens/>
      <w:spacing w:after="0"/>
    </w:pPr>
    <w:rPr>
      <w:rFonts w:ascii="Times New Roman" w:eastAsia="Times New Roman" w:hAnsi="Times New Roman"/>
      <w:sz w:val="20"/>
      <w:szCs w:val="20"/>
      <w:lang w:eastAsia="zh-CN"/>
    </w:rPr>
  </w:style>
  <w:style w:type="character" w:customStyle="1" w:styleId="TextonotapieCar1">
    <w:name w:val="Texto nota pie Car1"/>
    <w:link w:val="Textonotapie"/>
    <w:uiPriority w:val="99"/>
    <w:rsid w:val="0000517D"/>
    <w:rPr>
      <w:rFonts w:ascii="Times New Roman" w:eastAsia="Times New Roman" w:hAnsi="Times New Roman" w:cs="Times New Roman"/>
      <w:sz w:val="20"/>
      <w:szCs w:val="20"/>
      <w:lang w:eastAsia="zh-CN"/>
    </w:rPr>
  </w:style>
  <w:style w:type="paragraph" w:customStyle="1" w:styleId="Textoindependiente21">
    <w:name w:val="Texto independiente 21"/>
    <w:basedOn w:val="Normal"/>
    <w:rsid w:val="0000517D"/>
    <w:pPr>
      <w:suppressAutoHyphens/>
      <w:spacing w:after="120" w:line="480" w:lineRule="auto"/>
    </w:pPr>
    <w:rPr>
      <w:rFonts w:ascii="Calibri" w:hAnsi="Calibri"/>
      <w:lang w:eastAsia="zh-CN"/>
    </w:rPr>
  </w:style>
  <w:style w:type="paragraph" w:styleId="NormalWeb">
    <w:name w:val="Normal (Web)"/>
    <w:basedOn w:val="Normal"/>
    <w:uiPriority w:val="99"/>
    <w:rsid w:val="0000517D"/>
    <w:pPr>
      <w:suppressAutoHyphens/>
      <w:spacing w:before="280" w:after="280"/>
    </w:pPr>
    <w:rPr>
      <w:rFonts w:ascii="Times New Roman" w:eastAsia="Times New Roman" w:hAnsi="Times New Roman"/>
      <w:szCs w:val="24"/>
      <w:lang w:eastAsia="zh-CN"/>
    </w:rPr>
  </w:style>
  <w:style w:type="paragraph" w:styleId="TDC4">
    <w:name w:val="toc 4"/>
    <w:basedOn w:val="Index"/>
    <w:rsid w:val="00AE3DA2"/>
    <w:pPr>
      <w:suppressLineNumbers w:val="0"/>
      <w:suppressAutoHyphens w:val="0"/>
      <w:spacing w:after="0"/>
      <w:ind w:left="720"/>
      <w:jc w:val="left"/>
    </w:pPr>
    <w:rPr>
      <w:rFonts w:ascii="Verdana" w:hAnsi="Verdana" w:cs="Times New Roman"/>
      <w:sz w:val="20"/>
      <w:szCs w:val="20"/>
      <w:lang w:eastAsia="en-US"/>
    </w:rPr>
  </w:style>
  <w:style w:type="paragraph" w:styleId="TDC5">
    <w:name w:val="toc 5"/>
    <w:basedOn w:val="Index"/>
    <w:rsid w:val="0000517D"/>
    <w:pPr>
      <w:suppressLineNumbers w:val="0"/>
      <w:suppressAutoHyphens w:val="0"/>
      <w:spacing w:after="0"/>
      <w:ind w:left="960"/>
      <w:jc w:val="left"/>
    </w:pPr>
    <w:rPr>
      <w:rFonts w:ascii="Cambria" w:hAnsi="Cambria" w:cs="Times New Roman"/>
      <w:sz w:val="20"/>
      <w:szCs w:val="20"/>
      <w:lang w:eastAsia="en-US"/>
    </w:rPr>
  </w:style>
  <w:style w:type="paragraph" w:styleId="TDC6">
    <w:name w:val="toc 6"/>
    <w:basedOn w:val="Index"/>
    <w:rsid w:val="0000517D"/>
    <w:pPr>
      <w:suppressLineNumbers w:val="0"/>
      <w:suppressAutoHyphens w:val="0"/>
      <w:spacing w:after="0"/>
      <w:ind w:left="1200"/>
      <w:jc w:val="left"/>
    </w:pPr>
    <w:rPr>
      <w:rFonts w:ascii="Cambria" w:hAnsi="Cambria" w:cs="Times New Roman"/>
      <w:sz w:val="20"/>
      <w:szCs w:val="20"/>
      <w:lang w:eastAsia="en-US"/>
    </w:rPr>
  </w:style>
  <w:style w:type="paragraph" w:styleId="TDC7">
    <w:name w:val="toc 7"/>
    <w:basedOn w:val="Index"/>
    <w:rsid w:val="0000517D"/>
    <w:pPr>
      <w:suppressLineNumbers w:val="0"/>
      <w:suppressAutoHyphens w:val="0"/>
      <w:spacing w:after="0"/>
      <w:ind w:left="1440"/>
      <w:jc w:val="left"/>
    </w:pPr>
    <w:rPr>
      <w:rFonts w:ascii="Cambria" w:hAnsi="Cambria" w:cs="Times New Roman"/>
      <w:sz w:val="20"/>
      <w:szCs w:val="20"/>
      <w:lang w:eastAsia="en-US"/>
    </w:rPr>
  </w:style>
  <w:style w:type="paragraph" w:styleId="TDC8">
    <w:name w:val="toc 8"/>
    <w:basedOn w:val="Index"/>
    <w:rsid w:val="0000517D"/>
    <w:pPr>
      <w:suppressLineNumbers w:val="0"/>
      <w:suppressAutoHyphens w:val="0"/>
      <w:spacing w:after="0"/>
      <w:ind w:left="1680"/>
      <w:jc w:val="left"/>
    </w:pPr>
    <w:rPr>
      <w:rFonts w:ascii="Cambria" w:hAnsi="Cambria" w:cs="Times New Roman"/>
      <w:sz w:val="20"/>
      <w:szCs w:val="20"/>
      <w:lang w:eastAsia="en-US"/>
    </w:rPr>
  </w:style>
  <w:style w:type="paragraph" w:styleId="TDC9">
    <w:name w:val="toc 9"/>
    <w:basedOn w:val="Index"/>
    <w:rsid w:val="0000517D"/>
    <w:pPr>
      <w:suppressLineNumbers w:val="0"/>
      <w:suppressAutoHyphens w:val="0"/>
      <w:spacing w:after="0"/>
      <w:ind w:left="1920"/>
      <w:jc w:val="left"/>
    </w:pPr>
    <w:rPr>
      <w:rFonts w:ascii="Cambria" w:hAnsi="Cambria" w:cs="Times New Roman"/>
      <w:sz w:val="20"/>
      <w:szCs w:val="20"/>
      <w:lang w:eastAsia="en-US"/>
    </w:rPr>
  </w:style>
  <w:style w:type="paragraph" w:customStyle="1" w:styleId="Contents10">
    <w:name w:val="Contents 10"/>
    <w:basedOn w:val="Index"/>
    <w:rsid w:val="0000517D"/>
    <w:pPr>
      <w:tabs>
        <w:tab w:val="right" w:leader="dot" w:pos="7425"/>
      </w:tabs>
      <w:ind w:left="2547"/>
    </w:pPr>
  </w:style>
  <w:style w:type="paragraph" w:customStyle="1" w:styleId="TableContents">
    <w:name w:val="Table Contents"/>
    <w:basedOn w:val="Normal"/>
    <w:rsid w:val="0000517D"/>
    <w:pPr>
      <w:suppressLineNumbers/>
      <w:suppressAutoHyphens/>
    </w:pPr>
    <w:rPr>
      <w:rFonts w:ascii="Calibri" w:hAnsi="Calibri"/>
      <w:lang w:eastAsia="zh-CN"/>
    </w:rPr>
  </w:style>
  <w:style w:type="paragraph" w:customStyle="1" w:styleId="TableHeading">
    <w:name w:val="Table Heading"/>
    <w:basedOn w:val="TableContents"/>
    <w:rsid w:val="0000517D"/>
    <w:pPr>
      <w:jc w:val="center"/>
    </w:pPr>
    <w:rPr>
      <w:b/>
      <w:bCs/>
    </w:rPr>
  </w:style>
  <w:style w:type="character" w:styleId="Refdecomentario">
    <w:name w:val="annotation reference"/>
    <w:uiPriority w:val="99"/>
    <w:semiHidden/>
    <w:unhideWhenUsed/>
    <w:rsid w:val="0000517D"/>
    <w:rPr>
      <w:sz w:val="16"/>
      <w:szCs w:val="16"/>
    </w:rPr>
  </w:style>
  <w:style w:type="paragraph" w:styleId="Textocomentario">
    <w:name w:val="annotation text"/>
    <w:basedOn w:val="Normal"/>
    <w:link w:val="TextocomentarioCar"/>
    <w:unhideWhenUsed/>
    <w:rsid w:val="0000517D"/>
    <w:pPr>
      <w:suppressAutoHyphens/>
    </w:pPr>
    <w:rPr>
      <w:rFonts w:ascii="Calibri" w:hAnsi="Calibri"/>
      <w:sz w:val="20"/>
      <w:szCs w:val="20"/>
      <w:lang w:eastAsia="zh-CN"/>
    </w:rPr>
  </w:style>
  <w:style w:type="character" w:customStyle="1" w:styleId="TextocomentarioCar">
    <w:name w:val="Texto comentario Car"/>
    <w:link w:val="Textocomentario"/>
    <w:rsid w:val="0000517D"/>
    <w:rPr>
      <w:rFonts w:ascii="Calibri" w:eastAsia="Calibri" w:hAnsi="Calibri" w:cs="Times New Roman"/>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00517D"/>
    <w:rPr>
      <w:b/>
      <w:bCs/>
    </w:rPr>
  </w:style>
  <w:style w:type="character" w:customStyle="1" w:styleId="AsuntodelcomentarioCar">
    <w:name w:val="Asunto del comentario Car"/>
    <w:link w:val="Asuntodelcomentario"/>
    <w:uiPriority w:val="99"/>
    <w:semiHidden/>
    <w:rsid w:val="0000517D"/>
    <w:rPr>
      <w:rFonts w:ascii="Calibri" w:eastAsia="Calibri" w:hAnsi="Calibri" w:cs="Times New Roman"/>
      <w:b/>
      <w:bCs/>
      <w:sz w:val="20"/>
      <w:szCs w:val="20"/>
      <w:lang w:eastAsia="zh-CN"/>
    </w:rPr>
  </w:style>
  <w:style w:type="paragraph" w:customStyle="1" w:styleId="Default">
    <w:name w:val="Default"/>
    <w:rsid w:val="0000517D"/>
    <w:pPr>
      <w:autoSpaceDE w:val="0"/>
      <w:autoSpaceDN w:val="0"/>
      <w:adjustRightInd w:val="0"/>
    </w:pPr>
    <w:rPr>
      <w:rFonts w:ascii="Arial" w:eastAsia="Times New Roman" w:hAnsi="Arial" w:cs="Arial"/>
      <w:color w:val="000000"/>
      <w:sz w:val="24"/>
      <w:szCs w:val="24"/>
      <w:lang w:val="es-CO" w:eastAsia="es-CO"/>
    </w:rPr>
  </w:style>
  <w:style w:type="character" w:customStyle="1" w:styleId="st1">
    <w:name w:val="st1"/>
    <w:basedOn w:val="Fuentedeprrafopredeter"/>
    <w:rsid w:val="0000517D"/>
  </w:style>
  <w:style w:type="character" w:styleId="Refdenotaalpie">
    <w:name w:val="footnote reference"/>
    <w:uiPriority w:val="99"/>
    <w:unhideWhenUsed/>
    <w:rsid w:val="0000517D"/>
    <w:rPr>
      <w:vertAlign w:val="superscript"/>
    </w:rPr>
  </w:style>
  <w:style w:type="character" w:styleId="Textoennegrita">
    <w:name w:val="Strong"/>
    <w:uiPriority w:val="22"/>
    <w:qFormat/>
    <w:rsid w:val="0000517D"/>
    <w:rPr>
      <w:b/>
      <w:bCs/>
    </w:rPr>
  </w:style>
  <w:style w:type="table" w:styleId="Tablaconcuadrcula">
    <w:name w:val="Table Grid"/>
    <w:basedOn w:val="Tablanormal"/>
    <w:uiPriority w:val="39"/>
    <w:rsid w:val="0000517D"/>
    <w:rPr>
      <w:rFonts w:ascii="Times New Roman" w:eastAsia="Times New Roman" w:hAnsi="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635750"/>
  </w:style>
  <w:style w:type="character" w:styleId="nfasis">
    <w:name w:val="Emphasis"/>
    <w:uiPriority w:val="20"/>
    <w:qFormat/>
    <w:rsid w:val="00204EB2"/>
    <w:rPr>
      <w:b/>
      <w:bCs/>
      <w:i w:val="0"/>
      <w:iCs w:val="0"/>
    </w:rPr>
  </w:style>
  <w:style w:type="character" w:customStyle="1" w:styleId="Ttulo4Car">
    <w:name w:val="Título 4 Car"/>
    <w:link w:val="Ttulo4"/>
    <w:uiPriority w:val="9"/>
    <w:rsid w:val="005813BE"/>
    <w:rPr>
      <w:rFonts w:ascii="Cambria" w:eastAsia="Times New Roman" w:hAnsi="Cambria"/>
      <w:b/>
      <w:bCs/>
      <w:i/>
      <w:iCs/>
      <w:sz w:val="24"/>
      <w:szCs w:val="22"/>
      <w:lang w:val="es-CO" w:eastAsia="en-US"/>
    </w:rPr>
  </w:style>
  <w:style w:type="character" w:customStyle="1" w:styleId="Ttulo5Car">
    <w:name w:val="Título 5 Car"/>
    <w:link w:val="Ttulo5"/>
    <w:uiPriority w:val="9"/>
    <w:rsid w:val="005813BE"/>
    <w:rPr>
      <w:rFonts w:ascii="Cambria" w:eastAsia="Times New Roman" w:hAnsi="Cambria"/>
      <w:color w:val="243F60"/>
      <w:sz w:val="24"/>
      <w:szCs w:val="22"/>
      <w:lang w:val="es-CO" w:eastAsia="en-US"/>
    </w:rPr>
  </w:style>
  <w:style w:type="character" w:customStyle="1" w:styleId="Ttulo6Car">
    <w:name w:val="Título 6 Car"/>
    <w:link w:val="Ttulo6"/>
    <w:uiPriority w:val="9"/>
    <w:rsid w:val="005813BE"/>
    <w:rPr>
      <w:rFonts w:ascii="Cambria" w:eastAsia="Times New Roman" w:hAnsi="Cambria"/>
      <w:i/>
      <w:iCs/>
      <w:color w:val="243F60"/>
      <w:sz w:val="24"/>
      <w:szCs w:val="22"/>
      <w:lang w:val="es-CO" w:eastAsia="en-US"/>
    </w:rPr>
  </w:style>
  <w:style w:type="character" w:customStyle="1" w:styleId="Ttulo7Car">
    <w:name w:val="Título 7 Car"/>
    <w:link w:val="Ttulo7"/>
    <w:uiPriority w:val="9"/>
    <w:rsid w:val="005813BE"/>
    <w:rPr>
      <w:rFonts w:ascii="Cambria" w:eastAsia="Times New Roman" w:hAnsi="Cambria"/>
      <w:i/>
      <w:iCs/>
      <w:color w:val="404040"/>
      <w:sz w:val="24"/>
      <w:szCs w:val="22"/>
      <w:lang w:val="es-CO" w:eastAsia="en-US"/>
    </w:rPr>
  </w:style>
  <w:style w:type="character" w:customStyle="1" w:styleId="Ttulo8Car">
    <w:name w:val="Título 8 Car"/>
    <w:link w:val="Ttulo8"/>
    <w:uiPriority w:val="9"/>
    <w:rsid w:val="005813BE"/>
    <w:rPr>
      <w:rFonts w:ascii="Cambria" w:eastAsia="Times New Roman" w:hAnsi="Cambria"/>
      <w:color w:val="404040"/>
      <w:lang w:val="es-CO" w:eastAsia="en-US"/>
    </w:rPr>
  </w:style>
  <w:style w:type="character" w:customStyle="1" w:styleId="Ttulo9Car">
    <w:name w:val="Título 9 Car"/>
    <w:link w:val="Ttulo9"/>
    <w:uiPriority w:val="9"/>
    <w:rsid w:val="005813BE"/>
    <w:rPr>
      <w:rFonts w:ascii="Cambria" w:eastAsia="Times New Roman" w:hAnsi="Cambria"/>
      <w:i/>
      <w:iCs/>
      <w:color w:val="404040"/>
      <w:lang w:val="es-CO" w:eastAsia="en-US"/>
    </w:rPr>
  </w:style>
  <w:style w:type="numbering" w:customStyle="1" w:styleId="Estilo1">
    <w:name w:val="Estilo1"/>
    <w:uiPriority w:val="99"/>
    <w:rsid w:val="00E500AF"/>
    <w:pPr>
      <w:numPr>
        <w:numId w:val="3"/>
      </w:numPr>
    </w:pPr>
  </w:style>
  <w:style w:type="table" w:customStyle="1" w:styleId="Listaclara-nfasis11">
    <w:name w:val="Lista clara - Énfasis 11"/>
    <w:basedOn w:val="Tablanormal"/>
    <w:uiPriority w:val="61"/>
    <w:rsid w:val="003B5E8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basedOn w:val="Fuentedeprrafopredeter"/>
    <w:rsid w:val="000D7B91"/>
  </w:style>
  <w:style w:type="paragraph" w:styleId="Textoindependiente2">
    <w:name w:val="Body Text 2"/>
    <w:basedOn w:val="Normal"/>
    <w:link w:val="Textoindependiente2Car"/>
    <w:semiHidden/>
    <w:qFormat/>
    <w:rsid w:val="005C3734"/>
    <w:pPr>
      <w:suppressAutoHyphens/>
      <w:spacing w:after="0"/>
    </w:pPr>
    <w:rPr>
      <w:rFonts w:ascii="Calibri" w:hAnsi="Calibri"/>
      <w:sz w:val="22"/>
    </w:rPr>
  </w:style>
  <w:style w:type="character" w:customStyle="1" w:styleId="Textoindependiente2Car1">
    <w:name w:val="Texto independiente 2 Car1"/>
    <w:uiPriority w:val="99"/>
    <w:semiHidden/>
    <w:rsid w:val="005C3734"/>
    <w:rPr>
      <w:rFonts w:ascii="Arial" w:hAnsi="Arial"/>
      <w:sz w:val="24"/>
    </w:rPr>
  </w:style>
  <w:style w:type="paragraph" w:customStyle="1" w:styleId="Sinespaciado1">
    <w:name w:val="Sin espaciado1"/>
    <w:uiPriority w:val="1"/>
    <w:qFormat/>
    <w:rsid w:val="00B300E5"/>
    <w:rPr>
      <w:sz w:val="22"/>
      <w:szCs w:val="22"/>
      <w:lang w:val="es-CO" w:eastAsia="en-US"/>
    </w:rPr>
  </w:style>
  <w:style w:type="character" w:styleId="Hipervnculovisitado">
    <w:name w:val="FollowedHyperlink"/>
    <w:uiPriority w:val="99"/>
    <w:semiHidden/>
    <w:unhideWhenUsed/>
    <w:rsid w:val="008C6977"/>
    <w:rPr>
      <w:color w:val="800080"/>
      <w:u w:val="single"/>
    </w:rPr>
  </w:style>
  <w:style w:type="table" w:customStyle="1" w:styleId="Sombreadomedio1-nfasis11">
    <w:name w:val="Sombreado medio 1 - Énfasis 11"/>
    <w:basedOn w:val="Tablanormal"/>
    <w:uiPriority w:val="63"/>
    <w:rsid w:val="006F20F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oscura-nfasis2">
    <w:name w:val="Dark List Accent 2"/>
    <w:basedOn w:val="Tablanormal"/>
    <w:uiPriority w:val="61"/>
    <w:rsid w:val="00515C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od-ui-mark">
    <w:name w:val="mod-ui-mark"/>
    <w:basedOn w:val="Fuentedeprrafopredeter"/>
    <w:rsid w:val="00E5774D"/>
  </w:style>
  <w:style w:type="character" w:customStyle="1" w:styleId="s2">
    <w:name w:val="s2"/>
    <w:rsid w:val="00E55C2E"/>
  </w:style>
  <w:style w:type="paragraph" w:customStyle="1" w:styleId="p5">
    <w:name w:val="p5"/>
    <w:basedOn w:val="Normal"/>
    <w:rsid w:val="00E55C2E"/>
    <w:pPr>
      <w:spacing w:before="100" w:beforeAutospacing="1" w:after="100" w:afterAutospacing="1"/>
      <w:jc w:val="left"/>
    </w:pPr>
    <w:rPr>
      <w:rFonts w:eastAsia="Times New Roman"/>
      <w:szCs w:val="24"/>
      <w:lang w:eastAsia="es-CO"/>
    </w:rPr>
  </w:style>
  <w:style w:type="character" w:customStyle="1" w:styleId="s1">
    <w:name w:val="s1"/>
    <w:rsid w:val="00E55C2E"/>
  </w:style>
  <w:style w:type="character" w:customStyle="1" w:styleId="s5">
    <w:name w:val="s5"/>
    <w:rsid w:val="00E55C2E"/>
  </w:style>
  <w:style w:type="paragraph" w:customStyle="1" w:styleId="Cuadrculamedia1-nfasis21">
    <w:name w:val="Cuadrícula media 1 - Énfasis 21"/>
    <w:aliases w:val="List,BOLA,BOLADEF,Ha,Párrafo de lista2,Cuadrícula clara - Énfasis 31,Bullet,HOJA,Párrafo de lista4,Párrafo de lista3,Párrafo de lista21,Nivel 1 OS"/>
    <w:basedOn w:val="Normal"/>
    <w:next w:val="Normal"/>
    <w:autoRedefine/>
    <w:uiPriority w:val="34"/>
    <w:qFormat/>
    <w:rsid w:val="0008679E"/>
    <w:pPr>
      <w:suppressAutoHyphens/>
      <w:ind w:left="708"/>
    </w:pPr>
    <w:rPr>
      <w:lang w:eastAsia="zh-CN"/>
    </w:rPr>
  </w:style>
  <w:style w:type="table" w:styleId="Sombreadomedio2-nfasis1">
    <w:name w:val="Medium Shading 2 Accent 1"/>
    <w:basedOn w:val="Tablanormal"/>
    <w:uiPriority w:val="60"/>
    <w:rsid w:val="00CF2D6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ombreadomedio1-nfasis12">
    <w:name w:val="Sombreado medio 1 - Énfasis 12"/>
    <w:uiPriority w:val="1"/>
    <w:qFormat/>
    <w:rsid w:val="00437503"/>
    <w:rPr>
      <w:sz w:val="22"/>
      <w:szCs w:val="22"/>
      <w:lang w:val="es-CO" w:eastAsia="en-US"/>
    </w:rPr>
  </w:style>
  <w:style w:type="paragraph" w:styleId="Subttulo">
    <w:name w:val="Subtitle"/>
    <w:basedOn w:val="Normal"/>
    <w:next w:val="Normal"/>
    <w:link w:val="SubttuloCar"/>
    <w:autoRedefine/>
    <w:uiPriority w:val="11"/>
    <w:qFormat/>
    <w:rsid w:val="009963D3"/>
    <w:pPr>
      <w:numPr>
        <w:ilvl w:val="1"/>
      </w:numPr>
    </w:pPr>
    <w:rPr>
      <w:rFonts w:eastAsia="Times New Roman"/>
      <w:b/>
      <w:i/>
      <w:iCs/>
      <w:spacing w:val="15"/>
      <w:szCs w:val="24"/>
    </w:rPr>
  </w:style>
  <w:style w:type="character" w:customStyle="1" w:styleId="SubttuloCar">
    <w:name w:val="Subtítulo Car"/>
    <w:link w:val="Subttulo"/>
    <w:uiPriority w:val="11"/>
    <w:rsid w:val="009963D3"/>
    <w:rPr>
      <w:rFonts w:ascii="Times New Roman" w:eastAsia="Times New Roman" w:hAnsi="Times New Roman"/>
      <w:b/>
      <w:i/>
      <w:iCs/>
      <w:spacing w:val="15"/>
      <w:sz w:val="24"/>
      <w:szCs w:val="24"/>
      <w:lang w:eastAsia="en-US"/>
    </w:rPr>
  </w:style>
  <w:style w:type="paragraph" w:styleId="Sangradetextonormal">
    <w:name w:val="Body Text Indent"/>
    <w:basedOn w:val="Normal"/>
    <w:link w:val="SangradetextonormalCar"/>
    <w:uiPriority w:val="99"/>
    <w:semiHidden/>
    <w:unhideWhenUsed/>
    <w:rsid w:val="00636625"/>
    <w:pPr>
      <w:spacing w:after="120"/>
      <w:ind w:left="283"/>
    </w:pPr>
  </w:style>
  <w:style w:type="character" w:customStyle="1" w:styleId="SangradetextonormalCar">
    <w:name w:val="Sangría de texto normal Car"/>
    <w:link w:val="Sangradetextonormal"/>
    <w:uiPriority w:val="99"/>
    <w:semiHidden/>
    <w:rsid w:val="00636625"/>
    <w:rPr>
      <w:rFonts w:ascii="Times New Roman" w:hAnsi="Times New Roman"/>
      <w:sz w:val="24"/>
      <w:szCs w:val="22"/>
      <w:lang w:eastAsia="en-US"/>
    </w:rPr>
  </w:style>
  <w:style w:type="numbering" w:customStyle="1" w:styleId="Estilo2">
    <w:name w:val="Estilo2"/>
    <w:uiPriority w:val="99"/>
    <w:rsid w:val="0006244D"/>
    <w:pPr>
      <w:numPr>
        <w:numId w:val="4"/>
      </w:numPr>
    </w:pPr>
  </w:style>
  <w:style w:type="paragraph" w:customStyle="1" w:styleId="Estilo3">
    <w:name w:val="Estilo3"/>
    <w:basedOn w:val="Normal"/>
    <w:qFormat/>
    <w:rsid w:val="0008679E"/>
    <w:pPr>
      <w:ind w:left="708"/>
    </w:pPr>
  </w:style>
  <w:style w:type="paragraph" w:customStyle="1" w:styleId="xmsonormal">
    <w:name w:val="x_msonormal"/>
    <w:basedOn w:val="Normal"/>
    <w:rsid w:val="000E4DB8"/>
    <w:pPr>
      <w:spacing w:before="100" w:beforeAutospacing="1" w:after="100" w:afterAutospacing="1"/>
      <w:jc w:val="left"/>
    </w:pPr>
    <w:rPr>
      <w:rFonts w:ascii="Times" w:hAnsi="Times"/>
      <w:sz w:val="20"/>
      <w:szCs w:val="20"/>
      <w:lang w:val="es-ES_tradnl" w:eastAsia="es-ES"/>
    </w:rPr>
  </w:style>
  <w:style w:type="character" w:customStyle="1" w:styleId="xxs1">
    <w:name w:val="x_x_s1"/>
    <w:rsid w:val="00A04A62"/>
  </w:style>
  <w:style w:type="paragraph" w:customStyle="1" w:styleId="Encabezadodetabladecontenido0">
    <w:name w:val="Encabezado de tabla de contenido0"/>
    <w:basedOn w:val="Ttulo1"/>
    <w:next w:val="Normal"/>
    <w:uiPriority w:val="39"/>
    <w:unhideWhenUsed/>
    <w:qFormat/>
    <w:rsid w:val="00787850"/>
    <w:pPr>
      <w:suppressAutoHyphens w:val="0"/>
      <w:spacing w:line="276" w:lineRule="auto"/>
      <w:outlineLvl w:val="9"/>
    </w:pPr>
    <w:rPr>
      <w:rFonts w:ascii="Cambria" w:eastAsia="Times New Roman" w:hAnsi="Cambria" w:cs="Times New Roman"/>
      <w:color w:val="365F91"/>
      <w:sz w:val="28"/>
      <w:szCs w:val="28"/>
      <w:lang w:val="es-CO" w:eastAsia="es-CO"/>
    </w:rPr>
  </w:style>
  <w:style w:type="table" w:styleId="Cuadrculamedia3">
    <w:name w:val="Medium Grid 3"/>
    <w:basedOn w:val="Tablanormal"/>
    <w:uiPriority w:val="60"/>
    <w:rsid w:val="00054E2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uadrculamedia21">
    <w:name w:val="Cuadrícula media 21"/>
    <w:uiPriority w:val="1"/>
    <w:qFormat/>
    <w:rsid w:val="006622C5"/>
    <w:pPr>
      <w:suppressAutoHyphens/>
    </w:pPr>
    <w:rPr>
      <w:sz w:val="22"/>
      <w:szCs w:val="22"/>
      <w:lang w:val="es-CO" w:eastAsia="zh-CN"/>
    </w:rPr>
  </w:style>
  <w:style w:type="paragraph" w:customStyle="1" w:styleId="Listavistosa-nfasis11">
    <w:name w:val="Lista vistosa - Énfasis 11"/>
    <w:basedOn w:val="Normal"/>
    <w:uiPriority w:val="34"/>
    <w:qFormat/>
    <w:rsid w:val="00EC1EBD"/>
    <w:pPr>
      <w:spacing w:after="0"/>
      <w:ind w:left="720"/>
      <w:contextualSpacing/>
      <w:jc w:val="left"/>
    </w:pPr>
    <w:rPr>
      <w:rFonts w:ascii="Calibri" w:hAnsi="Calibri"/>
      <w:sz w:val="22"/>
    </w:rPr>
  </w:style>
  <w:style w:type="paragraph" w:customStyle="1" w:styleId="p1">
    <w:name w:val="p1"/>
    <w:basedOn w:val="Normal"/>
    <w:rsid w:val="008240B9"/>
    <w:pPr>
      <w:spacing w:before="100" w:beforeAutospacing="1" w:after="100" w:afterAutospacing="1"/>
      <w:jc w:val="left"/>
    </w:pPr>
    <w:rPr>
      <w:rFonts w:eastAsia="Times New Roman"/>
      <w:szCs w:val="24"/>
      <w:lang w:eastAsia="es-CO"/>
    </w:rPr>
  </w:style>
  <w:style w:type="character" w:customStyle="1" w:styleId="s3">
    <w:name w:val="s3"/>
    <w:rsid w:val="008240B9"/>
  </w:style>
  <w:style w:type="paragraph" w:customStyle="1" w:styleId="p2">
    <w:name w:val="p2"/>
    <w:basedOn w:val="Normal"/>
    <w:rsid w:val="008240B9"/>
    <w:pPr>
      <w:spacing w:before="100" w:beforeAutospacing="1" w:after="100" w:afterAutospacing="1"/>
      <w:jc w:val="left"/>
    </w:pPr>
    <w:rPr>
      <w:rFonts w:eastAsia="Times New Roman"/>
      <w:szCs w:val="24"/>
      <w:lang w:eastAsia="es-CO"/>
    </w:rPr>
  </w:style>
  <w:style w:type="paragraph" w:customStyle="1" w:styleId="p4">
    <w:name w:val="p4"/>
    <w:basedOn w:val="Normal"/>
    <w:rsid w:val="008240B9"/>
    <w:pPr>
      <w:spacing w:before="100" w:beforeAutospacing="1" w:after="100" w:afterAutospacing="1"/>
      <w:jc w:val="left"/>
    </w:pPr>
    <w:rPr>
      <w:rFonts w:eastAsia="Times New Roman"/>
      <w:szCs w:val="24"/>
      <w:lang w:eastAsia="es-CO"/>
    </w:rPr>
  </w:style>
  <w:style w:type="table" w:styleId="Listamedia2-nfasis1">
    <w:name w:val="Medium List 2 Accent 1"/>
    <w:basedOn w:val="Tablanormal"/>
    <w:uiPriority w:val="61"/>
    <w:rsid w:val="005B1B7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ulticolor-nfasis6">
    <w:name w:val="Lista multicolor - Énfasis 6"/>
    <w:basedOn w:val="Tablanormal"/>
    <w:uiPriority w:val="41"/>
    <w:rsid w:val="00457C5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TableParagraph">
    <w:name w:val="Table Paragraph"/>
    <w:basedOn w:val="Normal"/>
    <w:uiPriority w:val="1"/>
    <w:qFormat/>
    <w:rsid w:val="00D34630"/>
    <w:pPr>
      <w:widowControl w:val="0"/>
      <w:autoSpaceDE w:val="0"/>
      <w:autoSpaceDN w:val="0"/>
      <w:spacing w:after="0"/>
      <w:jc w:val="left"/>
    </w:pPr>
    <w:rPr>
      <w:rFonts w:ascii="Arial" w:eastAsia="Arial" w:hAnsi="Arial" w:cs="Arial"/>
      <w:sz w:val="22"/>
      <w:lang w:val="en-US"/>
    </w:rPr>
  </w:style>
  <w:style w:type="table" w:styleId="Listaclara-nfasis1">
    <w:name w:val="Light List Accent 1"/>
    <w:basedOn w:val="Tablanormal"/>
    <w:uiPriority w:val="61"/>
    <w:rsid w:val="00083C92"/>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aconvietas">
    <w:name w:val="List Bullet"/>
    <w:basedOn w:val="Normal"/>
    <w:uiPriority w:val="1"/>
    <w:unhideWhenUsed/>
    <w:qFormat/>
    <w:rsid w:val="00DB14E8"/>
    <w:pPr>
      <w:numPr>
        <w:numId w:val="5"/>
      </w:numPr>
      <w:spacing w:before="40" w:after="40" w:line="288" w:lineRule="auto"/>
      <w:jc w:val="left"/>
    </w:pPr>
    <w:rPr>
      <w:rFonts w:ascii="Cambria" w:eastAsia="Cambria" w:hAnsi="Cambria"/>
      <w:color w:val="595959"/>
      <w:kern w:val="20"/>
      <w:sz w:val="20"/>
      <w:szCs w:val="20"/>
      <w:lang w:val="es-ES" w:eastAsia="ja-JP"/>
    </w:rPr>
  </w:style>
  <w:style w:type="paragraph" w:customStyle="1" w:styleId="Encabezadodelatabla">
    <w:name w:val="Encabezado de la tabla"/>
    <w:basedOn w:val="Normal"/>
    <w:uiPriority w:val="1"/>
    <w:qFormat/>
    <w:rsid w:val="00DB14E8"/>
    <w:pPr>
      <w:keepNext/>
      <w:pBdr>
        <w:top w:val="single" w:sz="4" w:space="1" w:color="7E97AD"/>
        <w:left w:val="single" w:sz="4" w:space="6" w:color="7E97AD"/>
        <w:bottom w:val="single" w:sz="4" w:space="1" w:color="7E97AD"/>
        <w:right w:val="single" w:sz="4" w:space="6" w:color="7E97AD"/>
      </w:pBdr>
      <w:shd w:val="clear" w:color="auto" w:fill="7E97AD"/>
      <w:spacing w:before="160" w:after="160" w:line="288" w:lineRule="auto"/>
      <w:ind w:left="144" w:right="144"/>
      <w:jc w:val="left"/>
    </w:pPr>
    <w:rPr>
      <w:rFonts w:ascii="Calibri" w:eastAsia="HGGothicM" w:hAnsi="Calibri" w:cs="Arial"/>
      <w:caps/>
      <w:color w:val="FFFFFF"/>
      <w:kern w:val="20"/>
      <w:szCs w:val="20"/>
      <w:lang w:val="es-ES" w:eastAsia="ja-JP"/>
    </w:rPr>
  </w:style>
  <w:style w:type="table" w:customStyle="1" w:styleId="Tablafinanciera">
    <w:name w:val="Tabla financiera"/>
    <w:basedOn w:val="Tablanormal"/>
    <w:uiPriority w:val="99"/>
    <w:rsid w:val="00DB14E8"/>
    <w:pPr>
      <w:spacing w:before="40"/>
      <w:ind w:left="144" w:right="144"/>
    </w:pPr>
    <w:rPr>
      <w:rFonts w:ascii="Cambria" w:eastAsia="Cambria" w:hAnsi="Cambria"/>
      <w:color w:val="595959"/>
    </w:rPr>
    <w:tblPr>
      <w:tblBorders>
        <w:insideH w:val="single" w:sz="4" w:space="0" w:color="D9D9D9"/>
      </w:tblBorders>
      <w:tblCellMar>
        <w:left w:w="0" w:type="dxa"/>
        <w:right w:w="0" w:type="dxa"/>
      </w:tblCellMar>
    </w:tblPr>
    <w:tblStylePr w:type="firstRow">
      <w:rPr>
        <w:rFonts w:ascii="Calibri" w:hAnsi="Calibri"/>
        <w:b w:val="0"/>
        <w:caps/>
        <w:smallCaps w:val="0"/>
        <w:color w:val="7E97AD"/>
        <w:sz w:val="22"/>
      </w:rPr>
    </w:tblStylePr>
    <w:tblStylePr w:type="firstCol">
      <w:rPr>
        <w:b/>
      </w:rPr>
    </w:tblStylePr>
  </w:style>
  <w:style w:type="table" w:styleId="Tablaconcuadrcula2-nfasis1">
    <w:name w:val="Grid Table 2 Accent 1"/>
    <w:basedOn w:val="Tablanormal"/>
    <w:uiPriority w:val="47"/>
    <w:rsid w:val="00F7188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1">
    <w:name w:val="Grid Table 5 Dark Accent 1"/>
    <w:basedOn w:val="Tablanormal"/>
    <w:uiPriority w:val="50"/>
    <w:rsid w:val="00F7188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4-nfasis1">
    <w:name w:val="Grid Table 4 Accent 1"/>
    <w:basedOn w:val="Tablanormal"/>
    <w:uiPriority w:val="49"/>
    <w:rsid w:val="00F7188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Mencinsinresolver">
    <w:name w:val="Unresolved Mention"/>
    <w:uiPriority w:val="99"/>
    <w:semiHidden/>
    <w:unhideWhenUsed/>
    <w:rsid w:val="00736225"/>
    <w:rPr>
      <w:color w:val="605E5C"/>
      <w:shd w:val="clear" w:color="auto" w:fill="E1DFDD"/>
    </w:rPr>
  </w:style>
  <w:style w:type="paragraph" w:styleId="Prrafodelista">
    <w:name w:val="List Paragraph"/>
    <w:basedOn w:val="Normal"/>
    <w:uiPriority w:val="34"/>
    <w:qFormat/>
    <w:rsid w:val="00E823DC"/>
    <w:pPr>
      <w:suppressAutoHyphens/>
      <w:spacing w:after="0"/>
      <w:ind w:left="720"/>
    </w:pPr>
    <w:rPr>
      <w:rFonts w:ascii="Arial" w:hAnsi="Arial"/>
      <w:lang w:eastAsia="zh-CN"/>
    </w:rPr>
  </w:style>
  <w:style w:type="paragraph" w:styleId="TtuloTDC">
    <w:name w:val="TOC Heading"/>
    <w:basedOn w:val="Ttulo1"/>
    <w:next w:val="Normal"/>
    <w:uiPriority w:val="39"/>
    <w:unhideWhenUsed/>
    <w:qFormat/>
    <w:rsid w:val="00DB0F16"/>
    <w:pPr>
      <w:shd w:val="clear" w:color="auto" w:fill="auto"/>
      <w:suppressAutoHyphens w:val="0"/>
      <w:spacing w:before="240" w:line="259" w:lineRule="auto"/>
      <w:outlineLvl w:val="9"/>
    </w:pPr>
    <w:rPr>
      <w:rFonts w:ascii="Calibri Light" w:eastAsia="Times New Roman" w:hAnsi="Calibri Light" w:cs="Times New Roman"/>
      <w:b w:val="0"/>
      <w:bCs w:val="0"/>
      <w:caps w:val="0"/>
      <w:color w:val="2F5496"/>
      <w:sz w:val="32"/>
      <w:szCs w:val="32"/>
      <w:lang w:val="es-CO" w:eastAsia="es-CO"/>
    </w:rPr>
  </w:style>
  <w:style w:type="table" w:styleId="Cuadrculaclara-nfasis1">
    <w:name w:val="Light Grid Accent 1"/>
    <w:basedOn w:val="Tablanormal"/>
    <w:uiPriority w:val="62"/>
    <w:rsid w:val="00D96CCE"/>
    <w:rPr>
      <w:rFonts w:eastAsia="Times New Roman"/>
      <w:sz w:val="24"/>
      <w:szCs w:val="24"/>
      <w:lang w:val="es-ES_tradnl" w:eastAsia="es-E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a">
    <w:basedOn w:val="Normal"/>
    <w:next w:val="Epgrafe"/>
    <w:qFormat/>
    <w:rsid w:val="00CE7061"/>
    <w:pPr>
      <w:suppressLineNumbers/>
      <w:suppressAutoHyphens/>
      <w:spacing w:before="120" w:after="120"/>
    </w:pPr>
    <w:rPr>
      <w:rFonts w:ascii="Calibri" w:hAnsi="Calibri" w:cs="Lohit Hindi"/>
      <w:i/>
      <w:iCs/>
      <w:szCs w:val="24"/>
      <w:lang w:eastAsia="zh-CN"/>
    </w:rPr>
  </w:style>
  <w:style w:type="paragraph" w:customStyle="1" w:styleId="Normal1">
    <w:name w:val="Normal1"/>
    <w:rsid w:val="00CE7061"/>
    <w:rPr>
      <w:rFonts w:ascii="Cambria" w:eastAsia="Cambria" w:hAnsi="Cambria" w:cs="Cambria"/>
      <w:sz w:val="24"/>
      <w:szCs w:val="24"/>
      <w:lang w:eastAsia="es-ES"/>
    </w:rPr>
  </w:style>
  <w:style w:type="paragraph" w:customStyle="1" w:styleId="a0">
    <w:basedOn w:val="Normal"/>
    <w:next w:val="Epgrafe"/>
    <w:qFormat/>
    <w:rsid w:val="001754DB"/>
    <w:pPr>
      <w:suppressLineNumbers/>
      <w:suppressAutoHyphens/>
      <w:spacing w:before="120" w:after="120"/>
      <w:jc w:val="left"/>
    </w:pPr>
    <w:rPr>
      <w:rFonts w:ascii="Calibri" w:hAnsi="Calibri" w:cs="Lohit Hindi"/>
      <w:i/>
      <w:iCs/>
      <w:szCs w:val="24"/>
      <w:lang w:eastAsia="zh-CN"/>
    </w:rPr>
  </w:style>
  <w:style w:type="table" w:customStyle="1" w:styleId="NormalTable0">
    <w:name w:val="Normal Table0"/>
    <w:uiPriority w:val="2"/>
    <w:semiHidden/>
    <w:qFormat/>
    <w:rsid w:val="00D73048"/>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a1">
    <w:basedOn w:val="Normal"/>
    <w:next w:val="Epgrafe"/>
    <w:uiPriority w:val="35"/>
    <w:qFormat/>
    <w:rsid w:val="00672519"/>
    <w:pPr>
      <w:suppressLineNumbers/>
      <w:suppressAutoHyphens/>
      <w:spacing w:before="120" w:after="120"/>
    </w:pPr>
    <w:rPr>
      <w:rFonts w:ascii="Calibri" w:hAnsi="Calibri" w:cs="Lohit Hindi"/>
      <w:i/>
      <w:iCs/>
      <w:szCs w:val="24"/>
      <w:lang w:eastAsia="zh-CN"/>
    </w:rPr>
  </w:style>
  <w:style w:type="paragraph" w:customStyle="1" w:styleId="a2">
    <w:basedOn w:val="Normal"/>
    <w:next w:val="Epgrafe"/>
    <w:uiPriority w:val="35"/>
    <w:qFormat/>
    <w:rsid w:val="00341A1C"/>
    <w:pPr>
      <w:suppressLineNumbers/>
      <w:suppressAutoHyphens/>
      <w:spacing w:before="120" w:after="120"/>
    </w:pPr>
    <w:rPr>
      <w:rFonts w:ascii="Calibri" w:hAnsi="Calibri" w:cs="Lohit Hindi"/>
      <w:i/>
      <w:iCs/>
      <w:szCs w:val="24"/>
      <w:lang w:eastAsia="zh-CN"/>
    </w:rPr>
  </w:style>
  <w:style w:type="paragraph" w:styleId="Tabladeilustraciones">
    <w:name w:val="table of figures"/>
    <w:basedOn w:val="Normal"/>
    <w:next w:val="Normal"/>
    <w:uiPriority w:val="99"/>
    <w:unhideWhenUsed/>
    <w:rsid w:val="00713DC8"/>
    <w:pPr>
      <w:spacing w:after="0"/>
      <w:ind w:left="480" w:hanging="480"/>
      <w:jc w:val="left"/>
    </w:pPr>
    <w:rPr>
      <w:rFonts w:cs="Calibri"/>
      <w:bCs/>
      <w:sz w:val="20"/>
      <w:szCs w:val="20"/>
    </w:rPr>
  </w:style>
  <w:style w:type="paragraph" w:styleId="Descripcin">
    <w:name w:val="caption"/>
    <w:basedOn w:val="Normal"/>
    <w:uiPriority w:val="35"/>
    <w:qFormat/>
    <w:rsid w:val="00286BA1"/>
    <w:pPr>
      <w:suppressLineNumbers/>
      <w:suppressAutoHyphens/>
      <w:spacing w:before="120" w:after="120"/>
    </w:pPr>
    <w:rPr>
      <w:rFonts w:ascii="Calibri" w:hAnsi="Calibri" w:cs="Lohit Hindi"/>
      <w:i/>
      <w:iCs/>
      <w:szCs w:val="24"/>
      <w:lang w:eastAsia="zh-CN"/>
    </w:rPr>
  </w:style>
  <w:style w:type="table" w:customStyle="1" w:styleId="TableNormal1">
    <w:name w:val="Table Normal1"/>
    <w:uiPriority w:val="2"/>
    <w:semiHidden/>
    <w:qFormat/>
    <w:rsid w:val="00241341"/>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NormalTable1">
    <w:name w:val="Normal Table1"/>
    <w:uiPriority w:val="2"/>
    <w:semiHidden/>
    <w:qFormat/>
    <w:rsid w:val="00E90EAE"/>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aragraph">
    <w:name w:val="paragraph"/>
    <w:basedOn w:val="Normal"/>
    <w:rsid w:val="00E90EAE"/>
    <w:pPr>
      <w:spacing w:before="100" w:beforeAutospacing="1" w:after="100" w:afterAutospacing="1"/>
      <w:jc w:val="left"/>
    </w:pPr>
    <w:rPr>
      <w:rFonts w:ascii="Times New Roman" w:eastAsia="Times New Roman" w:hAnsi="Times New Roman"/>
      <w:szCs w:val="24"/>
      <w:lang w:eastAsia="es-CO"/>
    </w:rPr>
  </w:style>
  <w:style w:type="character" w:customStyle="1" w:styleId="normaltextrun">
    <w:name w:val="normaltextrun"/>
    <w:basedOn w:val="Fuentedeprrafopredeter"/>
    <w:rsid w:val="00E90EAE"/>
  </w:style>
  <w:style w:type="character" w:customStyle="1" w:styleId="eop">
    <w:name w:val="eop"/>
    <w:basedOn w:val="Fuentedeprrafopredeter"/>
    <w:rsid w:val="00E90EAE"/>
  </w:style>
  <w:style w:type="character" w:customStyle="1" w:styleId="Mencinsinresolver1">
    <w:name w:val="Mención sin resolver1"/>
    <w:uiPriority w:val="99"/>
    <w:semiHidden/>
    <w:unhideWhenUsed/>
    <w:rsid w:val="00E90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2758">
      <w:bodyDiv w:val="1"/>
      <w:marLeft w:val="0"/>
      <w:marRight w:val="0"/>
      <w:marTop w:val="0"/>
      <w:marBottom w:val="0"/>
      <w:divBdr>
        <w:top w:val="none" w:sz="0" w:space="0" w:color="auto"/>
        <w:left w:val="none" w:sz="0" w:space="0" w:color="auto"/>
        <w:bottom w:val="none" w:sz="0" w:space="0" w:color="auto"/>
        <w:right w:val="none" w:sz="0" w:space="0" w:color="auto"/>
      </w:divBdr>
    </w:div>
    <w:div w:id="39478664">
      <w:bodyDiv w:val="1"/>
      <w:marLeft w:val="0"/>
      <w:marRight w:val="0"/>
      <w:marTop w:val="0"/>
      <w:marBottom w:val="0"/>
      <w:divBdr>
        <w:top w:val="none" w:sz="0" w:space="0" w:color="auto"/>
        <w:left w:val="none" w:sz="0" w:space="0" w:color="auto"/>
        <w:bottom w:val="none" w:sz="0" w:space="0" w:color="auto"/>
        <w:right w:val="none" w:sz="0" w:space="0" w:color="auto"/>
      </w:divBdr>
    </w:div>
    <w:div w:id="40638323">
      <w:bodyDiv w:val="1"/>
      <w:marLeft w:val="0"/>
      <w:marRight w:val="0"/>
      <w:marTop w:val="0"/>
      <w:marBottom w:val="0"/>
      <w:divBdr>
        <w:top w:val="none" w:sz="0" w:space="0" w:color="auto"/>
        <w:left w:val="none" w:sz="0" w:space="0" w:color="auto"/>
        <w:bottom w:val="none" w:sz="0" w:space="0" w:color="auto"/>
        <w:right w:val="none" w:sz="0" w:space="0" w:color="auto"/>
      </w:divBdr>
    </w:div>
    <w:div w:id="54857149">
      <w:bodyDiv w:val="1"/>
      <w:marLeft w:val="0"/>
      <w:marRight w:val="0"/>
      <w:marTop w:val="0"/>
      <w:marBottom w:val="0"/>
      <w:divBdr>
        <w:top w:val="none" w:sz="0" w:space="0" w:color="auto"/>
        <w:left w:val="none" w:sz="0" w:space="0" w:color="auto"/>
        <w:bottom w:val="none" w:sz="0" w:space="0" w:color="auto"/>
        <w:right w:val="none" w:sz="0" w:space="0" w:color="auto"/>
      </w:divBdr>
    </w:div>
    <w:div w:id="55589612">
      <w:bodyDiv w:val="1"/>
      <w:marLeft w:val="0"/>
      <w:marRight w:val="0"/>
      <w:marTop w:val="0"/>
      <w:marBottom w:val="0"/>
      <w:divBdr>
        <w:top w:val="none" w:sz="0" w:space="0" w:color="auto"/>
        <w:left w:val="none" w:sz="0" w:space="0" w:color="auto"/>
        <w:bottom w:val="none" w:sz="0" w:space="0" w:color="auto"/>
        <w:right w:val="none" w:sz="0" w:space="0" w:color="auto"/>
      </w:divBdr>
    </w:div>
    <w:div w:id="70474114">
      <w:bodyDiv w:val="1"/>
      <w:marLeft w:val="0"/>
      <w:marRight w:val="0"/>
      <w:marTop w:val="0"/>
      <w:marBottom w:val="0"/>
      <w:divBdr>
        <w:top w:val="none" w:sz="0" w:space="0" w:color="auto"/>
        <w:left w:val="none" w:sz="0" w:space="0" w:color="auto"/>
        <w:bottom w:val="none" w:sz="0" w:space="0" w:color="auto"/>
        <w:right w:val="none" w:sz="0" w:space="0" w:color="auto"/>
      </w:divBdr>
    </w:div>
    <w:div w:id="75253072">
      <w:bodyDiv w:val="1"/>
      <w:marLeft w:val="0"/>
      <w:marRight w:val="0"/>
      <w:marTop w:val="0"/>
      <w:marBottom w:val="0"/>
      <w:divBdr>
        <w:top w:val="none" w:sz="0" w:space="0" w:color="auto"/>
        <w:left w:val="none" w:sz="0" w:space="0" w:color="auto"/>
        <w:bottom w:val="none" w:sz="0" w:space="0" w:color="auto"/>
        <w:right w:val="none" w:sz="0" w:space="0" w:color="auto"/>
      </w:divBdr>
    </w:div>
    <w:div w:id="77218375">
      <w:bodyDiv w:val="1"/>
      <w:marLeft w:val="0"/>
      <w:marRight w:val="0"/>
      <w:marTop w:val="0"/>
      <w:marBottom w:val="0"/>
      <w:divBdr>
        <w:top w:val="none" w:sz="0" w:space="0" w:color="auto"/>
        <w:left w:val="none" w:sz="0" w:space="0" w:color="auto"/>
        <w:bottom w:val="none" w:sz="0" w:space="0" w:color="auto"/>
        <w:right w:val="none" w:sz="0" w:space="0" w:color="auto"/>
      </w:divBdr>
    </w:div>
    <w:div w:id="89014997">
      <w:bodyDiv w:val="1"/>
      <w:marLeft w:val="0"/>
      <w:marRight w:val="0"/>
      <w:marTop w:val="0"/>
      <w:marBottom w:val="0"/>
      <w:divBdr>
        <w:top w:val="none" w:sz="0" w:space="0" w:color="auto"/>
        <w:left w:val="none" w:sz="0" w:space="0" w:color="auto"/>
        <w:bottom w:val="none" w:sz="0" w:space="0" w:color="auto"/>
        <w:right w:val="none" w:sz="0" w:space="0" w:color="auto"/>
      </w:divBdr>
    </w:div>
    <w:div w:id="105582386">
      <w:bodyDiv w:val="1"/>
      <w:marLeft w:val="0"/>
      <w:marRight w:val="0"/>
      <w:marTop w:val="0"/>
      <w:marBottom w:val="0"/>
      <w:divBdr>
        <w:top w:val="none" w:sz="0" w:space="0" w:color="auto"/>
        <w:left w:val="none" w:sz="0" w:space="0" w:color="auto"/>
        <w:bottom w:val="none" w:sz="0" w:space="0" w:color="auto"/>
        <w:right w:val="none" w:sz="0" w:space="0" w:color="auto"/>
      </w:divBdr>
    </w:div>
    <w:div w:id="116412922">
      <w:bodyDiv w:val="1"/>
      <w:marLeft w:val="0"/>
      <w:marRight w:val="0"/>
      <w:marTop w:val="0"/>
      <w:marBottom w:val="0"/>
      <w:divBdr>
        <w:top w:val="none" w:sz="0" w:space="0" w:color="auto"/>
        <w:left w:val="none" w:sz="0" w:space="0" w:color="auto"/>
        <w:bottom w:val="none" w:sz="0" w:space="0" w:color="auto"/>
        <w:right w:val="none" w:sz="0" w:space="0" w:color="auto"/>
      </w:divBdr>
    </w:div>
    <w:div w:id="118378545">
      <w:bodyDiv w:val="1"/>
      <w:marLeft w:val="0"/>
      <w:marRight w:val="0"/>
      <w:marTop w:val="0"/>
      <w:marBottom w:val="0"/>
      <w:divBdr>
        <w:top w:val="none" w:sz="0" w:space="0" w:color="auto"/>
        <w:left w:val="none" w:sz="0" w:space="0" w:color="auto"/>
        <w:bottom w:val="none" w:sz="0" w:space="0" w:color="auto"/>
        <w:right w:val="none" w:sz="0" w:space="0" w:color="auto"/>
      </w:divBdr>
      <w:divsChild>
        <w:div w:id="1725443192">
          <w:marLeft w:val="0"/>
          <w:marRight w:val="0"/>
          <w:marTop w:val="0"/>
          <w:marBottom w:val="0"/>
          <w:divBdr>
            <w:top w:val="none" w:sz="0" w:space="0" w:color="auto"/>
            <w:left w:val="none" w:sz="0" w:space="0" w:color="auto"/>
            <w:bottom w:val="none" w:sz="0" w:space="0" w:color="auto"/>
            <w:right w:val="none" w:sz="0" w:space="0" w:color="auto"/>
          </w:divBdr>
          <w:divsChild>
            <w:div w:id="1470855055">
              <w:marLeft w:val="0"/>
              <w:marRight w:val="0"/>
              <w:marTop w:val="0"/>
              <w:marBottom w:val="0"/>
              <w:divBdr>
                <w:top w:val="none" w:sz="0" w:space="0" w:color="auto"/>
                <w:left w:val="none" w:sz="0" w:space="0" w:color="auto"/>
                <w:bottom w:val="none" w:sz="0" w:space="0" w:color="auto"/>
                <w:right w:val="none" w:sz="0" w:space="0" w:color="auto"/>
              </w:divBdr>
              <w:divsChild>
                <w:div w:id="11120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7741">
      <w:bodyDiv w:val="1"/>
      <w:marLeft w:val="0"/>
      <w:marRight w:val="0"/>
      <w:marTop w:val="0"/>
      <w:marBottom w:val="0"/>
      <w:divBdr>
        <w:top w:val="none" w:sz="0" w:space="0" w:color="auto"/>
        <w:left w:val="none" w:sz="0" w:space="0" w:color="auto"/>
        <w:bottom w:val="none" w:sz="0" w:space="0" w:color="auto"/>
        <w:right w:val="none" w:sz="0" w:space="0" w:color="auto"/>
      </w:divBdr>
    </w:div>
    <w:div w:id="133763408">
      <w:bodyDiv w:val="1"/>
      <w:marLeft w:val="0"/>
      <w:marRight w:val="0"/>
      <w:marTop w:val="0"/>
      <w:marBottom w:val="0"/>
      <w:divBdr>
        <w:top w:val="none" w:sz="0" w:space="0" w:color="auto"/>
        <w:left w:val="none" w:sz="0" w:space="0" w:color="auto"/>
        <w:bottom w:val="none" w:sz="0" w:space="0" w:color="auto"/>
        <w:right w:val="none" w:sz="0" w:space="0" w:color="auto"/>
      </w:divBdr>
    </w:div>
    <w:div w:id="145633563">
      <w:bodyDiv w:val="1"/>
      <w:marLeft w:val="0"/>
      <w:marRight w:val="0"/>
      <w:marTop w:val="0"/>
      <w:marBottom w:val="0"/>
      <w:divBdr>
        <w:top w:val="none" w:sz="0" w:space="0" w:color="auto"/>
        <w:left w:val="none" w:sz="0" w:space="0" w:color="auto"/>
        <w:bottom w:val="none" w:sz="0" w:space="0" w:color="auto"/>
        <w:right w:val="none" w:sz="0" w:space="0" w:color="auto"/>
      </w:divBdr>
    </w:div>
    <w:div w:id="155809393">
      <w:bodyDiv w:val="1"/>
      <w:marLeft w:val="0"/>
      <w:marRight w:val="0"/>
      <w:marTop w:val="0"/>
      <w:marBottom w:val="0"/>
      <w:divBdr>
        <w:top w:val="none" w:sz="0" w:space="0" w:color="auto"/>
        <w:left w:val="none" w:sz="0" w:space="0" w:color="auto"/>
        <w:bottom w:val="none" w:sz="0" w:space="0" w:color="auto"/>
        <w:right w:val="none" w:sz="0" w:space="0" w:color="auto"/>
      </w:divBdr>
    </w:div>
    <w:div w:id="159929403">
      <w:bodyDiv w:val="1"/>
      <w:marLeft w:val="0"/>
      <w:marRight w:val="0"/>
      <w:marTop w:val="0"/>
      <w:marBottom w:val="0"/>
      <w:divBdr>
        <w:top w:val="none" w:sz="0" w:space="0" w:color="auto"/>
        <w:left w:val="none" w:sz="0" w:space="0" w:color="auto"/>
        <w:bottom w:val="none" w:sz="0" w:space="0" w:color="auto"/>
        <w:right w:val="none" w:sz="0" w:space="0" w:color="auto"/>
      </w:divBdr>
    </w:div>
    <w:div w:id="180053885">
      <w:bodyDiv w:val="1"/>
      <w:marLeft w:val="0"/>
      <w:marRight w:val="0"/>
      <w:marTop w:val="0"/>
      <w:marBottom w:val="0"/>
      <w:divBdr>
        <w:top w:val="none" w:sz="0" w:space="0" w:color="auto"/>
        <w:left w:val="none" w:sz="0" w:space="0" w:color="auto"/>
        <w:bottom w:val="none" w:sz="0" w:space="0" w:color="auto"/>
        <w:right w:val="none" w:sz="0" w:space="0" w:color="auto"/>
      </w:divBdr>
      <w:divsChild>
        <w:div w:id="847259814">
          <w:marLeft w:val="0"/>
          <w:marRight w:val="0"/>
          <w:marTop w:val="0"/>
          <w:marBottom w:val="0"/>
          <w:divBdr>
            <w:top w:val="none" w:sz="0" w:space="0" w:color="auto"/>
            <w:left w:val="none" w:sz="0" w:space="0" w:color="auto"/>
            <w:bottom w:val="none" w:sz="0" w:space="0" w:color="auto"/>
            <w:right w:val="none" w:sz="0" w:space="0" w:color="auto"/>
          </w:divBdr>
          <w:divsChild>
            <w:div w:id="1812286490">
              <w:marLeft w:val="0"/>
              <w:marRight w:val="0"/>
              <w:marTop w:val="0"/>
              <w:marBottom w:val="0"/>
              <w:divBdr>
                <w:top w:val="none" w:sz="0" w:space="0" w:color="auto"/>
                <w:left w:val="none" w:sz="0" w:space="0" w:color="auto"/>
                <w:bottom w:val="none" w:sz="0" w:space="0" w:color="auto"/>
                <w:right w:val="none" w:sz="0" w:space="0" w:color="auto"/>
              </w:divBdr>
              <w:divsChild>
                <w:div w:id="2134975009">
                  <w:marLeft w:val="0"/>
                  <w:marRight w:val="0"/>
                  <w:marTop w:val="0"/>
                  <w:marBottom w:val="0"/>
                  <w:divBdr>
                    <w:top w:val="none" w:sz="0" w:space="0" w:color="auto"/>
                    <w:left w:val="none" w:sz="0" w:space="0" w:color="auto"/>
                    <w:bottom w:val="none" w:sz="0" w:space="0" w:color="auto"/>
                    <w:right w:val="none" w:sz="0" w:space="0" w:color="auto"/>
                  </w:divBdr>
                  <w:divsChild>
                    <w:div w:id="1968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27614">
      <w:bodyDiv w:val="1"/>
      <w:marLeft w:val="0"/>
      <w:marRight w:val="0"/>
      <w:marTop w:val="0"/>
      <w:marBottom w:val="0"/>
      <w:divBdr>
        <w:top w:val="none" w:sz="0" w:space="0" w:color="auto"/>
        <w:left w:val="none" w:sz="0" w:space="0" w:color="auto"/>
        <w:bottom w:val="none" w:sz="0" w:space="0" w:color="auto"/>
        <w:right w:val="none" w:sz="0" w:space="0" w:color="auto"/>
      </w:divBdr>
    </w:div>
    <w:div w:id="233702397">
      <w:bodyDiv w:val="1"/>
      <w:marLeft w:val="0"/>
      <w:marRight w:val="0"/>
      <w:marTop w:val="0"/>
      <w:marBottom w:val="0"/>
      <w:divBdr>
        <w:top w:val="none" w:sz="0" w:space="0" w:color="auto"/>
        <w:left w:val="none" w:sz="0" w:space="0" w:color="auto"/>
        <w:bottom w:val="none" w:sz="0" w:space="0" w:color="auto"/>
        <w:right w:val="none" w:sz="0" w:space="0" w:color="auto"/>
      </w:divBdr>
    </w:div>
    <w:div w:id="272399376">
      <w:bodyDiv w:val="1"/>
      <w:marLeft w:val="0"/>
      <w:marRight w:val="0"/>
      <w:marTop w:val="0"/>
      <w:marBottom w:val="0"/>
      <w:divBdr>
        <w:top w:val="none" w:sz="0" w:space="0" w:color="auto"/>
        <w:left w:val="none" w:sz="0" w:space="0" w:color="auto"/>
        <w:bottom w:val="none" w:sz="0" w:space="0" w:color="auto"/>
        <w:right w:val="none" w:sz="0" w:space="0" w:color="auto"/>
      </w:divBdr>
    </w:div>
    <w:div w:id="276565517">
      <w:bodyDiv w:val="1"/>
      <w:marLeft w:val="0"/>
      <w:marRight w:val="0"/>
      <w:marTop w:val="0"/>
      <w:marBottom w:val="0"/>
      <w:divBdr>
        <w:top w:val="none" w:sz="0" w:space="0" w:color="auto"/>
        <w:left w:val="none" w:sz="0" w:space="0" w:color="auto"/>
        <w:bottom w:val="none" w:sz="0" w:space="0" w:color="auto"/>
        <w:right w:val="none" w:sz="0" w:space="0" w:color="auto"/>
      </w:divBdr>
    </w:div>
    <w:div w:id="294070753">
      <w:bodyDiv w:val="1"/>
      <w:marLeft w:val="0"/>
      <w:marRight w:val="0"/>
      <w:marTop w:val="0"/>
      <w:marBottom w:val="0"/>
      <w:divBdr>
        <w:top w:val="none" w:sz="0" w:space="0" w:color="auto"/>
        <w:left w:val="none" w:sz="0" w:space="0" w:color="auto"/>
        <w:bottom w:val="none" w:sz="0" w:space="0" w:color="auto"/>
        <w:right w:val="none" w:sz="0" w:space="0" w:color="auto"/>
      </w:divBdr>
    </w:div>
    <w:div w:id="298651069">
      <w:bodyDiv w:val="1"/>
      <w:marLeft w:val="0"/>
      <w:marRight w:val="0"/>
      <w:marTop w:val="0"/>
      <w:marBottom w:val="0"/>
      <w:divBdr>
        <w:top w:val="none" w:sz="0" w:space="0" w:color="auto"/>
        <w:left w:val="none" w:sz="0" w:space="0" w:color="auto"/>
        <w:bottom w:val="none" w:sz="0" w:space="0" w:color="auto"/>
        <w:right w:val="none" w:sz="0" w:space="0" w:color="auto"/>
      </w:divBdr>
    </w:div>
    <w:div w:id="307588370">
      <w:bodyDiv w:val="1"/>
      <w:marLeft w:val="0"/>
      <w:marRight w:val="0"/>
      <w:marTop w:val="0"/>
      <w:marBottom w:val="0"/>
      <w:divBdr>
        <w:top w:val="none" w:sz="0" w:space="0" w:color="auto"/>
        <w:left w:val="none" w:sz="0" w:space="0" w:color="auto"/>
        <w:bottom w:val="none" w:sz="0" w:space="0" w:color="auto"/>
        <w:right w:val="none" w:sz="0" w:space="0" w:color="auto"/>
      </w:divBdr>
    </w:div>
    <w:div w:id="307905814">
      <w:bodyDiv w:val="1"/>
      <w:marLeft w:val="0"/>
      <w:marRight w:val="0"/>
      <w:marTop w:val="0"/>
      <w:marBottom w:val="0"/>
      <w:divBdr>
        <w:top w:val="none" w:sz="0" w:space="0" w:color="auto"/>
        <w:left w:val="none" w:sz="0" w:space="0" w:color="auto"/>
        <w:bottom w:val="none" w:sz="0" w:space="0" w:color="auto"/>
        <w:right w:val="none" w:sz="0" w:space="0" w:color="auto"/>
      </w:divBdr>
    </w:div>
    <w:div w:id="310214307">
      <w:bodyDiv w:val="1"/>
      <w:marLeft w:val="0"/>
      <w:marRight w:val="0"/>
      <w:marTop w:val="0"/>
      <w:marBottom w:val="0"/>
      <w:divBdr>
        <w:top w:val="none" w:sz="0" w:space="0" w:color="auto"/>
        <w:left w:val="none" w:sz="0" w:space="0" w:color="auto"/>
        <w:bottom w:val="none" w:sz="0" w:space="0" w:color="auto"/>
        <w:right w:val="none" w:sz="0" w:space="0" w:color="auto"/>
      </w:divBdr>
    </w:div>
    <w:div w:id="346446124">
      <w:bodyDiv w:val="1"/>
      <w:marLeft w:val="0"/>
      <w:marRight w:val="0"/>
      <w:marTop w:val="0"/>
      <w:marBottom w:val="0"/>
      <w:divBdr>
        <w:top w:val="none" w:sz="0" w:space="0" w:color="auto"/>
        <w:left w:val="none" w:sz="0" w:space="0" w:color="auto"/>
        <w:bottom w:val="none" w:sz="0" w:space="0" w:color="auto"/>
        <w:right w:val="none" w:sz="0" w:space="0" w:color="auto"/>
      </w:divBdr>
    </w:div>
    <w:div w:id="347215078">
      <w:bodyDiv w:val="1"/>
      <w:marLeft w:val="0"/>
      <w:marRight w:val="0"/>
      <w:marTop w:val="0"/>
      <w:marBottom w:val="0"/>
      <w:divBdr>
        <w:top w:val="none" w:sz="0" w:space="0" w:color="auto"/>
        <w:left w:val="none" w:sz="0" w:space="0" w:color="auto"/>
        <w:bottom w:val="none" w:sz="0" w:space="0" w:color="auto"/>
        <w:right w:val="none" w:sz="0" w:space="0" w:color="auto"/>
      </w:divBdr>
    </w:div>
    <w:div w:id="350038412">
      <w:bodyDiv w:val="1"/>
      <w:marLeft w:val="0"/>
      <w:marRight w:val="0"/>
      <w:marTop w:val="0"/>
      <w:marBottom w:val="0"/>
      <w:divBdr>
        <w:top w:val="none" w:sz="0" w:space="0" w:color="auto"/>
        <w:left w:val="none" w:sz="0" w:space="0" w:color="auto"/>
        <w:bottom w:val="none" w:sz="0" w:space="0" w:color="auto"/>
        <w:right w:val="none" w:sz="0" w:space="0" w:color="auto"/>
      </w:divBdr>
    </w:div>
    <w:div w:id="352734131">
      <w:bodyDiv w:val="1"/>
      <w:marLeft w:val="0"/>
      <w:marRight w:val="0"/>
      <w:marTop w:val="0"/>
      <w:marBottom w:val="0"/>
      <w:divBdr>
        <w:top w:val="none" w:sz="0" w:space="0" w:color="auto"/>
        <w:left w:val="none" w:sz="0" w:space="0" w:color="auto"/>
        <w:bottom w:val="none" w:sz="0" w:space="0" w:color="auto"/>
        <w:right w:val="none" w:sz="0" w:space="0" w:color="auto"/>
      </w:divBdr>
    </w:div>
    <w:div w:id="370418993">
      <w:bodyDiv w:val="1"/>
      <w:marLeft w:val="0"/>
      <w:marRight w:val="0"/>
      <w:marTop w:val="0"/>
      <w:marBottom w:val="0"/>
      <w:divBdr>
        <w:top w:val="none" w:sz="0" w:space="0" w:color="auto"/>
        <w:left w:val="none" w:sz="0" w:space="0" w:color="auto"/>
        <w:bottom w:val="none" w:sz="0" w:space="0" w:color="auto"/>
        <w:right w:val="none" w:sz="0" w:space="0" w:color="auto"/>
      </w:divBdr>
    </w:div>
    <w:div w:id="370766943">
      <w:bodyDiv w:val="1"/>
      <w:marLeft w:val="0"/>
      <w:marRight w:val="0"/>
      <w:marTop w:val="0"/>
      <w:marBottom w:val="0"/>
      <w:divBdr>
        <w:top w:val="none" w:sz="0" w:space="0" w:color="auto"/>
        <w:left w:val="none" w:sz="0" w:space="0" w:color="auto"/>
        <w:bottom w:val="none" w:sz="0" w:space="0" w:color="auto"/>
        <w:right w:val="none" w:sz="0" w:space="0" w:color="auto"/>
      </w:divBdr>
    </w:div>
    <w:div w:id="442723961">
      <w:bodyDiv w:val="1"/>
      <w:marLeft w:val="0"/>
      <w:marRight w:val="0"/>
      <w:marTop w:val="0"/>
      <w:marBottom w:val="0"/>
      <w:divBdr>
        <w:top w:val="none" w:sz="0" w:space="0" w:color="auto"/>
        <w:left w:val="none" w:sz="0" w:space="0" w:color="auto"/>
        <w:bottom w:val="none" w:sz="0" w:space="0" w:color="auto"/>
        <w:right w:val="none" w:sz="0" w:space="0" w:color="auto"/>
      </w:divBdr>
    </w:div>
    <w:div w:id="446659597">
      <w:bodyDiv w:val="1"/>
      <w:marLeft w:val="0"/>
      <w:marRight w:val="0"/>
      <w:marTop w:val="0"/>
      <w:marBottom w:val="0"/>
      <w:divBdr>
        <w:top w:val="none" w:sz="0" w:space="0" w:color="auto"/>
        <w:left w:val="none" w:sz="0" w:space="0" w:color="auto"/>
        <w:bottom w:val="none" w:sz="0" w:space="0" w:color="auto"/>
        <w:right w:val="none" w:sz="0" w:space="0" w:color="auto"/>
      </w:divBdr>
    </w:div>
    <w:div w:id="449512371">
      <w:bodyDiv w:val="1"/>
      <w:marLeft w:val="0"/>
      <w:marRight w:val="0"/>
      <w:marTop w:val="0"/>
      <w:marBottom w:val="0"/>
      <w:divBdr>
        <w:top w:val="none" w:sz="0" w:space="0" w:color="auto"/>
        <w:left w:val="none" w:sz="0" w:space="0" w:color="auto"/>
        <w:bottom w:val="none" w:sz="0" w:space="0" w:color="auto"/>
        <w:right w:val="none" w:sz="0" w:space="0" w:color="auto"/>
      </w:divBdr>
    </w:div>
    <w:div w:id="478303529">
      <w:bodyDiv w:val="1"/>
      <w:marLeft w:val="0"/>
      <w:marRight w:val="0"/>
      <w:marTop w:val="0"/>
      <w:marBottom w:val="0"/>
      <w:divBdr>
        <w:top w:val="none" w:sz="0" w:space="0" w:color="auto"/>
        <w:left w:val="none" w:sz="0" w:space="0" w:color="auto"/>
        <w:bottom w:val="none" w:sz="0" w:space="0" w:color="auto"/>
        <w:right w:val="none" w:sz="0" w:space="0" w:color="auto"/>
      </w:divBdr>
    </w:div>
    <w:div w:id="488210285">
      <w:bodyDiv w:val="1"/>
      <w:marLeft w:val="0"/>
      <w:marRight w:val="0"/>
      <w:marTop w:val="0"/>
      <w:marBottom w:val="0"/>
      <w:divBdr>
        <w:top w:val="none" w:sz="0" w:space="0" w:color="auto"/>
        <w:left w:val="none" w:sz="0" w:space="0" w:color="auto"/>
        <w:bottom w:val="none" w:sz="0" w:space="0" w:color="auto"/>
        <w:right w:val="none" w:sz="0" w:space="0" w:color="auto"/>
      </w:divBdr>
    </w:div>
    <w:div w:id="504823882">
      <w:bodyDiv w:val="1"/>
      <w:marLeft w:val="0"/>
      <w:marRight w:val="0"/>
      <w:marTop w:val="0"/>
      <w:marBottom w:val="0"/>
      <w:divBdr>
        <w:top w:val="none" w:sz="0" w:space="0" w:color="auto"/>
        <w:left w:val="none" w:sz="0" w:space="0" w:color="auto"/>
        <w:bottom w:val="none" w:sz="0" w:space="0" w:color="auto"/>
        <w:right w:val="none" w:sz="0" w:space="0" w:color="auto"/>
      </w:divBdr>
    </w:div>
    <w:div w:id="518131142">
      <w:bodyDiv w:val="1"/>
      <w:marLeft w:val="0"/>
      <w:marRight w:val="0"/>
      <w:marTop w:val="0"/>
      <w:marBottom w:val="0"/>
      <w:divBdr>
        <w:top w:val="none" w:sz="0" w:space="0" w:color="auto"/>
        <w:left w:val="none" w:sz="0" w:space="0" w:color="auto"/>
        <w:bottom w:val="none" w:sz="0" w:space="0" w:color="auto"/>
        <w:right w:val="none" w:sz="0" w:space="0" w:color="auto"/>
      </w:divBdr>
    </w:div>
    <w:div w:id="531118466">
      <w:bodyDiv w:val="1"/>
      <w:marLeft w:val="0"/>
      <w:marRight w:val="0"/>
      <w:marTop w:val="0"/>
      <w:marBottom w:val="0"/>
      <w:divBdr>
        <w:top w:val="none" w:sz="0" w:space="0" w:color="auto"/>
        <w:left w:val="none" w:sz="0" w:space="0" w:color="auto"/>
        <w:bottom w:val="none" w:sz="0" w:space="0" w:color="auto"/>
        <w:right w:val="none" w:sz="0" w:space="0" w:color="auto"/>
      </w:divBdr>
    </w:div>
    <w:div w:id="536240589">
      <w:bodyDiv w:val="1"/>
      <w:marLeft w:val="0"/>
      <w:marRight w:val="0"/>
      <w:marTop w:val="0"/>
      <w:marBottom w:val="0"/>
      <w:divBdr>
        <w:top w:val="none" w:sz="0" w:space="0" w:color="auto"/>
        <w:left w:val="none" w:sz="0" w:space="0" w:color="auto"/>
        <w:bottom w:val="none" w:sz="0" w:space="0" w:color="auto"/>
        <w:right w:val="none" w:sz="0" w:space="0" w:color="auto"/>
      </w:divBdr>
    </w:div>
    <w:div w:id="545988342">
      <w:bodyDiv w:val="1"/>
      <w:marLeft w:val="0"/>
      <w:marRight w:val="0"/>
      <w:marTop w:val="0"/>
      <w:marBottom w:val="0"/>
      <w:divBdr>
        <w:top w:val="none" w:sz="0" w:space="0" w:color="auto"/>
        <w:left w:val="none" w:sz="0" w:space="0" w:color="auto"/>
        <w:bottom w:val="none" w:sz="0" w:space="0" w:color="auto"/>
        <w:right w:val="none" w:sz="0" w:space="0" w:color="auto"/>
      </w:divBdr>
    </w:div>
    <w:div w:id="549000169">
      <w:bodyDiv w:val="1"/>
      <w:marLeft w:val="0"/>
      <w:marRight w:val="0"/>
      <w:marTop w:val="0"/>
      <w:marBottom w:val="0"/>
      <w:divBdr>
        <w:top w:val="none" w:sz="0" w:space="0" w:color="auto"/>
        <w:left w:val="none" w:sz="0" w:space="0" w:color="auto"/>
        <w:bottom w:val="none" w:sz="0" w:space="0" w:color="auto"/>
        <w:right w:val="none" w:sz="0" w:space="0" w:color="auto"/>
      </w:divBdr>
    </w:div>
    <w:div w:id="588150737">
      <w:bodyDiv w:val="1"/>
      <w:marLeft w:val="0"/>
      <w:marRight w:val="0"/>
      <w:marTop w:val="0"/>
      <w:marBottom w:val="0"/>
      <w:divBdr>
        <w:top w:val="none" w:sz="0" w:space="0" w:color="auto"/>
        <w:left w:val="none" w:sz="0" w:space="0" w:color="auto"/>
        <w:bottom w:val="none" w:sz="0" w:space="0" w:color="auto"/>
        <w:right w:val="none" w:sz="0" w:space="0" w:color="auto"/>
      </w:divBdr>
    </w:div>
    <w:div w:id="595479559">
      <w:bodyDiv w:val="1"/>
      <w:marLeft w:val="0"/>
      <w:marRight w:val="0"/>
      <w:marTop w:val="0"/>
      <w:marBottom w:val="0"/>
      <w:divBdr>
        <w:top w:val="none" w:sz="0" w:space="0" w:color="auto"/>
        <w:left w:val="none" w:sz="0" w:space="0" w:color="auto"/>
        <w:bottom w:val="none" w:sz="0" w:space="0" w:color="auto"/>
        <w:right w:val="none" w:sz="0" w:space="0" w:color="auto"/>
      </w:divBdr>
    </w:div>
    <w:div w:id="597299451">
      <w:bodyDiv w:val="1"/>
      <w:marLeft w:val="0"/>
      <w:marRight w:val="0"/>
      <w:marTop w:val="0"/>
      <w:marBottom w:val="0"/>
      <w:divBdr>
        <w:top w:val="none" w:sz="0" w:space="0" w:color="auto"/>
        <w:left w:val="none" w:sz="0" w:space="0" w:color="auto"/>
        <w:bottom w:val="none" w:sz="0" w:space="0" w:color="auto"/>
        <w:right w:val="none" w:sz="0" w:space="0" w:color="auto"/>
      </w:divBdr>
    </w:div>
    <w:div w:id="599097286">
      <w:bodyDiv w:val="1"/>
      <w:marLeft w:val="0"/>
      <w:marRight w:val="0"/>
      <w:marTop w:val="0"/>
      <w:marBottom w:val="0"/>
      <w:divBdr>
        <w:top w:val="none" w:sz="0" w:space="0" w:color="auto"/>
        <w:left w:val="none" w:sz="0" w:space="0" w:color="auto"/>
        <w:bottom w:val="none" w:sz="0" w:space="0" w:color="auto"/>
        <w:right w:val="none" w:sz="0" w:space="0" w:color="auto"/>
      </w:divBdr>
    </w:div>
    <w:div w:id="601691776">
      <w:bodyDiv w:val="1"/>
      <w:marLeft w:val="0"/>
      <w:marRight w:val="0"/>
      <w:marTop w:val="0"/>
      <w:marBottom w:val="0"/>
      <w:divBdr>
        <w:top w:val="none" w:sz="0" w:space="0" w:color="auto"/>
        <w:left w:val="none" w:sz="0" w:space="0" w:color="auto"/>
        <w:bottom w:val="none" w:sz="0" w:space="0" w:color="auto"/>
        <w:right w:val="none" w:sz="0" w:space="0" w:color="auto"/>
      </w:divBdr>
    </w:div>
    <w:div w:id="620649843">
      <w:bodyDiv w:val="1"/>
      <w:marLeft w:val="0"/>
      <w:marRight w:val="0"/>
      <w:marTop w:val="0"/>
      <w:marBottom w:val="0"/>
      <w:divBdr>
        <w:top w:val="none" w:sz="0" w:space="0" w:color="auto"/>
        <w:left w:val="none" w:sz="0" w:space="0" w:color="auto"/>
        <w:bottom w:val="none" w:sz="0" w:space="0" w:color="auto"/>
        <w:right w:val="none" w:sz="0" w:space="0" w:color="auto"/>
      </w:divBdr>
    </w:div>
    <w:div w:id="629211391">
      <w:bodyDiv w:val="1"/>
      <w:marLeft w:val="0"/>
      <w:marRight w:val="0"/>
      <w:marTop w:val="0"/>
      <w:marBottom w:val="0"/>
      <w:divBdr>
        <w:top w:val="none" w:sz="0" w:space="0" w:color="auto"/>
        <w:left w:val="none" w:sz="0" w:space="0" w:color="auto"/>
        <w:bottom w:val="none" w:sz="0" w:space="0" w:color="auto"/>
        <w:right w:val="none" w:sz="0" w:space="0" w:color="auto"/>
      </w:divBdr>
    </w:div>
    <w:div w:id="659967805">
      <w:bodyDiv w:val="1"/>
      <w:marLeft w:val="0"/>
      <w:marRight w:val="0"/>
      <w:marTop w:val="0"/>
      <w:marBottom w:val="0"/>
      <w:divBdr>
        <w:top w:val="none" w:sz="0" w:space="0" w:color="auto"/>
        <w:left w:val="none" w:sz="0" w:space="0" w:color="auto"/>
        <w:bottom w:val="none" w:sz="0" w:space="0" w:color="auto"/>
        <w:right w:val="none" w:sz="0" w:space="0" w:color="auto"/>
      </w:divBdr>
    </w:div>
    <w:div w:id="693847825">
      <w:bodyDiv w:val="1"/>
      <w:marLeft w:val="0"/>
      <w:marRight w:val="0"/>
      <w:marTop w:val="0"/>
      <w:marBottom w:val="0"/>
      <w:divBdr>
        <w:top w:val="none" w:sz="0" w:space="0" w:color="auto"/>
        <w:left w:val="none" w:sz="0" w:space="0" w:color="auto"/>
        <w:bottom w:val="none" w:sz="0" w:space="0" w:color="auto"/>
        <w:right w:val="none" w:sz="0" w:space="0" w:color="auto"/>
      </w:divBdr>
      <w:divsChild>
        <w:div w:id="456798102">
          <w:marLeft w:val="0"/>
          <w:marRight w:val="0"/>
          <w:marTop w:val="0"/>
          <w:marBottom w:val="0"/>
          <w:divBdr>
            <w:top w:val="none" w:sz="0" w:space="0" w:color="auto"/>
            <w:left w:val="none" w:sz="0" w:space="0" w:color="auto"/>
            <w:bottom w:val="none" w:sz="0" w:space="0" w:color="auto"/>
            <w:right w:val="none" w:sz="0" w:space="0" w:color="auto"/>
          </w:divBdr>
        </w:div>
        <w:div w:id="838811037">
          <w:marLeft w:val="0"/>
          <w:marRight w:val="0"/>
          <w:marTop w:val="0"/>
          <w:marBottom w:val="0"/>
          <w:divBdr>
            <w:top w:val="none" w:sz="0" w:space="0" w:color="auto"/>
            <w:left w:val="none" w:sz="0" w:space="0" w:color="auto"/>
            <w:bottom w:val="none" w:sz="0" w:space="0" w:color="auto"/>
            <w:right w:val="none" w:sz="0" w:space="0" w:color="auto"/>
          </w:divBdr>
        </w:div>
        <w:div w:id="1124882166">
          <w:marLeft w:val="0"/>
          <w:marRight w:val="0"/>
          <w:marTop w:val="0"/>
          <w:marBottom w:val="0"/>
          <w:divBdr>
            <w:top w:val="none" w:sz="0" w:space="0" w:color="auto"/>
            <w:left w:val="none" w:sz="0" w:space="0" w:color="auto"/>
            <w:bottom w:val="none" w:sz="0" w:space="0" w:color="auto"/>
            <w:right w:val="none" w:sz="0" w:space="0" w:color="auto"/>
          </w:divBdr>
        </w:div>
        <w:div w:id="2016807297">
          <w:marLeft w:val="0"/>
          <w:marRight w:val="0"/>
          <w:marTop w:val="0"/>
          <w:marBottom w:val="0"/>
          <w:divBdr>
            <w:top w:val="none" w:sz="0" w:space="0" w:color="auto"/>
            <w:left w:val="none" w:sz="0" w:space="0" w:color="auto"/>
            <w:bottom w:val="none" w:sz="0" w:space="0" w:color="auto"/>
            <w:right w:val="none" w:sz="0" w:space="0" w:color="auto"/>
          </w:divBdr>
        </w:div>
      </w:divsChild>
    </w:div>
    <w:div w:id="709691996">
      <w:bodyDiv w:val="1"/>
      <w:marLeft w:val="0"/>
      <w:marRight w:val="0"/>
      <w:marTop w:val="0"/>
      <w:marBottom w:val="0"/>
      <w:divBdr>
        <w:top w:val="none" w:sz="0" w:space="0" w:color="auto"/>
        <w:left w:val="none" w:sz="0" w:space="0" w:color="auto"/>
        <w:bottom w:val="none" w:sz="0" w:space="0" w:color="auto"/>
        <w:right w:val="none" w:sz="0" w:space="0" w:color="auto"/>
      </w:divBdr>
    </w:div>
    <w:div w:id="725764361">
      <w:bodyDiv w:val="1"/>
      <w:marLeft w:val="0"/>
      <w:marRight w:val="0"/>
      <w:marTop w:val="0"/>
      <w:marBottom w:val="0"/>
      <w:divBdr>
        <w:top w:val="none" w:sz="0" w:space="0" w:color="auto"/>
        <w:left w:val="none" w:sz="0" w:space="0" w:color="auto"/>
        <w:bottom w:val="none" w:sz="0" w:space="0" w:color="auto"/>
        <w:right w:val="none" w:sz="0" w:space="0" w:color="auto"/>
      </w:divBdr>
    </w:div>
    <w:div w:id="738603130">
      <w:bodyDiv w:val="1"/>
      <w:marLeft w:val="0"/>
      <w:marRight w:val="0"/>
      <w:marTop w:val="0"/>
      <w:marBottom w:val="0"/>
      <w:divBdr>
        <w:top w:val="none" w:sz="0" w:space="0" w:color="auto"/>
        <w:left w:val="none" w:sz="0" w:space="0" w:color="auto"/>
        <w:bottom w:val="none" w:sz="0" w:space="0" w:color="auto"/>
        <w:right w:val="none" w:sz="0" w:space="0" w:color="auto"/>
      </w:divBdr>
    </w:div>
    <w:div w:id="808088917">
      <w:bodyDiv w:val="1"/>
      <w:marLeft w:val="0"/>
      <w:marRight w:val="0"/>
      <w:marTop w:val="0"/>
      <w:marBottom w:val="0"/>
      <w:divBdr>
        <w:top w:val="none" w:sz="0" w:space="0" w:color="auto"/>
        <w:left w:val="none" w:sz="0" w:space="0" w:color="auto"/>
        <w:bottom w:val="none" w:sz="0" w:space="0" w:color="auto"/>
        <w:right w:val="none" w:sz="0" w:space="0" w:color="auto"/>
      </w:divBdr>
    </w:div>
    <w:div w:id="815297167">
      <w:bodyDiv w:val="1"/>
      <w:marLeft w:val="0"/>
      <w:marRight w:val="0"/>
      <w:marTop w:val="0"/>
      <w:marBottom w:val="0"/>
      <w:divBdr>
        <w:top w:val="none" w:sz="0" w:space="0" w:color="auto"/>
        <w:left w:val="none" w:sz="0" w:space="0" w:color="auto"/>
        <w:bottom w:val="none" w:sz="0" w:space="0" w:color="auto"/>
        <w:right w:val="none" w:sz="0" w:space="0" w:color="auto"/>
      </w:divBdr>
      <w:divsChild>
        <w:div w:id="307982939">
          <w:marLeft w:val="0"/>
          <w:marRight w:val="0"/>
          <w:marTop w:val="0"/>
          <w:marBottom w:val="0"/>
          <w:divBdr>
            <w:top w:val="none" w:sz="0" w:space="0" w:color="auto"/>
            <w:left w:val="none" w:sz="0" w:space="0" w:color="auto"/>
            <w:bottom w:val="none" w:sz="0" w:space="0" w:color="auto"/>
            <w:right w:val="none" w:sz="0" w:space="0" w:color="auto"/>
          </w:divBdr>
          <w:divsChild>
            <w:div w:id="640035303">
              <w:marLeft w:val="0"/>
              <w:marRight w:val="0"/>
              <w:marTop w:val="0"/>
              <w:marBottom w:val="0"/>
              <w:divBdr>
                <w:top w:val="none" w:sz="0" w:space="0" w:color="auto"/>
                <w:left w:val="none" w:sz="0" w:space="0" w:color="auto"/>
                <w:bottom w:val="none" w:sz="0" w:space="0" w:color="auto"/>
                <w:right w:val="none" w:sz="0" w:space="0" w:color="auto"/>
              </w:divBdr>
              <w:divsChild>
                <w:div w:id="20201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1843">
      <w:bodyDiv w:val="1"/>
      <w:marLeft w:val="0"/>
      <w:marRight w:val="0"/>
      <w:marTop w:val="0"/>
      <w:marBottom w:val="0"/>
      <w:divBdr>
        <w:top w:val="none" w:sz="0" w:space="0" w:color="auto"/>
        <w:left w:val="none" w:sz="0" w:space="0" w:color="auto"/>
        <w:bottom w:val="none" w:sz="0" w:space="0" w:color="auto"/>
        <w:right w:val="none" w:sz="0" w:space="0" w:color="auto"/>
      </w:divBdr>
    </w:div>
    <w:div w:id="843086872">
      <w:bodyDiv w:val="1"/>
      <w:marLeft w:val="0"/>
      <w:marRight w:val="0"/>
      <w:marTop w:val="0"/>
      <w:marBottom w:val="0"/>
      <w:divBdr>
        <w:top w:val="none" w:sz="0" w:space="0" w:color="auto"/>
        <w:left w:val="none" w:sz="0" w:space="0" w:color="auto"/>
        <w:bottom w:val="none" w:sz="0" w:space="0" w:color="auto"/>
        <w:right w:val="none" w:sz="0" w:space="0" w:color="auto"/>
      </w:divBdr>
    </w:div>
    <w:div w:id="843935889">
      <w:bodyDiv w:val="1"/>
      <w:marLeft w:val="0"/>
      <w:marRight w:val="0"/>
      <w:marTop w:val="0"/>
      <w:marBottom w:val="0"/>
      <w:divBdr>
        <w:top w:val="none" w:sz="0" w:space="0" w:color="auto"/>
        <w:left w:val="none" w:sz="0" w:space="0" w:color="auto"/>
        <w:bottom w:val="none" w:sz="0" w:space="0" w:color="auto"/>
        <w:right w:val="none" w:sz="0" w:space="0" w:color="auto"/>
      </w:divBdr>
    </w:div>
    <w:div w:id="848636562">
      <w:bodyDiv w:val="1"/>
      <w:marLeft w:val="0"/>
      <w:marRight w:val="0"/>
      <w:marTop w:val="0"/>
      <w:marBottom w:val="0"/>
      <w:divBdr>
        <w:top w:val="none" w:sz="0" w:space="0" w:color="auto"/>
        <w:left w:val="none" w:sz="0" w:space="0" w:color="auto"/>
        <w:bottom w:val="none" w:sz="0" w:space="0" w:color="auto"/>
        <w:right w:val="none" w:sz="0" w:space="0" w:color="auto"/>
      </w:divBdr>
    </w:div>
    <w:div w:id="854348687">
      <w:bodyDiv w:val="1"/>
      <w:marLeft w:val="0"/>
      <w:marRight w:val="0"/>
      <w:marTop w:val="0"/>
      <w:marBottom w:val="0"/>
      <w:divBdr>
        <w:top w:val="none" w:sz="0" w:space="0" w:color="auto"/>
        <w:left w:val="none" w:sz="0" w:space="0" w:color="auto"/>
        <w:bottom w:val="none" w:sz="0" w:space="0" w:color="auto"/>
        <w:right w:val="none" w:sz="0" w:space="0" w:color="auto"/>
      </w:divBdr>
    </w:div>
    <w:div w:id="871529167">
      <w:bodyDiv w:val="1"/>
      <w:marLeft w:val="0"/>
      <w:marRight w:val="0"/>
      <w:marTop w:val="0"/>
      <w:marBottom w:val="0"/>
      <w:divBdr>
        <w:top w:val="none" w:sz="0" w:space="0" w:color="auto"/>
        <w:left w:val="none" w:sz="0" w:space="0" w:color="auto"/>
        <w:bottom w:val="none" w:sz="0" w:space="0" w:color="auto"/>
        <w:right w:val="none" w:sz="0" w:space="0" w:color="auto"/>
      </w:divBdr>
    </w:div>
    <w:div w:id="883953257">
      <w:bodyDiv w:val="1"/>
      <w:marLeft w:val="0"/>
      <w:marRight w:val="0"/>
      <w:marTop w:val="0"/>
      <w:marBottom w:val="0"/>
      <w:divBdr>
        <w:top w:val="none" w:sz="0" w:space="0" w:color="auto"/>
        <w:left w:val="none" w:sz="0" w:space="0" w:color="auto"/>
        <w:bottom w:val="none" w:sz="0" w:space="0" w:color="auto"/>
        <w:right w:val="none" w:sz="0" w:space="0" w:color="auto"/>
      </w:divBdr>
    </w:div>
    <w:div w:id="886573581">
      <w:bodyDiv w:val="1"/>
      <w:marLeft w:val="0"/>
      <w:marRight w:val="0"/>
      <w:marTop w:val="0"/>
      <w:marBottom w:val="0"/>
      <w:divBdr>
        <w:top w:val="none" w:sz="0" w:space="0" w:color="auto"/>
        <w:left w:val="none" w:sz="0" w:space="0" w:color="auto"/>
        <w:bottom w:val="none" w:sz="0" w:space="0" w:color="auto"/>
        <w:right w:val="none" w:sz="0" w:space="0" w:color="auto"/>
      </w:divBdr>
    </w:div>
    <w:div w:id="911744216">
      <w:bodyDiv w:val="1"/>
      <w:marLeft w:val="0"/>
      <w:marRight w:val="0"/>
      <w:marTop w:val="0"/>
      <w:marBottom w:val="0"/>
      <w:divBdr>
        <w:top w:val="none" w:sz="0" w:space="0" w:color="auto"/>
        <w:left w:val="none" w:sz="0" w:space="0" w:color="auto"/>
        <w:bottom w:val="none" w:sz="0" w:space="0" w:color="auto"/>
        <w:right w:val="none" w:sz="0" w:space="0" w:color="auto"/>
      </w:divBdr>
    </w:div>
    <w:div w:id="930090137">
      <w:bodyDiv w:val="1"/>
      <w:marLeft w:val="0"/>
      <w:marRight w:val="0"/>
      <w:marTop w:val="0"/>
      <w:marBottom w:val="0"/>
      <w:divBdr>
        <w:top w:val="none" w:sz="0" w:space="0" w:color="auto"/>
        <w:left w:val="none" w:sz="0" w:space="0" w:color="auto"/>
        <w:bottom w:val="none" w:sz="0" w:space="0" w:color="auto"/>
        <w:right w:val="none" w:sz="0" w:space="0" w:color="auto"/>
      </w:divBdr>
    </w:div>
    <w:div w:id="940064165">
      <w:bodyDiv w:val="1"/>
      <w:marLeft w:val="0"/>
      <w:marRight w:val="0"/>
      <w:marTop w:val="0"/>
      <w:marBottom w:val="0"/>
      <w:divBdr>
        <w:top w:val="none" w:sz="0" w:space="0" w:color="auto"/>
        <w:left w:val="none" w:sz="0" w:space="0" w:color="auto"/>
        <w:bottom w:val="none" w:sz="0" w:space="0" w:color="auto"/>
        <w:right w:val="none" w:sz="0" w:space="0" w:color="auto"/>
      </w:divBdr>
    </w:div>
    <w:div w:id="975833645">
      <w:bodyDiv w:val="1"/>
      <w:marLeft w:val="0"/>
      <w:marRight w:val="0"/>
      <w:marTop w:val="0"/>
      <w:marBottom w:val="0"/>
      <w:divBdr>
        <w:top w:val="none" w:sz="0" w:space="0" w:color="auto"/>
        <w:left w:val="none" w:sz="0" w:space="0" w:color="auto"/>
        <w:bottom w:val="none" w:sz="0" w:space="0" w:color="auto"/>
        <w:right w:val="none" w:sz="0" w:space="0" w:color="auto"/>
      </w:divBdr>
    </w:div>
    <w:div w:id="985016763">
      <w:bodyDiv w:val="1"/>
      <w:marLeft w:val="0"/>
      <w:marRight w:val="0"/>
      <w:marTop w:val="0"/>
      <w:marBottom w:val="0"/>
      <w:divBdr>
        <w:top w:val="none" w:sz="0" w:space="0" w:color="auto"/>
        <w:left w:val="none" w:sz="0" w:space="0" w:color="auto"/>
        <w:bottom w:val="none" w:sz="0" w:space="0" w:color="auto"/>
        <w:right w:val="none" w:sz="0" w:space="0" w:color="auto"/>
      </w:divBdr>
    </w:div>
    <w:div w:id="998390299">
      <w:bodyDiv w:val="1"/>
      <w:marLeft w:val="0"/>
      <w:marRight w:val="0"/>
      <w:marTop w:val="0"/>
      <w:marBottom w:val="0"/>
      <w:divBdr>
        <w:top w:val="none" w:sz="0" w:space="0" w:color="auto"/>
        <w:left w:val="none" w:sz="0" w:space="0" w:color="auto"/>
        <w:bottom w:val="none" w:sz="0" w:space="0" w:color="auto"/>
        <w:right w:val="none" w:sz="0" w:space="0" w:color="auto"/>
      </w:divBdr>
      <w:divsChild>
        <w:div w:id="528563733">
          <w:marLeft w:val="0"/>
          <w:marRight w:val="0"/>
          <w:marTop w:val="0"/>
          <w:marBottom w:val="0"/>
          <w:divBdr>
            <w:top w:val="none" w:sz="0" w:space="0" w:color="auto"/>
            <w:left w:val="none" w:sz="0" w:space="0" w:color="auto"/>
            <w:bottom w:val="none" w:sz="0" w:space="0" w:color="auto"/>
            <w:right w:val="none" w:sz="0" w:space="0" w:color="auto"/>
          </w:divBdr>
        </w:div>
        <w:div w:id="1224635748">
          <w:marLeft w:val="0"/>
          <w:marRight w:val="0"/>
          <w:marTop w:val="0"/>
          <w:marBottom w:val="0"/>
          <w:divBdr>
            <w:top w:val="none" w:sz="0" w:space="0" w:color="auto"/>
            <w:left w:val="none" w:sz="0" w:space="0" w:color="auto"/>
            <w:bottom w:val="none" w:sz="0" w:space="0" w:color="auto"/>
            <w:right w:val="none" w:sz="0" w:space="0" w:color="auto"/>
          </w:divBdr>
        </w:div>
      </w:divsChild>
    </w:div>
    <w:div w:id="1014067972">
      <w:bodyDiv w:val="1"/>
      <w:marLeft w:val="0"/>
      <w:marRight w:val="0"/>
      <w:marTop w:val="0"/>
      <w:marBottom w:val="0"/>
      <w:divBdr>
        <w:top w:val="none" w:sz="0" w:space="0" w:color="auto"/>
        <w:left w:val="none" w:sz="0" w:space="0" w:color="auto"/>
        <w:bottom w:val="none" w:sz="0" w:space="0" w:color="auto"/>
        <w:right w:val="none" w:sz="0" w:space="0" w:color="auto"/>
      </w:divBdr>
    </w:div>
    <w:div w:id="1016270998">
      <w:bodyDiv w:val="1"/>
      <w:marLeft w:val="0"/>
      <w:marRight w:val="0"/>
      <w:marTop w:val="0"/>
      <w:marBottom w:val="0"/>
      <w:divBdr>
        <w:top w:val="none" w:sz="0" w:space="0" w:color="auto"/>
        <w:left w:val="none" w:sz="0" w:space="0" w:color="auto"/>
        <w:bottom w:val="none" w:sz="0" w:space="0" w:color="auto"/>
        <w:right w:val="none" w:sz="0" w:space="0" w:color="auto"/>
      </w:divBdr>
    </w:div>
    <w:div w:id="1017460725">
      <w:bodyDiv w:val="1"/>
      <w:marLeft w:val="0"/>
      <w:marRight w:val="0"/>
      <w:marTop w:val="0"/>
      <w:marBottom w:val="0"/>
      <w:divBdr>
        <w:top w:val="none" w:sz="0" w:space="0" w:color="auto"/>
        <w:left w:val="none" w:sz="0" w:space="0" w:color="auto"/>
        <w:bottom w:val="none" w:sz="0" w:space="0" w:color="auto"/>
        <w:right w:val="none" w:sz="0" w:space="0" w:color="auto"/>
      </w:divBdr>
    </w:div>
    <w:div w:id="1024550649">
      <w:bodyDiv w:val="1"/>
      <w:marLeft w:val="0"/>
      <w:marRight w:val="0"/>
      <w:marTop w:val="0"/>
      <w:marBottom w:val="0"/>
      <w:divBdr>
        <w:top w:val="none" w:sz="0" w:space="0" w:color="auto"/>
        <w:left w:val="none" w:sz="0" w:space="0" w:color="auto"/>
        <w:bottom w:val="none" w:sz="0" w:space="0" w:color="auto"/>
        <w:right w:val="none" w:sz="0" w:space="0" w:color="auto"/>
      </w:divBdr>
    </w:div>
    <w:div w:id="1028989903">
      <w:bodyDiv w:val="1"/>
      <w:marLeft w:val="0"/>
      <w:marRight w:val="0"/>
      <w:marTop w:val="0"/>
      <w:marBottom w:val="0"/>
      <w:divBdr>
        <w:top w:val="none" w:sz="0" w:space="0" w:color="auto"/>
        <w:left w:val="none" w:sz="0" w:space="0" w:color="auto"/>
        <w:bottom w:val="none" w:sz="0" w:space="0" w:color="auto"/>
        <w:right w:val="none" w:sz="0" w:space="0" w:color="auto"/>
      </w:divBdr>
    </w:div>
    <w:div w:id="1072191121">
      <w:bodyDiv w:val="1"/>
      <w:marLeft w:val="0"/>
      <w:marRight w:val="0"/>
      <w:marTop w:val="0"/>
      <w:marBottom w:val="0"/>
      <w:divBdr>
        <w:top w:val="none" w:sz="0" w:space="0" w:color="auto"/>
        <w:left w:val="none" w:sz="0" w:space="0" w:color="auto"/>
        <w:bottom w:val="none" w:sz="0" w:space="0" w:color="auto"/>
        <w:right w:val="none" w:sz="0" w:space="0" w:color="auto"/>
      </w:divBdr>
    </w:div>
    <w:div w:id="1084375731">
      <w:bodyDiv w:val="1"/>
      <w:marLeft w:val="0"/>
      <w:marRight w:val="0"/>
      <w:marTop w:val="0"/>
      <w:marBottom w:val="0"/>
      <w:divBdr>
        <w:top w:val="none" w:sz="0" w:space="0" w:color="auto"/>
        <w:left w:val="none" w:sz="0" w:space="0" w:color="auto"/>
        <w:bottom w:val="none" w:sz="0" w:space="0" w:color="auto"/>
        <w:right w:val="none" w:sz="0" w:space="0" w:color="auto"/>
      </w:divBdr>
    </w:div>
    <w:div w:id="1088887057">
      <w:bodyDiv w:val="1"/>
      <w:marLeft w:val="0"/>
      <w:marRight w:val="0"/>
      <w:marTop w:val="0"/>
      <w:marBottom w:val="0"/>
      <w:divBdr>
        <w:top w:val="none" w:sz="0" w:space="0" w:color="auto"/>
        <w:left w:val="none" w:sz="0" w:space="0" w:color="auto"/>
        <w:bottom w:val="none" w:sz="0" w:space="0" w:color="auto"/>
        <w:right w:val="none" w:sz="0" w:space="0" w:color="auto"/>
      </w:divBdr>
    </w:div>
    <w:div w:id="1089426057">
      <w:bodyDiv w:val="1"/>
      <w:marLeft w:val="0"/>
      <w:marRight w:val="0"/>
      <w:marTop w:val="0"/>
      <w:marBottom w:val="0"/>
      <w:divBdr>
        <w:top w:val="none" w:sz="0" w:space="0" w:color="auto"/>
        <w:left w:val="none" w:sz="0" w:space="0" w:color="auto"/>
        <w:bottom w:val="none" w:sz="0" w:space="0" w:color="auto"/>
        <w:right w:val="none" w:sz="0" w:space="0" w:color="auto"/>
      </w:divBdr>
    </w:div>
    <w:div w:id="1092168429">
      <w:bodyDiv w:val="1"/>
      <w:marLeft w:val="0"/>
      <w:marRight w:val="0"/>
      <w:marTop w:val="0"/>
      <w:marBottom w:val="0"/>
      <w:divBdr>
        <w:top w:val="none" w:sz="0" w:space="0" w:color="auto"/>
        <w:left w:val="none" w:sz="0" w:space="0" w:color="auto"/>
        <w:bottom w:val="none" w:sz="0" w:space="0" w:color="auto"/>
        <w:right w:val="none" w:sz="0" w:space="0" w:color="auto"/>
      </w:divBdr>
    </w:div>
    <w:div w:id="1094785507">
      <w:bodyDiv w:val="1"/>
      <w:marLeft w:val="0"/>
      <w:marRight w:val="0"/>
      <w:marTop w:val="0"/>
      <w:marBottom w:val="0"/>
      <w:divBdr>
        <w:top w:val="none" w:sz="0" w:space="0" w:color="auto"/>
        <w:left w:val="none" w:sz="0" w:space="0" w:color="auto"/>
        <w:bottom w:val="none" w:sz="0" w:space="0" w:color="auto"/>
        <w:right w:val="none" w:sz="0" w:space="0" w:color="auto"/>
      </w:divBdr>
    </w:div>
    <w:div w:id="1098257877">
      <w:bodyDiv w:val="1"/>
      <w:marLeft w:val="0"/>
      <w:marRight w:val="0"/>
      <w:marTop w:val="0"/>
      <w:marBottom w:val="0"/>
      <w:divBdr>
        <w:top w:val="none" w:sz="0" w:space="0" w:color="auto"/>
        <w:left w:val="none" w:sz="0" w:space="0" w:color="auto"/>
        <w:bottom w:val="none" w:sz="0" w:space="0" w:color="auto"/>
        <w:right w:val="none" w:sz="0" w:space="0" w:color="auto"/>
      </w:divBdr>
    </w:div>
    <w:div w:id="1105929850">
      <w:bodyDiv w:val="1"/>
      <w:marLeft w:val="0"/>
      <w:marRight w:val="0"/>
      <w:marTop w:val="0"/>
      <w:marBottom w:val="0"/>
      <w:divBdr>
        <w:top w:val="none" w:sz="0" w:space="0" w:color="auto"/>
        <w:left w:val="none" w:sz="0" w:space="0" w:color="auto"/>
        <w:bottom w:val="none" w:sz="0" w:space="0" w:color="auto"/>
        <w:right w:val="none" w:sz="0" w:space="0" w:color="auto"/>
      </w:divBdr>
    </w:div>
    <w:div w:id="1112479915">
      <w:bodyDiv w:val="1"/>
      <w:marLeft w:val="0"/>
      <w:marRight w:val="0"/>
      <w:marTop w:val="0"/>
      <w:marBottom w:val="0"/>
      <w:divBdr>
        <w:top w:val="none" w:sz="0" w:space="0" w:color="auto"/>
        <w:left w:val="none" w:sz="0" w:space="0" w:color="auto"/>
        <w:bottom w:val="none" w:sz="0" w:space="0" w:color="auto"/>
        <w:right w:val="none" w:sz="0" w:space="0" w:color="auto"/>
      </w:divBdr>
    </w:div>
    <w:div w:id="1118795112">
      <w:bodyDiv w:val="1"/>
      <w:marLeft w:val="0"/>
      <w:marRight w:val="0"/>
      <w:marTop w:val="0"/>
      <w:marBottom w:val="0"/>
      <w:divBdr>
        <w:top w:val="none" w:sz="0" w:space="0" w:color="auto"/>
        <w:left w:val="none" w:sz="0" w:space="0" w:color="auto"/>
        <w:bottom w:val="none" w:sz="0" w:space="0" w:color="auto"/>
        <w:right w:val="none" w:sz="0" w:space="0" w:color="auto"/>
      </w:divBdr>
    </w:div>
    <w:div w:id="1119691065">
      <w:bodyDiv w:val="1"/>
      <w:marLeft w:val="0"/>
      <w:marRight w:val="0"/>
      <w:marTop w:val="0"/>
      <w:marBottom w:val="0"/>
      <w:divBdr>
        <w:top w:val="none" w:sz="0" w:space="0" w:color="auto"/>
        <w:left w:val="none" w:sz="0" w:space="0" w:color="auto"/>
        <w:bottom w:val="none" w:sz="0" w:space="0" w:color="auto"/>
        <w:right w:val="none" w:sz="0" w:space="0" w:color="auto"/>
      </w:divBdr>
    </w:div>
    <w:div w:id="1126898387">
      <w:bodyDiv w:val="1"/>
      <w:marLeft w:val="0"/>
      <w:marRight w:val="0"/>
      <w:marTop w:val="0"/>
      <w:marBottom w:val="0"/>
      <w:divBdr>
        <w:top w:val="none" w:sz="0" w:space="0" w:color="auto"/>
        <w:left w:val="none" w:sz="0" w:space="0" w:color="auto"/>
        <w:bottom w:val="none" w:sz="0" w:space="0" w:color="auto"/>
        <w:right w:val="none" w:sz="0" w:space="0" w:color="auto"/>
      </w:divBdr>
    </w:div>
    <w:div w:id="1133871046">
      <w:bodyDiv w:val="1"/>
      <w:marLeft w:val="0"/>
      <w:marRight w:val="0"/>
      <w:marTop w:val="0"/>
      <w:marBottom w:val="0"/>
      <w:divBdr>
        <w:top w:val="none" w:sz="0" w:space="0" w:color="auto"/>
        <w:left w:val="none" w:sz="0" w:space="0" w:color="auto"/>
        <w:bottom w:val="none" w:sz="0" w:space="0" w:color="auto"/>
        <w:right w:val="none" w:sz="0" w:space="0" w:color="auto"/>
      </w:divBdr>
    </w:div>
    <w:div w:id="1164203439">
      <w:bodyDiv w:val="1"/>
      <w:marLeft w:val="0"/>
      <w:marRight w:val="0"/>
      <w:marTop w:val="0"/>
      <w:marBottom w:val="0"/>
      <w:divBdr>
        <w:top w:val="none" w:sz="0" w:space="0" w:color="auto"/>
        <w:left w:val="none" w:sz="0" w:space="0" w:color="auto"/>
        <w:bottom w:val="none" w:sz="0" w:space="0" w:color="auto"/>
        <w:right w:val="none" w:sz="0" w:space="0" w:color="auto"/>
      </w:divBdr>
    </w:div>
    <w:div w:id="1172065832">
      <w:bodyDiv w:val="1"/>
      <w:marLeft w:val="0"/>
      <w:marRight w:val="0"/>
      <w:marTop w:val="0"/>
      <w:marBottom w:val="0"/>
      <w:divBdr>
        <w:top w:val="none" w:sz="0" w:space="0" w:color="auto"/>
        <w:left w:val="none" w:sz="0" w:space="0" w:color="auto"/>
        <w:bottom w:val="none" w:sz="0" w:space="0" w:color="auto"/>
        <w:right w:val="none" w:sz="0" w:space="0" w:color="auto"/>
      </w:divBdr>
    </w:div>
    <w:div w:id="1188447635">
      <w:bodyDiv w:val="1"/>
      <w:marLeft w:val="0"/>
      <w:marRight w:val="0"/>
      <w:marTop w:val="0"/>
      <w:marBottom w:val="0"/>
      <w:divBdr>
        <w:top w:val="none" w:sz="0" w:space="0" w:color="auto"/>
        <w:left w:val="none" w:sz="0" w:space="0" w:color="auto"/>
        <w:bottom w:val="none" w:sz="0" w:space="0" w:color="auto"/>
        <w:right w:val="none" w:sz="0" w:space="0" w:color="auto"/>
      </w:divBdr>
    </w:div>
    <w:div w:id="1195508572">
      <w:bodyDiv w:val="1"/>
      <w:marLeft w:val="0"/>
      <w:marRight w:val="0"/>
      <w:marTop w:val="0"/>
      <w:marBottom w:val="0"/>
      <w:divBdr>
        <w:top w:val="none" w:sz="0" w:space="0" w:color="auto"/>
        <w:left w:val="none" w:sz="0" w:space="0" w:color="auto"/>
        <w:bottom w:val="none" w:sz="0" w:space="0" w:color="auto"/>
        <w:right w:val="none" w:sz="0" w:space="0" w:color="auto"/>
      </w:divBdr>
    </w:div>
    <w:div w:id="1196044044">
      <w:bodyDiv w:val="1"/>
      <w:marLeft w:val="0"/>
      <w:marRight w:val="0"/>
      <w:marTop w:val="0"/>
      <w:marBottom w:val="0"/>
      <w:divBdr>
        <w:top w:val="none" w:sz="0" w:space="0" w:color="auto"/>
        <w:left w:val="none" w:sz="0" w:space="0" w:color="auto"/>
        <w:bottom w:val="none" w:sz="0" w:space="0" w:color="auto"/>
        <w:right w:val="none" w:sz="0" w:space="0" w:color="auto"/>
      </w:divBdr>
    </w:div>
    <w:div w:id="1217397887">
      <w:bodyDiv w:val="1"/>
      <w:marLeft w:val="0"/>
      <w:marRight w:val="0"/>
      <w:marTop w:val="0"/>
      <w:marBottom w:val="0"/>
      <w:divBdr>
        <w:top w:val="none" w:sz="0" w:space="0" w:color="auto"/>
        <w:left w:val="none" w:sz="0" w:space="0" w:color="auto"/>
        <w:bottom w:val="none" w:sz="0" w:space="0" w:color="auto"/>
        <w:right w:val="none" w:sz="0" w:space="0" w:color="auto"/>
      </w:divBdr>
    </w:div>
    <w:div w:id="1227497321">
      <w:bodyDiv w:val="1"/>
      <w:marLeft w:val="0"/>
      <w:marRight w:val="0"/>
      <w:marTop w:val="0"/>
      <w:marBottom w:val="0"/>
      <w:divBdr>
        <w:top w:val="none" w:sz="0" w:space="0" w:color="auto"/>
        <w:left w:val="none" w:sz="0" w:space="0" w:color="auto"/>
        <w:bottom w:val="none" w:sz="0" w:space="0" w:color="auto"/>
        <w:right w:val="none" w:sz="0" w:space="0" w:color="auto"/>
      </w:divBdr>
    </w:div>
    <w:div w:id="1240410606">
      <w:bodyDiv w:val="1"/>
      <w:marLeft w:val="0"/>
      <w:marRight w:val="0"/>
      <w:marTop w:val="0"/>
      <w:marBottom w:val="0"/>
      <w:divBdr>
        <w:top w:val="none" w:sz="0" w:space="0" w:color="auto"/>
        <w:left w:val="none" w:sz="0" w:space="0" w:color="auto"/>
        <w:bottom w:val="none" w:sz="0" w:space="0" w:color="auto"/>
        <w:right w:val="none" w:sz="0" w:space="0" w:color="auto"/>
      </w:divBdr>
    </w:div>
    <w:div w:id="1245144172">
      <w:bodyDiv w:val="1"/>
      <w:marLeft w:val="0"/>
      <w:marRight w:val="0"/>
      <w:marTop w:val="0"/>
      <w:marBottom w:val="0"/>
      <w:divBdr>
        <w:top w:val="none" w:sz="0" w:space="0" w:color="auto"/>
        <w:left w:val="none" w:sz="0" w:space="0" w:color="auto"/>
        <w:bottom w:val="none" w:sz="0" w:space="0" w:color="auto"/>
        <w:right w:val="none" w:sz="0" w:space="0" w:color="auto"/>
      </w:divBdr>
    </w:div>
    <w:div w:id="1263801957">
      <w:bodyDiv w:val="1"/>
      <w:marLeft w:val="0"/>
      <w:marRight w:val="0"/>
      <w:marTop w:val="0"/>
      <w:marBottom w:val="0"/>
      <w:divBdr>
        <w:top w:val="none" w:sz="0" w:space="0" w:color="auto"/>
        <w:left w:val="none" w:sz="0" w:space="0" w:color="auto"/>
        <w:bottom w:val="none" w:sz="0" w:space="0" w:color="auto"/>
        <w:right w:val="none" w:sz="0" w:space="0" w:color="auto"/>
      </w:divBdr>
    </w:div>
    <w:div w:id="1270620047">
      <w:bodyDiv w:val="1"/>
      <w:marLeft w:val="0"/>
      <w:marRight w:val="0"/>
      <w:marTop w:val="0"/>
      <w:marBottom w:val="0"/>
      <w:divBdr>
        <w:top w:val="none" w:sz="0" w:space="0" w:color="auto"/>
        <w:left w:val="none" w:sz="0" w:space="0" w:color="auto"/>
        <w:bottom w:val="none" w:sz="0" w:space="0" w:color="auto"/>
        <w:right w:val="none" w:sz="0" w:space="0" w:color="auto"/>
      </w:divBdr>
    </w:div>
    <w:div w:id="1300838024">
      <w:bodyDiv w:val="1"/>
      <w:marLeft w:val="0"/>
      <w:marRight w:val="0"/>
      <w:marTop w:val="0"/>
      <w:marBottom w:val="0"/>
      <w:divBdr>
        <w:top w:val="none" w:sz="0" w:space="0" w:color="auto"/>
        <w:left w:val="none" w:sz="0" w:space="0" w:color="auto"/>
        <w:bottom w:val="none" w:sz="0" w:space="0" w:color="auto"/>
        <w:right w:val="none" w:sz="0" w:space="0" w:color="auto"/>
      </w:divBdr>
    </w:div>
    <w:div w:id="1303119962">
      <w:bodyDiv w:val="1"/>
      <w:marLeft w:val="0"/>
      <w:marRight w:val="0"/>
      <w:marTop w:val="0"/>
      <w:marBottom w:val="0"/>
      <w:divBdr>
        <w:top w:val="none" w:sz="0" w:space="0" w:color="auto"/>
        <w:left w:val="none" w:sz="0" w:space="0" w:color="auto"/>
        <w:bottom w:val="none" w:sz="0" w:space="0" w:color="auto"/>
        <w:right w:val="none" w:sz="0" w:space="0" w:color="auto"/>
      </w:divBdr>
      <w:divsChild>
        <w:div w:id="306014050">
          <w:marLeft w:val="0"/>
          <w:marRight w:val="0"/>
          <w:marTop w:val="0"/>
          <w:marBottom w:val="0"/>
          <w:divBdr>
            <w:top w:val="none" w:sz="0" w:space="0" w:color="auto"/>
            <w:left w:val="none" w:sz="0" w:space="0" w:color="auto"/>
            <w:bottom w:val="none" w:sz="0" w:space="0" w:color="auto"/>
            <w:right w:val="none" w:sz="0" w:space="0" w:color="auto"/>
          </w:divBdr>
          <w:divsChild>
            <w:div w:id="1160076542">
              <w:marLeft w:val="0"/>
              <w:marRight w:val="0"/>
              <w:marTop w:val="0"/>
              <w:marBottom w:val="0"/>
              <w:divBdr>
                <w:top w:val="none" w:sz="0" w:space="0" w:color="auto"/>
                <w:left w:val="none" w:sz="0" w:space="0" w:color="auto"/>
                <w:bottom w:val="none" w:sz="0" w:space="0" w:color="auto"/>
                <w:right w:val="none" w:sz="0" w:space="0" w:color="auto"/>
              </w:divBdr>
              <w:divsChild>
                <w:div w:id="1109545554">
                  <w:marLeft w:val="0"/>
                  <w:marRight w:val="0"/>
                  <w:marTop w:val="0"/>
                  <w:marBottom w:val="0"/>
                  <w:divBdr>
                    <w:top w:val="none" w:sz="0" w:space="0" w:color="auto"/>
                    <w:left w:val="none" w:sz="0" w:space="0" w:color="auto"/>
                    <w:bottom w:val="none" w:sz="0" w:space="0" w:color="auto"/>
                    <w:right w:val="none" w:sz="0" w:space="0" w:color="auto"/>
                  </w:divBdr>
                  <w:divsChild>
                    <w:div w:id="12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70051">
      <w:bodyDiv w:val="1"/>
      <w:marLeft w:val="0"/>
      <w:marRight w:val="0"/>
      <w:marTop w:val="0"/>
      <w:marBottom w:val="0"/>
      <w:divBdr>
        <w:top w:val="none" w:sz="0" w:space="0" w:color="auto"/>
        <w:left w:val="none" w:sz="0" w:space="0" w:color="auto"/>
        <w:bottom w:val="none" w:sz="0" w:space="0" w:color="auto"/>
        <w:right w:val="none" w:sz="0" w:space="0" w:color="auto"/>
      </w:divBdr>
    </w:div>
    <w:div w:id="1308167609">
      <w:bodyDiv w:val="1"/>
      <w:marLeft w:val="0"/>
      <w:marRight w:val="0"/>
      <w:marTop w:val="0"/>
      <w:marBottom w:val="0"/>
      <w:divBdr>
        <w:top w:val="none" w:sz="0" w:space="0" w:color="auto"/>
        <w:left w:val="none" w:sz="0" w:space="0" w:color="auto"/>
        <w:bottom w:val="none" w:sz="0" w:space="0" w:color="auto"/>
        <w:right w:val="none" w:sz="0" w:space="0" w:color="auto"/>
      </w:divBdr>
    </w:div>
    <w:div w:id="1327513323">
      <w:bodyDiv w:val="1"/>
      <w:marLeft w:val="0"/>
      <w:marRight w:val="0"/>
      <w:marTop w:val="0"/>
      <w:marBottom w:val="0"/>
      <w:divBdr>
        <w:top w:val="none" w:sz="0" w:space="0" w:color="auto"/>
        <w:left w:val="none" w:sz="0" w:space="0" w:color="auto"/>
        <w:bottom w:val="none" w:sz="0" w:space="0" w:color="auto"/>
        <w:right w:val="none" w:sz="0" w:space="0" w:color="auto"/>
      </w:divBdr>
    </w:div>
    <w:div w:id="1360543060">
      <w:bodyDiv w:val="1"/>
      <w:marLeft w:val="0"/>
      <w:marRight w:val="0"/>
      <w:marTop w:val="0"/>
      <w:marBottom w:val="0"/>
      <w:divBdr>
        <w:top w:val="none" w:sz="0" w:space="0" w:color="auto"/>
        <w:left w:val="none" w:sz="0" w:space="0" w:color="auto"/>
        <w:bottom w:val="none" w:sz="0" w:space="0" w:color="auto"/>
        <w:right w:val="none" w:sz="0" w:space="0" w:color="auto"/>
      </w:divBdr>
    </w:div>
    <w:div w:id="1362052090">
      <w:bodyDiv w:val="1"/>
      <w:marLeft w:val="0"/>
      <w:marRight w:val="0"/>
      <w:marTop w:val="0"/>
      <w:marBottom w:val="0"/>
      <w:divBdr>
        <w:top w:val="none" w:sz="0" w:space="0" w:color="auto"/>
        <w:left w:val="none" w:sz="0" w:space="0" w:color="auto"/>
        <w:bottom w:val="none" w:sz="0" w:space="0" w:color="auto"/>
        <w:right w:val="none" w:sz="0" w:space="0" w:color="auto"/>
      </w:divBdr>
    </w:div>
    <w:div w:id="1380931933">
      <w:bodyDiv w:val="1"/>
      <w:marLeft w:val="0"/>
      <w:marRight w:val="0"/>
      <w:marTop w:val="0"/>
      <w:marBottom w:val="0"/>
      <w:divBdr>
        <w:top w:val="none" w:sz="0" w:space="0" w:color="auto"/>
        <w:left w:val="none" w:sz="0" w:space="0" w:color="auto"/>
        <w:bottom w:val="none" w:sz="0" w:space="0" w:color="auto"/>
        <w:right w:val="none" w:sz="0" w:space="0" w:color="auto"/>
      </w:divBdr>
    </w:div>
    <w:div w:id="1428699455">
      <w:bodyDiv w:val="1"/>
      <w:marLeft w:val="0"/>
      <w:marRight w:val="0"/>
      <w:marTop w:val="0"/>
      <w:marBottom w:val="0"/>
      <w:divBdr>
        <w:top w:val="none" w:sz="0" w:space="0" w:color="auto"/>
        <w:left w:val="none" w:sz="0" w:space="0" w:color="auto"/>
        <w:bottom w:val="none" w:sz="0" w:space="0" w:color="auto"/>
        <w:right w:val="none" w:sz="0" w:space="0" w:color="auto"/>
      </w:divBdr>
    </w:div>
    <w:div w:id="1465738417">
      <w:bodyDiv w:val="1"/>
      <w:marLeft w:val="0"/>
      <w:marRight w:val="0"/>
      <w:marTop w:val="0"/>
      <w:marBottom w:val="0"/>
      <w:divBdr>
        <w:top w:val="none" w:sz="0" w:space="0" w:color="auto"/>
        <w:left w:val="none" w:sz="0" w:space="0" w:color="auto"/>
        <w:bottom w:val="none" w:sz="0" w:space="0" w:color="auto"/>
        <w:right w:val="none" w:sz="0" w:space="0" w:color="auto"/>
      </w:divBdr>
    </w:div>
    <w:div w:id="1488745031">
      <w:bodyDiv w:val="1"/>
      <w:marLeft w:val="0"/>
      <w:marRight w:val="0"/>
      <w:marTop w:val="0"/>
      <w:marBottom w:val="0"/>
      <w:divBdr>
        <w:top w:val="none" w:sz="0" w:space="0" w:color="auto"/>
        <w:left w:val="none" w:sz="0" w:space="0" w:color="auto"/>
        <w:bottom w:val="none" w:sz="0" w:space="0" w:color="auto"/>
        <w:right w:val="none" w:sz="0" w:space="0" w:color="auto"/>
      </w:divBdr>
    </w:div>
    <w:div w:id="1504052584">
      <w:bodyDiv w:val="1"/>
      <w:marLeft w:val="0"/>
      <w:marRight w:val="0"/>
      <w:marTop w:val="0"/>
      <w:marBottom w:val="0"/>
      <w:divBdr>
        <w:top w:val="none" w:sz="0" w:space="0" w:color="auto"/>
        <w:left w:val="none" w:sz="0" w:space="0" w:color="auto"/>
        <w:bottom w:val="none" w:sz="0" w:space="0" w:color="auto"/>
        <w:right w:val="none" w:sz="0" w:space="0" w:color="auto"/>
      </w:divBdr>
    </w:div>
    <w:div w:id="1533809929">
      <w:bodyDiv w:val="1"/>
      <w:marLeft w:val="0"/>
      <w:marRight w:val="0"/>
      <w:marTop w:val="0"/>
      <w:marBottom w:val="0"/>
      <w:divBdr>
        <w:top w:val="none" w:sz="0" w:space="0" w:color="auto"/>
        <w:left w:val="none" w:sz="0" w:space="0" w:color="auto"/>
        <w:bottom w:val="none" w:sz="0" w:space="0" w:color="auto"/>
        <w:right w:val="none" w:sz="0" w:space="0" w:color="auto"/>
      </w:divBdr>
    </w:div>
    <w:div w:id="1537111667">
      <w:bodyDiv w:val="1"/>
      <w:marLeft w:val="0"/>
      <w:marRight w:val="0"/>
      <w:marTop w:val="0"/>
      <w:marBottom w:val="0"/>
      <w:divBdr>
        <w:top w:val="none" w:sz="0" w:space="0" w:color="auto"/>
        <w:left w:val="none" w:sz="0" w:space="0" w:color="auto"/>
        <w:bottom w:val="none" w:sz="0" w:space="0" w:color="auto"/>
        <w:right w:val="none" w:sz="0" w:space="0" w:color="auto"/>
      </w:divBdr>
    </w:div>
    <w:div w:id="1540894464">
      <w:bodyDiv w:val="1"/>
      <w:marLeft w:val="0"/>
      <w:marRight w:val="0"/>
      <w:marTop w:val="0"/>
      <w:marBottom w:val="0"/>
      <w:divBdr>
        <w:top w:val="none" w:sz="0" w:space="0" w:color="auto"/>
        <w:left w:val="none" w:sz="0" w:space="0" w:color="auto"/>
        <w:bottom w:val="none" w:sz="0" w:space="0" w:color="auto"/>
        <w:right w:val="none" w:sz="0" w:space="0" w:color="auto"/>
      </w:divBdr>
    </w:div>
    <w:div w:id="1569148906">
      <w:bodyDiv w:val="1"/>
      <w:marLeft w:val="0"/>
      <w:marRight w:val="0"/>
      <w:marTop w:val="0"/>
      <w:marBottom w:val="0"/>
      <w:divBdr>
        <w:top w:val="none" w:sz="0" w:space="0" w:color="auto"/>
        <w:left w:val="none" w:sz="0" w:space="0" w:color="auto"/>
        <w:bottom w:val="none" w:sz="0" w:space="0" w:color="auto"/>
        <w:right w:val="none" w:sz="0" w:space="0" w:color="auto"/>
      </w:divBdr>
    </w:div>
    <w:div w:id="1574465935">
      <w:bodyDiv w:val="1"/>
      <w:marLeft w:val="0"/>
      <w:marRight w:val="0"/>
      <w:marTop w:val="0"/>
      <w:marBottom w:val="0"/>
      <w:divBdr>
        <w:top w:val="none" w:sz="0" w:space="0" w:color="auto"/>
        <w:left w:val="none" w:sz="0" w:space="0" w:color="auto"/>
        <w:bottom w:val="none" w:sz="0" w:space="0" w:color="auto"/>
        <w:right w:val="none" w:sz="0" w:space="0" w:color="auto"/>
      </w:divBdr>
    </w:div>
    <w:div w:id="1579365587">
      <w:bodyDiv w:val="1"/>
      <w:marLeft w:val="0"/>
      <w:marRight w:val="0"/>
      <w:marTop w:val="0"/>
      <w:marBottom w:val="0"/>
      <w:divBdr>
        <w:top w:val="none" w:sz="0" w:space="0" w:color="auto"/>
        <w:left w:val="none" w:sz="0" w:space="0" w:color="auto"/>
        <w:bottom w:val="none" w:sz="0" w:space="0" w:color="auto"/>
        <w:right w:val="none" w:sz="0" w:space="0" w:color="auto"/>
      </w:divBdr>
    </w:div>
    <w:div w:id="1592156027">
      <w:bodyDiv w:val="1"/>
      <w:marLeft w:val="0"/>
      <w:marRight w:val="0"/>
      <w:marTop w:val="0"/>
      <w:marBottom w:val="0"/>
      <w:divBdr>
        <w:top w:val="none" w:sz="0" w:space="0" w:color="auto"/>
        <w:left w:val="none" w:sz="0" w:space="0" w:color="auto"/>
        <w:bottom w:val="none" w:sz="0" w:space="0" w:color="auto"/>
        <w:right w:val="none" w:sz="0" w:space="0" w:color="auto"/>
      </w:divBdr>
    </w:div>
    <w:div w:id="1633095129">
      <w:bodyDiv w:val="1"/>
      <w:marLeft w:val="0"/>
      <w:marRight w:val="0"/>
      <w:marTop w:val="0"/>
      <w:marBottom w:val="0"/>
      <w:divBdr>
        <w:top w:val="none" w:sz="0" w:space="0" w:color="auto"/>
        <w:left w:val="none" w:sz="0" w:space="0" w:color="auto"/>
        <w:bottom w:val="none" w:sz="0" w:space="0" w:color="auto"/>
        <w:right w:val="none" w:sz="0" w:space="0" w:color="auto"/>
      </w:divBdr>
    </w:div>
    <w:div w:id="1656177234">
      <w:bodyDiv w:val="1"/>
      <w:marLeft w:val="0"/>
      <w:marRight w:val="0"/>
      <w:marTop w:val="0"/>
      <w:marBottom w:val="0"/>
      <w:divBdr>
        <w:top w:val="none" w:sz="0" w:space="0" w:color="auto"/>
        <w:left w:val="none" w:sz="0" w:space="0" w:color="auto"/>
        <w:bottom w:val="none" w:sz="0" w:space="0" w:color="auto"/>
        <w:right w:val="none" w:sz="0" w:space="0" w:color="auto"/>
      </w:divBdr>
    </w:div>
    <w:div w:id="1662586630">
      <w:bodyDiv w:val="1"/>
      <w:marLeft w:val="0"/>
      <w:marRight w:val="0"/>
      <w:marTop w:val="0"/>
      <w:marBottom w:val="0"/>
      <w:divBdr>
        <w:top w:val="none" w:sz="0" w:space="0" w:color="auto"/>
        <w:left w:val="none" w:sz="0" w:space="0" w:color="auto"/>
        <w:bottom w:val="none" w:sz="0" w:space="0" w:color="auto"/>
        <w:right w:val="none" w:sz="0" w:space="0" w:color="auto"/>
      </w:divBdr>
    </w:div>
    <w:div w:id="1678843286">
      <w:bodyDiv w:val="1"/>
      <w:marLeft w:val="0"/>
      <w:marRight w:val="0"/>
      <w:marTop w:val="0"/>
      <w:marBottom w:val="0"/>
      <w:divBdr>
        <w:top w:val="none" w:sz="0" w:space="0" w:color="auto"/>
        <w:left w:val="none" w:sz="0" w:space="0" w:color="auto"/>
        <w:bottom w:val="none" w:sz="0" w:space="0" w:color="auto"/>
        <w:right w:val="none" w:sz="0" w:space="0" w:color="auto"/>
      </w:divBdr>
    </w:div>
    <w:div w:id="1691762585">
      <w:bodyDiv w:val="1"/>
      <w:marLeft w:val="0"/>
      <w:marRight w:val="0"/>
      <w:marTop w:val="0"/>
      <w:marBottom w:val="0"/>
      <w:divBdr>
        <w:top w:val="none" w:sz="0" w:space="0" w:color="auto"/>
        <w:left w:val="none" w:sz="0" w:space="0" w:color="auto"/>
        <w:bottom w:val="none" w:sz="0" w:space="0" w:color="auto"/>
        <w:right w:val="none" w:sz="0" w:space="0" w:color="auto"/>
      </w:divBdr>
      <w:divsChild>
        <w:div w:id="1613321822">
          <w:marLeft w:val="0"/>
          <w:marRight w:val="0"/>
          <w:marTop w:val="0"/>
          <w:marBottom w:val="0"/>
          <w:divBdr>
            <w:top w:val="none" w:sz="0" w:space="0" w:color="auto"/>
            <w:left w:val="none" w:sz="0" w:space="0" w:color="auto"/>
            <w:bottom w:val="none" w:sz="0" w:space="0" w:color="auto"/>
            <w:right w:val="none" w:sz="0" w:space="0" w:color="auto"/>
          </w:divBdr>
          <w:divsChild>
            <w:div w:id="913471395">
              <w:marLeft w:val="0"/>
              <w:marRight w:val="0"/>
              <w:marTop w:val="0"/>
              <w:marBottom w:val="0"/>
              <w:divBdr>
                <w:top w:val="none" w:sz="0" w:space="0" w:color="auto"/>
                <w:left w:val="none" w:sz="0" w:space="0" w:color="auto"/>
                <w:bottom w:val="none" w:sz="0" w:space="0" w:color="auto"/>
                <w:right w:val="none" w:sz="0" w:space="0" w:color="auto"/>
              </w:divBdr>
              <w:divsChild>
                <w:div w:id="1347096959">
                  <w:marLeft w:val="0"/>
                  <w:marRight w:val="0"/>
                  <w:marTop w:val="0"/>
                  <w:marBottom w:val="0"/>
                  <w:divBdr>
                    <w:top w:val="none" w:sz="0" w:space="0" w:color="auto"/>
                    <w:left w:val="none" w:sz="0" w:space="0" w:color="auto"/>
                    <w:bottom w:val="none" w:sz="0" w:space="0" w:color="auto"/>
                    <w:right w:val="none" w:sz="0" w:space="0" w:color="auto"/>
                  </w:divBdr>
                  <w:divsChild>
                    <w:div w:id="1211110674">
                      <w:marLeft w:val="0"/>
                      <w:marRight w:val="0"/>
                      <w:marTop w:val="0"/>
                      <w:marBottom w:val="0"/>
                      <w:divBdr>
                        <w:top w:val="none" w:sz="0" w:space="0" w:color="auto"/>
                        <w:left w:val="none" w:sz="0" w:space="0" w:color="auto"/>
                        <w:bottom w:val="none" w:sz="0" w:space="0" w:color="auto"/>
                        <w:right w:val="none" w:sz="0" w:space="0" w:color="auto"/>
                      </w:divBdr>
                      <w:divsChild>
                        <w:div w:id="2122142234">
                          <w:marLeft w:val="0"/>
                          <w:marRight w:val="0"/>
                          <w:marTop w:val="0"/>
                          <w:marBottom w:val="0"/>
                          <w:divBdr>
                            <w:top w:val="none" w:sz="0" w:space="0" w:color="auto"/>
                            <w:left w:val="none" w:sz="0" w:space="0" w:color="auto"/>
                            <w:bottom w:val="none" w:sz="0" w:space="0" w:color="auto"/>
                            <w:right w:val="none" w:sz="0" w:space="0" w:color="auto"/>
                          </w:divBdr>
                          <w:divsChild>
                            <w:div w:id="709109059">
                              <w:marLeft w:val="0"/>
                              <w:marRight w:val="0"/>
                              <w:marTop w:val="0"/>
                              <w:marBottom w:val="0"/>
                              <w:divBdr>
                                <w:top w:val="none" w:sz="0" w:space="0" w:color="auto"/>
                                <w:left w:val="none" w:sz="0" w:space="0" w:color="auto"/>
                                <w:bottom w:val="none" w:sz="0" w:space="0" w:color="auto"/>
                                <w:right w:val="none" w:sz="0" w:space="0" w:color="auto"/>
                              </w:divBdr>
                              <w:divsChild>
                                <w:div w:id="869026589">
                                  <w:marLeft w:val="0"/>
                                  <w:marRight w:val="0"/>
                                  <w:marTop w:val="0"/>
                                  <w:marBottom w:val="0"/>
                                  <w:divBdr>
                                    <w:top w:val="none" w:sz="0" w:space="0" w:color="auto"/>
                                    <w:left w:val="none" w:sz="0" w:space="0" w:color="auto"/>
                                    <w:bottom w:val="none" w:sz="0" w:space="0" w:color="auto"/>
                                    <w:right w:val="none" w:sz="0" w:space="0" w:color="auto"/>
                                  </w:divBdr>
                                </w:div>
                                <w:div w:id="10656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163455">
              <w:marLeft w:val="0"/>
              <w:marRight w:val="0"/>
              <w:marTop w:val="0"/>
              <w:marBottom w:val="0"/>
              <w:divBdr>
                <w:top w:val="none" w:sz="0" w:space="0" w:color="auto"/>
                <w:left w:val="none" w:sz="0" w:space="0" w:color="auto"/>
                <w:bottom w:val="none" w:sz="0" w:space="0" w:color="auto"/>
                <w:right w:val="none" w:sz="0" w:space="0" w:color="auto"/>
              </w:divBdr>
              <w:divsChild>
                <w:div w:id="1923484878">
                  <w:marLeft w:val="0"/>
                  <w:marRight w:val="0"/>
                  <w:marTop w:val="0"/>
                  <w:marBottom w:val="0"/>
                  <w:divBdr>
                    <w:top w:val="none" w:sz="0" w:space="0" w:color="auto"/>
                    <w:left w:val="none" w:sz="0" w:space="0" w:color="auto"/>
                    <w:bottom w:val="none" w:sz="0" w:space="0" w:color="auto"/>
                    <w:right w:val="none" w:sz="0" w:space="0" w:color="auto"/>
                  </w:divBdr>
                  <w:divsChild>
                    <w:div w:id="212348897">
                      <w:marLeft w:val="0"/>
                      <w:marRight w:val="0"/>
                      <w:marTop w:val="0"/>
                      <w:marBottom w:val="0"/>
                      <w:divBdr>
                        <w:top w:val="none" w:sz="0" w:space="0" w:color="auto"/>
                        <w:left w:val="none" w:sz="0" w:space="0" w:color="auto"/>
                        <w:bottom w:val="none" w:sz="0" w:space="0" w:color="auto"/>
                        <w:right w:val="none" w:sz="0" w:space="0" w:color="auto"/>
                      </w:divBdr>
                      <w:divsChild>
                        <w:div w:id="415324430">
                          <w:marLeft w:val="0"/>
                          <w:marRight w:val="0"/>
                          <w:marTop w:val="0"/>
                          <w:marBottom w:val="0"/>
                          <w:divBdr>
                            <w:top w:val="none" w:sz="0" w:space="0" w:color="auto"/>
                            <w:left w:val="none" w:sz="0" w:space="0" w:color="auto"/>
                            <w:bottom w:val="none" w:sz="0" w:space="0" w:color="auto"/>
                            <w:right w:val="none" w:sz="0" w:space="0" w:color="auto"/>
                          </w:divBdr>
                          <w:divsChild>
                            <w:div w:id="260142185">
                              <w:marLeft w:val="0"/>
                              <w:marRight w:val="0"/>
                              <w:marTop w:val="0"/>
                              <w:marBottom w:val="0"/>
                              <w:divBdr>
                                <w:top w:val="none" w:sz="0" w:space="0" w:color="auto"/>
                                <w:left w:val="none" w:sz="0" w:space="0" w:color="auto"/>
                                <w:bottom w:val="none" w:sz="0" w:space="0" w:color="auto"/>
                                <w:right w:val="none" w:sz="0" w:space="0" w:color="auto"/>
                              </w:divBdr>
                              <w:divsChild>
                                <w:div w:id="1811483358">
                                  <w:marLeft w:val="0"/>
                                  <w:marRight w:val="0"/>
                                  <w:marTop w:val="0"/>
                                  <w:marBottom w:val="0"/>
                                  <w:divBdr>
                                    <w:top w:val="none" w:sz="0" w:space="0" w:color="auto"/>
                                    <w:left w:val="none" w:sz="0" w:space="0" w:color="auto"/>
                                    <w:bottom w:val="none" w:sz="0" w:space="0" w:color="auto"/>
                                    <w:right w:val="none" w:sz="0" w:space="0" w:color="auto"/>
                                  </w:divBdr>
                                </w:div>
                                <w:div w:id="19550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0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2552">
      <w:bodyDiv w:val="1"/>
      <w:marLeft w:val="0"/>
      <w:marRight w:val="0"/>
      <w:marTop w:val="0"/>
      <w:marBottom w:val="0"/>
      <w:divBdr>
        <w:top w:val="none" w:sz="0" w:space="0" w:color="auto"/>
        <w:left w:val="none" w:sz="0" w:space="0" w:color="auto"/>
        <w:bottom w:val="none" w:sz="0" w:space="0" w:color="auto"/>
        <w:right w:val="none" w:sz="0" w:space="0" w:color="auto"/>
      </w:divBdr>
    </w:div>
    <w:div w:id="1709835286">
      <w:bodyDiv w:val="1"/>
      <w:marLeft w:val="0"/>
      <w:marRight w:val="0"/>
      <w:marTop w:val="0"/>
      <w:marBottom w:val="0"/>
      <w:divBdr>
        <w:top w:val="none" w:sz="0" w:space="0" w:color="auto"/>
        <w:left w:val="none" w:sz="0" w:space="0" w:color="auto"/>
        <w:bottom w:val="none" w:sz="0" w:space="0" w:color="auto"/>
        <w:right w:val="none" w:sz="0" w:space="0" w:color="auto"/>
      </w:divBdr>
    </w:div>
    <w:div w:id="1731882211">
      <w:bodyDiv w:val="1"/>
      <w:marLeft w:val="0"/>
      <w:marRight w:val="0"/>
      <w:marTop w:val="0"/>
      <w:marBottom w:val="0"/>
      <w:divBdr>
        <w:top w:val="none" w:sz="0" w:space="0" w:color="auto"/>
        <w:left w:val="none" w:sz="0" w:space="0" w:color="auto"/>
        <w:bottom w:val="none" w:sz="0" w:space="0" w:color="auto"/>
        <w:right w:val="none" w:sz="0" w:space="0" w:color="auto"/>
      </w:divBdr>
    </w:div>
    <w:div w:id="1747728851">
      <w:bodyDiv w:val="1"/>
      <w:marLeft w:val="0"/>
      <w:marRight w:val="0"/>
      <w:marTop w:val="0"/>
      <w:marBottom w:val="0"/>
      <w:divBdr>
        <w:top w:val="none" w:sz="0" w:space="0" w:color="auto"/>
        <w:left w:val="none" w:sz="0" w:space="0" w:color="auto"/>
        <w:bottom w:val="none" w:sz="0" w:space="0" w:color="auto"/>
        <w:right w:val="none" w:sz="0" w:space="0" w:color="auto"/>
      </w:divBdr>
    </w:div>
    <w:div w:id="1749419536">
      <w:bodyDiv w:val="1"/>
      <w:marLeft w:val="0"/>
      <w:marRight w:val="0"/>
      <w:marTop w:val="0"/>
      <w:marBottom w:val="0"/>
      <w:divBdr>
        <w:top w:val="none" w:sz="0" w:space="0" w:color="auto"/>
        <w:left w:val="none" w:sz="0" w:space="0" w:color="auto"/>
        <w:bottom w:val="none" w:sz="0" w:space="0" w:color="auto"/>
        <w:right w:val="none" w:sz="0" w:space="0" w:color="auto"/>
      </w:divBdr>
    </w:div>
    <w:div w:id="1765413915">
      <w:bodyDiv w:val="1"/>
      <w:marLeft w:val="0"/>
      <w:marRight w:val="0"/>
      <w:marTop w:val="0"/>
      <w:marBottom w:val="0"/>
      <w:divBdr>
        <w:top w:val="none" w:sz="0" w:space="0" w:color="auto"/>
        <w:left w:val="none" w:sz="0" w:space="0" w:color="auto"/>
        <w:bottom w:val="none" w:sz="0" w:space="0" w:color="auto"/>
        <w:right w:val="none" w:sz="0" w:space="0" w:color="auto"/>
      </w:divBdr>
      <w:divsChild>
        <w:div w:id="1949728222">
          <w:marLeft w:val="0"/>
          <w:marRight w:val="0"/>
          <w:marTop w:val="0"/>
          <w:marBottom w:val="0"/>
          <w:divBdr>
            <w:top w:val="none" w:sz="0" w:space="0" w:color="auto"/>
            <w:left w:val="none" w:sz="0" w:space="0" w:color="auto"/>
            <w:bottom w:val="none" w:sz="0" w:space="0" w:color="auto"/>
            <w:right w:val="none" w:sz="0" w:space="0" w:color="auto"/>
          </w:divBdr>
          <w:divsChild>
            <w:div w:id="1797987299">
              <w:marLeft w:val="0"/>
              <w:marRight w:val="0"/>
              <w:marTop w:val="0"/>
              <w:marBottom w:val="0"/>
              <w:divBdr>
                <w:top w:val="none" w:sz="0" w:space="0" w:color="auto"/>
                <w:left w:val="none" w:sz="0" w:space="0" w:color="auto"/>
                <w:bottom w:val="none" w:sz="0" w:space="0" w:color="auto"/>
                <w:right w:val="none" w:sz="0" w:space="0" w:color="auto"/>
              </w:divBdr>
              <w:divsChild>
                <w:div w:id="1203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2805">
      <w:bodyDiv w:val="1"/>
      <w:marLeft w:val="0"/>
      <w:marRight w:val="0"/>
      <w:marTop w:val="0"/>
      <w:marBottom w:val="0"/>
      <w:divBdr>
        <w:top w:val="none" w:sz="0" w:space="0" w:color="auto"/>
        <w:left w:val="none" w:sz="0" w:space="0" w:color="auto"/>
        <w:bottom w:val="none" w:sz="0" w:space="0" w:color="auto"/>
        <w:right w:val="none" w:sz="0" w:space="0" w:color="auto"/>
      </w:divBdr>
    </w:div>
    <w:div w:id="1801074612">
      <w:bodyDiv w:val="1"/>
      <w:marLeft w:val="0"/>
      <w:marRight w:val="0"/>
      <w:marTop w:val="0"/>
      <w:marBottom w:val="0"/>
      <w:divBdr>
        <w:top w:val="none" w:sz="0" w:space="0" w:color="auto"/>
        <w:left w:val="none" w:sz="0" w:space="0" w:color="auto"/>
        <w:bottom w:val="none" w:sz="0" w:space="0" w:color="auto"/>
        <w:right w:val="none" w:sz="0" w:space="0" w:color="auto"/>
      </w:divBdr>
    </w:div>
    <w:div w:id="1820463533">
      <w:bodyDiv w:val="1"/>
      <w:marLeft w:val="0"/>
      <w:marRight w:val="0"/>
      <w:marTop w:val="0"/>
      <w:marBottom w:val="0"/>
      <w:divBdr>
        <w:top w:val="none" w:sz="0" w:space="0" w:color="auto"/>
        <w:left w:val="none" w:sz="0" w:space="0" w:color="auto"/>
        <w:bottom w:val="none" w:sz="0" w:space="0" w:color="auto"/>
        <w:right w:val="none" w:sz="0" w:space="0" w:color="auto"/>
      </w:divBdr>
    </w:div>
    <w:div w:id="1821385192">
      <w:bodyDiv w:val="1"/>
      <w:marLeft w:val="0"/>
      <w:marRight w:val="0"/>
      <w:marTop w:val="0"/>
      <w:marBottom w:val="0"/>
      <w:divBdr>
        <w:top w:val="none" w:sz="0" w:space="0" w:color="auto"/>
        <w:left w:val="none" w:sz="0" w:space="0" w:color="auto"/>
        <w:bottom w:val="none" w:sz="0" w:space="0" w:color="auto"/>
        <w:right w:val="none" w:sz="0" w:space="0" w:color="auto"/>
      </w:divBdr>
    </w:div>
    <w:div w:id="1821922672">
      <w:bodyDiv w:val="1"/>
      <w:marLeft w:val="0"/>
      <w:marRight w:val="0"/>
      <w:marTop w:val="0"/>
      <w:marBottom w:val="0"/>
      <w:divBdr>
        <w:top w:val="none" w:sz="0" w:space="0" w:color="auto"/>
        <w:left w:val="none" w:sz="0" w:space="0" w:color="auto"/>
        <w:bottom w:val="none" w:sz="0" w:space="0" w:color="auto"/>
        <w:right w:val="none" w:sz="0" w:space="0" w:color="auto"/>
      </w:divBdr>
    </w:div>
    <w:div w:id="1822502182">
      <w:bodyDiv w:val="1"/>
      <w:marLeft w:val="0"/>
      <w:marRight w:val="0"/>
      <w:marTop w:val="0"/>
      <w:marBottom w:val="0"/>
      <w:divBdr>
        <w:top w:val="none" w:sz="0" w:space="0" w:color="auto"/>
        <w:left w:val="none" w:sz="0" w:space="0" w:color="auto"/>
        <w:bottom w:val="none" w:sz="0" w:space="0" w:color="auto"/>
        <w:right w:val="none" w:sz="0" w:space="0" w:color="auto"/>
      </w:divBdr>
    </w:div>
    <w:div w:id="1852062353">
      <w:bodyDiv w:val="1"/>
      <w:marLeft w:val="0"/>
      <w:marRight w:val="0"/>
      <w:marTop w:val="0"/>
      <w:marBottom w:val="0"/>
      <w:divBdr>
        <w:top w:val="none" w:sz="0" w:space="0" w:color="auto"/>
        <w:left w:val="none" w:sz="0" w:space="0" w:color="auto"/>
        <w:bottom w:val="none" w:sz="0" w:space="0" w:color="auto"/>
        <w:right w:val="none" w:sz="0" w:space="0" w:color="auto"/>
      </w:divBdr>
    </w:div>
    <w:div w:id="1865629289">
      <w:bodyDiv w:val="1"/>
      <w:marLeft w:val="0"/>
      <w:marRight w:val="0"/>
      <w:marTop w:val="0"/>
      <w:marBottom w:val="0"/>
      <w:divBdr>
        <w:top w:val="none" w:sz="0" w:space="0" w:color="auto"/>
        <w:left w:val="none" w:sz="0" w:space="0" w:color="auto"/>
        <w:bottom w:val="none" w:sz="0" w:space="0" w:color="auto"/>
        <w:right w:val="none" w:sz="0" w:space="0" w:color="auto"/>
      </w:divBdr>
    </w:div>
    <w:div w:id="1872839166">
      <w:bodyDiv w:val="1"/>
      <w:marLeft w:val="0"/>
      <w:marRight w:val="0"/>
      <w:marTop w:val="0"/>
      <w:marBottom w:val="0"/>
      <w:divBdr>
        <w:top w:val="none" w:sz="0" w:space="0" w:color="auto"/>
        <w:left w:val="none" w:sz="0" w:space="0" w:color="auto"/>
        <w:bottom w:val="none" w:sz="0" w:space="0" w:color="auto"/>
        <w:right w:val="none" w:sz="0" w:space="0" w:color="auto"/>
      </w:divBdr>
    </w:div>
    <w:div w:id="1876042114">
      <w:bodyDiv w:val="1"/>
      <w:marLeft w:val="0"/>
      <w:marRight w:val="0"/>
      <w:marTop w:val="0"/>
      <w:marBottom w:val="0"/>
      <w:divBdr>
        <w:top w:val="none" w:sz="0" w:space="0" w:color="auto"/>
        <w:left w:val="none" w:sz="0" w:space="0" w:color="auto"/>
        <w:bottom w:val="none" w:sz="0" w:space="0" w:color="auto"/>
        <w:right w:val="none" w:sz="0" w:space="0" w:color="auto"/>
      </w:divBdr>
    </w:div>
    <w:div w:id="1881284044">
      <w:bodyDiv w:val="1"/>
      <w:marLeft w:val="0"/>
      <w:marRight w:val="0"/>
      <w:marTop w:val="0"/>
      <w:marBottom w:val="0"/>
      <w:divBdr>
        <w:top w:val="none" w:sz="0" w:space="0" w:color="auto"/>
        <w:left w:val="none" w:sz="0" w:space="0" w:color="auto"/>
        <w:bottom w:val="none" w:sz="0" w:space="0" w:color="auto"/>
        <w:right w:val="none" w:sz="0" w:space="0" w:color="auto"/>
      </w:divBdr>
    </w:div>
    <w:div w:id="1893887806">
      <w:bodyDiv w:val="1"/>
      <w:marLeft w:val="0"/>
      <w:marRight w:val="0"/>
      <w:marTop w:val="0"/>
      <w:marBottom w:val="0"/>
      <w:divBdr>
        <w:top w:val="none" w:sz="0" w:space="0" w:color="auto"/>
        <w:left w:val="none" w:sz="0" w:space="0" w:color="auto"/>
        <w:bottom w:val="none" w:sz="0" w:space="0" w:color="auto"/>
        <w:right w:val="none" w:sz="0" w:space="0" w:color="auto"/>
      </w:divBdr>
    </w:div>
    <w:div w:id="1916435681">
      <w:bodyDiv w:val="1"/>
      <w:marLeft w:val="0"/>
      <w:marRight w:val="0"/>
      <w:marTop w:val="0"/>
      <w:marBottom w:val="0"/>
      <w:divBdr>
        <w:top w:val="none" w:sz="0" w:space="0" w:color="auto"/>
        <w:left w:val="none" w:sz="0" w:space="0" w:color="auto"/>
        <w:bottom w:val="none" w:sz="0" w:space="0" w:color="auto"/>
        <w:right w:val="none" w:sz="0" w:space="0" w:color="auto"/>
      </w:divBdr>
    </w:div>
    <w:div w:id="1925995625">
      <w:bodyDiv w:val="1"/>
      <w:marLeft w:val="0"/>
      <w:marRight w:val="0"/>
      <w:marTop w:val="0"/>
      <w:marBottom w:val="0"/>
      <w:divBdr>
        <w:top w:val="none" w:sz="0" w:space="0" w:color="auto"/>
        <w:left w:val="none" w:sz="0" w:space="0" w:color="auto"/>
        <w:bottom w:val="none" w:sz="0" w:space="0" w:color="auto"/>
        <w:right w:val="none" w:sz="0" w:space="0" w:color="auto"/>
      </w:divBdr>
    </w:div>
    <w:div w:id="1930887883">
      <w:bodyDiv w:val="1"/>
      <w:marLeft w:val="0"/>
      <w:marRight w:val="0"/>
      <w:marTop w:val="0"/>
      <w:marBottom w:val="0"/>
      <w:divBdr>
        <w:top w:val="none" w:sz="0" w:space="0" w:color="auto"/>
        <w:left w:val="none" w:sz="0" w:space="0" w:color="auto"/>
        <w:bottom w:val="none" w:sz="0" w:space="0" w:color="auto"/>
        <w:right w:val="none" w:sz="0" w:space="0" w:color="auto"/>
      </w:divBdr>
    </w:div>
    <w:div w:id="1933052845">
      <w:bodyDiv w:val="1"/>
      <w:marLeft w:val="0"/>
      <w:marRight w:val="0"/>
      <w:marTop w:val="0"/>
      <w:marBottom w:val="0"/>
      <w:divBdr>
        <w:top w:val="none" w:sz="0" w:space="0" w:color="auto"/>
        <w:left w:val="none" w:sz="0" w:space="0" w:color="auto"/>
        <w:bottom w:val="none" w:sz="0" w:space="0" w:color="auto"/>
        <w:right w:val="none" w:sz="0" w:space="0" w:color="auto"/>
      </w:divBdr>
    </w:div>
    <w:div w:id="1954432250">
      <w:bodyDiv w:val="1"/>
      <w:marLeft w:val="0"/>
      <w:marRight w:val="0"/>
      <w:marTop w:val="0"/>
      <w:marBottom w:val="0"/>
      <w:divBdr>
        <w:top w:val="none" w:sz="0" w:space="0" w:color="auto"/>
        <w:left w:val="none" w:sz="0" w:space="0" w:color="auto"/>
        <w:bottom w:val="none" w:sz="0" w:space="0" w:color="auto"/>
        <w:right w:val="none" w:sz="0" w:space="0" w:color="auto"/>
      </w:divBdr>
    </w:div>
    <w:div w:id="1974098481">
      <w:bodyDiv w:val="1"/>
      <w:marLeft w:val="0"/>
      <w:marRight w:val="0"/>
      <w:marTop w:val="0"/>
      <w:marBottom w:val="0"/>
      <w:divBdr>
        <w:top w:val="none" w:sz="0" w:space="0" w:color="auto"/>
        <w:left w:val="none" w:sz="0" w:space="0" w:color="auto"/>
        <w:bottom w:val="none" w:sz="0" w:space="0" w:color="auto"/>
        <w:right w:val="none" w:sz="0" w:space="0" w:color="auto"/>
      </w:divBdr>
    </w:div>
    <w:div w:id="1986468536">
      <w:bodyDiv w:val="1"/>
      <w:marLeft w:val="0"/>
      <w:marRight w:val="0"/>
      <w:marTop w:val="0"/>
      <w:marBottom w:val="0"/>
      <w:divBdr>
        <w:top w:val="none" w:sz="0" w:space="0" w:color="auto"/>
        <w:left w:val="none" w:sz="0" w:space="0" w:color="auto"/>
        <w:bottom w:val="none" w:sz="0" w:space="0" w:color="auto"/>
        <w:right w:val="none" w:sz="0" w:space="0" w:color="auto"/>
      </w:divBdr>
    </w:div>
    <w:div w:id="1989819486">
      <w:bodyDiv w:val="1"/>
      <w:marLeft w:val="0"/>
      <w:marRight w:val="0"/>
      <w:marTop w:val="0"/>
      <w:marBottom w:val="0"/>
      <w:divBdr>
        <w:top w:val="none" w:sz="0" w:space="0" w:color="auto"/>
        <w:left w:val="none" w:sz="0" w:space="0" w:color="auto"/>
        <w:bottom w:val="none" w:sz="0" w:space="0" w:color="auto"/>
        <w:right w:val="none" w:sz="0" w:space="0" w:color="auto"/>
      </w:divBdr>
    </w:div>
    <w:div w:id="1992324105">
      <w:bodyDiv w:val="1"/>
      <w:marLeft w:val="0"/>
      <w:marRight w:val="0"/>
      <w:marTop w:val="0"/>
      <w:marBottom w:val="0"/>
      <w:divBdr>
        <w:top w:val="none" w:sz="0" w:space="0" w:color="auto"/>
        <w:left w:val="none" w:sz="0" w:space="0" w:color="auto"/>
        <w:bottom w:val="none" w:sz="0" w:space="0" w:color="auto"/>
        <w:right w:val="none" w:sz="0" w:space="0" w:color="auto"/>
      </w:divBdr>
    </w:div>
    <w:div w:id="1997875468">
      <w:bodyDiv w:val="1"/>
      <w:marLeft w:val="0"/>
      <w:marRight w:val="0"/>
      <w:marTop w:val="0"/>
      <w:marBottom w:val="0"/>
      <w:divBdr>
        <w:top w:val="none" w:sz="0" w:space="0" w:color="auto"/>
        <w:left w:val="none" w:sz="0" w:space="0" w:color="auto"/>
        <w:bottom w:val="none" w:sz="0" w:space="0" w:color="auto"/>
        <w:right w:val="none" w:sz="0" w:space="0" w:color="auto"/>
      </w:divBdr>
      <w:divsChild>
        <w:div w:id="1969894380">
          <w:marLeft w:val="0"/>
          <w:marRight w:val="0"/>
          <w:marTop w:val="0"/>
          <w:marBottom w:val="0"/>
          <w:divBdr>
            <w:top w:val="none" w:sz="0" w:space="0" w:color="auto"/>
            <w:left w:val="none" w:sz="0" w:space="0" w:color="auto"/>
            <w:bottom w:val="none" w:sz="0" w:space="0" w:color="auto"/>
            <w:right w:val="none" w:sz="0" w:space="0" w:color="auto"/>
          </w:divBdr>
          <w:divsChild>
            <w:div w:id="1227451479">
              <w:marLeft w:val="0"/>
              <w:marRight w:val="0"/>
              <w:marTop w:val="0"/>
              <w:marBottom w:val="0"/>
              <w:divBdr>
                <w:top w:val="none" w:sz="0" w:space="0" w:color="auto"/>
                <w:left w:val="none" w:sz="0" w:space="0" w:color="auto"/>
                <w:bottom w:val="none" w:sz="0" w:space="0" w:color="auto"/>
                <w:right w:val="none" w:sz="0" w:space="0" w:color="auto"/>
              </w:divBdr>
              <w:divsChild>
                <w:div w:id="14212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6321">
      <w:bodyDiv w:val="1"/>
      <w:marLeft w:val="0"/>
      <w:marRight w:val="0"/>
      <w:marTop w:val="0"/>
      <w:marBottom w:val="0"/>
      <w:divBdr>
        <w:top w:val="none" w:sz="0" w:space="0" w:color="auto"/>
        <w:left w:val="none" w:sz="0" w:space="0" w:color="auto"/>
        <w:bottom w:val="none" w:sz="0" w:space="0" w:color="auto"/>
        <w:right w:val="none" w:sz="0" w:space="0" w:color="auto"/>
      </w:divBdr>
    </w:div>
    <w:div w:id="2014185790">
      <w:bodyDiv w:val="1"/>
      <w:marLeft w:val="0"/>
      <w:marRight w:val="0"/>
      <w:marTop w:val="0"/>
      <w:marBottom w:val="0"/>
      <w:divBdr>
        <w:top w:val="none" w:sz="0" w:space="0" w:color="auto"/>
        <w:left w:val="none" w:sz="0" w:space="0" w:color="auto"/>
        <w:bottom w:val="none" w:sz="0" w:space="0" w:color="auto"/>
        <w:right w:val="none" w:sz="0" w:space="0" w:color="auto"/>
      </w:divBdr>
    </w:div>
    <w:div w:id="2014523758">
      <w:bodyDiv w:val="1"/>
      <w:marLeft w:val="0"/>
      <w:marRight w:val="0"/>
      <w:marTop w:val="0"/>
      <w:marBottom w:val="0"/>
      <w:divBdr>
        <w:top w:val="none" w:sz="0" w:space="0" w:color="auto"/>
        <w:left w:val="none" w:sz="0" w:space="0" w:color="auto"/>
        <w:bottom w:val="none" w:sz="0" w:space="0" w:color="auto"/>
        <w:right w:val="none" w:sz="0" w:space="0" w:color="auto"/>
      </w:divBdr>
      <w:divsChild>
        <w:div w:id="862668685">
          <w:marLeft w:val="274"/>
          <w:marRight w:val="0"/>
          <w:marTop w:val="0"/>
          <w:marBottom w:val="0"/>
          <w:divBdr>
            <w:top w:val="none" w:sz="0" w:space="0" w:color="auto"/>
            <w:left w:val="none" w:sz="0" w:space="0" w:color="auto"/>
            <w:bottom w:val="none" w:sz="0" w:space="0" w:color="auto"/>
            <w:right w:val="none" w:sz="0" w:space="0" w:color="auto"/>
          </w:divBdr>
        </w:div>
      </w:divsChild>
    </w:div>
    <w:div w:id="2068994278">
      <w:bodyDiv w:val="1"/>
      <w:marLeft w:val="0"/>
      <w:marRight w:val="0"/>
      <w:marTop w:val="0"/>
      <w:marBottom w:val="0"/>
      <w:divBdr>
        <w:top w:val="none" w:sz="0" w:space="0" w:color="auto"/>
        <w:left w:val="none" w:sz="0" w:space="0" w:color="auto"/>
        <w:bottom w:val="none" w:sz="0" w:space="0" w:color="auto"/>
        <w:right w:val="none" w:sz="0" w:space="0" w:color="auto"/>
      </w:divBdr>
    </w:div>
    <w:div w:id="2069061755">
      <w:bodyDiv w:val="1"/>
      <w:marLeft w:val="0"/>
      <w:marRight w:val="0"/>
      <w:marTop w:val="0"/>
      <w:marBottom w:val="0"/>
      <w:divBdr>
        <w:top w:val="none" w:sz="0" w:space="0" w:color="auto"/>
        <w:left w:val="none" w:sz="0" w:space="0" w:color="auto"/>
        <w:bottom w:val="none" w:sz="0" w:space="0" w:color="auto"/>
        <w:right w:val="none" w:sz="0" w:space="0" w:color="auto"/>
      </w:divBdr>
    </w:div>
    <w:div w:id="2084796577">
      <w:bodyDiv w:val="1"/>
      <w:marLeft w:val="0"/>
      <w:marRight w:val="0"/>
      <w:marTop w:val="0"/>
      <w:marBottom w:val="0"/>
      <w:divBdr>
        <w:top w:val="none" w:sz="0" w:space="0" w:color="auto"/>
        <w:left w:val="none" w:sz="0" w:space="0" w:color="auto"/>
        <w:bottom w:val="none" w:sz="0" w:space="0" w:color="auto"/>
        <w:right w:val="none" w:sz="0" w:space="0" w:color="auto"/>
      </w:divBdr>
    </w:div>
    <w:div w:id="2096780206">
      <w:bodyDiv w:val="1"/>
      <w:marLeft w:val="0"/>
      <w:marRight w:val="0"/>
      <w:marTop w:val="0"/>
      <w:marBottom w:val="0"/>
      <w:divBdr>
        <w:top w:val="none" w:sz="0" w:space="0" w:color="auto"/>
        <w:left w:val="none" w:sz="0" w:space="0" w:color="auto"/>
        <w:bottom w:val="none" w:sz="0" w:space="0" w:color="auto"/>
        <w:right w:val="none" w:sz="0" w:space="0" w:color="auto"/>
      </w:divBdr>
    </w:div>
    <w:div w:id="2115443657">
      <w:bodyDiv w:val="1"/>
      <w:marLeft w:val="0"/>
      <w:marRight w:val="0"/>
      <w:marTop w:val="0"/>
      <w:marBottom w:val="0"/>
      <w:divBdr>
        <w:top w:val="none" w:sz="0" w:space="0" w:color="auto"/>
        <w:left w:val="none" w:sz="0" w:space="0" w:color="auto"/>
        <w:bottom w:val="none" w:sz="0" w:space="0" w:color="auto"/>
        <w:right w:val="none" w:sz="0" w:space="0" w:color="auto"/>
      </w:divBdr>
    </w:div>
    <w:div w:id="2119179898">
      <w:bodyDiv w:val="1"/>
      <w:marLeft w:val="0"/>
      <w:marRight w:val="0"/>
      <w:marTop w:val="0"/>
      <w:marBottom w:val="0"/>
      <w:divBdr>
        <w:top w:val="none" w:sz="0" w:space="0" w:color="auto"/>
        <w:left w:val="none" w:sz="0" w:space="0" w:color="auto"/>
        <w:bottom w:val="none" w:sz="0" w:space="0" w:color="auto"/>
        <w:right w:val="none" w:sz="0" w:space="0" w:color="auto"/>
      </w:divBdr>
    </w:div>
    <w:div w:id="2121952760">
      <w:bodyDiv w:val="1"/>
      <w:marLeft w:val="0"/>
      <w:marRight w:val="0"/>
      <w:marTop w:val="0"/>
      <w:marBottom w:val="0"/>
      <w:divBdr>
        <w:top w:val="none" w:sz="0" w:space="0" w:color="auto"/>
        <w:left w:val="none" w:sz="0" w:space="0" w:color="auto"/>
        <w:bottom w:val="none" w:sz="0" w:space="0" w:color="auto"/>
        <w:right w:val="none" w:sz="0" w:space="0" w:color="auto"/>
      </w:divBdr>
    </w:div>
    <w:div w:id="2132165327">
      <w:bodyDiv w:val="1"/>
      <w:marLeft w:val="0"/>
      <w:marRight w:val="0"/>
      <w:marTop w:val="0"/>
      <w:marBottom w:val="0"/>
      <w:divBdr>
        <w:top w:val="none" w:sz="0" w:space="0" w:color="auto"/>
        <w:left w:val="none" w:sz="0" w:space="0" w:color="auto"/>
        <w:bottom w:val="none" w:sz="0" w:space="0" w:color="auto"/>
        <w:right w:val="none" w:sz="0" w:space="0" w:color="auto"/>
      </w:divBdr>
    </w:div>
    <w:div w:id="2134977024">
      <w:bodyDiv w:val="1"/>
      <w:marLeft w:val="0"/>
      <w:marRight w:val="0"/>
      <w:marTop w:val="0"/>
      <w:marBottom w:val="0"/>
      <w:divBdr>
        <w:top w:val="none" w:sz="0" w:space="0" w:color="auto"/>
        <w:left w:val="none" w:sz="0" w:space="0" w:color="auto"/>
        <w:bottom w:val="none" w:sz="0" w:space="0" w:color="auto"/>
        <w:right w:val="none" w:sz="0" w:space="0" w:color="auto"/>
      </w:divBdr>
    </w:div>
    <w:div w:id="2141458794">
      <w:bodyDiv w:val="1"/>
      <w:marLeft w:val="0"/>
      <w:marRight w:val="0"/>
      <w:marTop w:val="0"/>
      <w:marBottom w:val="0"/>
      <w:divBdr>
        <w:top w:val="none" w:sz="0" w:space="0" w:color="auto"/>
        <w:left w:val="none" w:sz="0" w:space="0" w:color="auto"/>
        <w:bottom w:val="none" w:sz="0" w:space="0" w:color="auto"/>
        <w:right w:val="none" w:sz="0" w:space="0" w:color="auto"/>
      </w:divBdr>
    </w:div>
    <w:div w:id="214454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roycuervo.gov.co/documentos/imagenes/Noticias%20Culturales%20Numero%20163%20de%201974.pdf" TargetMode="External"/><Relationship Id="rId117" Type="http://schemas.openxmlformats.org/officeDocument/2006/relationships/header" Target="header12.xml"/><Relationship Id="rId21" Type="http://schemas.openxmlformats.org/officeDocument/2006/relationships/hyperlink" Target="https://www.caroycuervo.gov.co/museos/de-vuelta-a-casa-los-vasquez-de-los-cuervos/" TargetMode="External"/><Relationship Id="rId42" Type="http://schemas.openxmlformats.org/officeDocument/2006/relationships/hyperlink" Target="https://www.youtube.com/watch?v=LXtBlGLRCKs" TargetMode="External"/><Relationship Id="rId47" Type="http://schemas.openxmlformats.org/officeDocument/2006/relationships/hyperlink" Target="https://www.caroycuervo.gov.co/museos/propuestas/" TargetMode="External"/><Relationship Id="rId63" Type="http://schemas.openxmlformats.org/officeDocument/2006/relationships/image" Target="media/image8.jpeg"/><Relationship Id="rId68" Type="http://schemas.openxmlformats.org/officeDocument/2006/relationships/image" Target="media/image13.jpeg"/><Relationship Id="rId84" Type="http://schemas.openxmlformats.org/officeDocument/2006/relationships/image" Target="media/image24.png"/><Relationship Id="rId89" Type="http://schemas.openxmlformats.org/officeDocument/2006/relationships/image" Target="media/image27.png"/><Relationship Id="rId112" Type="http://schemas.openxmlformats.org/officeDocument/2006/relationships/footer" Target="footer11.xml"/><Relationship Id="rId16" Type="http://schemas.openxmlformats.org/officeDocument/2006/relationships/header" Target="header2.xml"/><Relationship Id="rId107" Type="http://schemas.openxmlformats.org/officeDocument/2006/relationships/image" Target="media/image34.png"/><Relationship Id="rId11" Type="http://schemas.openxmlformats.org/officeDocument/2006/relationships/image" Target="media/image1.png"/><Relationship Id="rId32" Type="http://schemas.openxmlformats.org/officeDocument/2006/relationships/hyperlink" Target="https://www.jigsawplanet.com/ICCmuseos?viewas=11f0b0042fa0" TargetMode="External"/><Relationship Id="rId37" Type="http://schemas.openxmlformats.org/officeDocument/2006/relationships/hyperlink" Target="https://www.caroycuervo.gov.co/museos/museo-de-yerbabuena/" TargetMode="External"/><Relationship Id="rId53" Type="http://schemas.openxmlformats.org/officeDocument/2006/relationships/hyperlink" Target="https://www.mincultura.gov.co/areas/patrimonio/Comunicar%20para%20conservar/cpc.html" TargetMode="External"/><Relationship Id="rId58" Type="http://schemas.openxmlformats.org/officeDocument/2006/relationships/footer" Target="footer5.xml"/><Relationship Id="rId74" Type="http://schemas.openxmlformats.org/officeDocument/2006/relationships/image" Target="media/image19.jpeg"/><Relationship Id="rId79" Type="http://schemas.openxmlformats.org/officeDocument/2006/relationships/hyperlink" Target="https://spanishincolombia.caroycuervo.gov.co/" TargetMode="External"/><Relationship Id="rId102" Type="http://schemas.openxmlformats.org/officeDocument/2006/relationships/header" Target="header8.xm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28.png"/><Relationship Id="rId95" Type="http://schemas.openxmlformats.org/officeDocument/2006/relationships/hyperlink" Target="http://www.caroycuervo.gov.co/Transparencia/" TargetMode="External"/><Relationship Id="rId22" Type="http://schemas.openxmlformats.org/officeDocument/2006/relationships/hyperlink" Target="https://www.caroycuervo.gov.co/museos/una-republica-para-las-artes-cultura-visual-musica-y-letras-en-colombia-1819-1888/" TargetMode="External"/><Relationship Id="rId27" Type="http://schemas.openxmlformats.org/officeDocument/2006/relationships/hyperlink" Target="https://www.caroycuervo.gov.co/documentos/imagenes/Inauguraci%C3%B3nMuseoLiterarioYerbabuena.pdf" TargetMode="External"/><Relationship Id="rId43" Type="http://schemas.openxmlformats.org/officeDocument/2006/relationships/hyperlink" Target="https://www.caroycuervo.gov.co/museos/restauracion/" TargetMode="External"/><Relationship Id="rId48" Type="http://schemas.openxmlformats.org/officeDocument/2006/relationships/hyperlink" Target="https://www.caroycuervo.gov.co/museos/malu-y-los-acertijos/" TargetMode="External"/><Relationship Id="rId64" Type="http://schemas.openxmlformats.org/officeDocument/2006/relationships/image" Target="media/image9.jpeg"/><Relationship Id="rId69" Type="http://schemas.openxmlformats.org/officeDocument/2006/relationships/image" Target="media/image14.png"/><Relationship Id="rId113" Type="http://schemas.openxmlformats.org/officeDocument/2006/relationships/header" Target="header11.xml"/><Relationship Id="rId118" Type="http://schemas.openxmlformats.org/officeDocument/2006/relationships/header" Target="header13.xml"/><Relationship Id="rId80" Type="http://schemas.openxmlformats.org/officeDocument/2006/relationships/image" Target="media/image22.png"/><Relationship Id="rId85" Type="http://schemas.openxmlformats.org/officeDocument/2006/relationships/chart" Target="charts/chart3.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s://www.caroycuervo.gov.co/Noticias/conversacion-el-museo-sonado-presente-y-futuro-de-los-museos-del-icc/" TargetMode="External"/><Relationship Id="rId38" Type="http://schemas.openxmlformats.org/officeDocument/2006/relationships/hyperlink" Target="https://www.caroycuervo.gov.co/museos/pintura/" TargetMode="External"/><Relationship Id="rId59" Type="http://schemas.openxmlformats.org/officeDocument/2006/relationships/header" Target="header6.xml"/><Relationship Id="rId103" Type="http://schemas.openxmlformats.org/officeDocument/2006/relationships/footer" Target="footer9.xml"/><Relationship Id="rId108" Type="http://schemas.openxmlformats.org/officeDocument/2006/relationships/image" Target="media/image35.png"/><Relationship Id="rId124" Type="http://schemas.openxmlformats.org/officeDocument/2006/relationships/theme" Target="theme/theme1.xml"/><Relationship Id="rId54" Type="http://schemas.openxmlformats.org/officeDocument/2006/relationships/hyperlink" Target="https://www.mincultura.gov.co/areas/patrimonio/Comunicar%20para%20conservar/assets/files/1_cartilla.pdf" TargetMode="External"/><Relationship Id="rId70" Type="http://schemas.openxmlformats.org/officeDocument/2006/relationships/image" Target="media/image15.png"/><Relationship Id="rId75" Type="http://schemas.openxmlformats.org/officeDocument/2006/relationships/image" Target="media/image20.jpeg"/><Relationship Id="rId91" Type="http://schemas.openxmlformats.org/officeDocument/2006/relationships/image" Target="media/image29.png"/><Relationship Id="rId96" Type="http://schemas.openxmlformats.org/officeDocument/2006/relationships/hyperlink" Target="https://www.caroycuervo.gov.co/Transparencia/71-informes-de-gestion-evaluacion-y-auditoria" TargetMode="External"/><Relationship Id="rId1" Type="http://schemas.openxmlformats.org/officeDocument/2006/relationships/customXml" Target="../customXml/item1.xml"/><Relationship Id="rId6" Type="http://schemas.openxmlformats.org/officeDocument/2006/relationships/styles" Target="styles.xml"/><Relationship Id="Rccd150194e364bbd" Type="http://schemas.microsoft.com/office/2019/09/relationships/intelligence" Target="intelligence.xml"/><Relationship Id="rId23" Type="http://schemas.openxmlformats.org/officeDocument/2006/relationships/hyperlink" Target="https://www.caroycuervo.gov.co/museos/el-museo-taller-primera-edicion/" TargetMode="External"/><Relationship Id="rId28" Type="http://schemas.openxmlformats.org/officeDocument/2006/relationships/hyperlink" Target="https://www.caroycuervo.gov.co/documentos/imagenes/Resoluci%C3%B3n%20n%C3%BAmero%202966%20de%201956.pdf" TargetMode="External"/><Relationship Id="rId49" Type="http://schemas.openxmlformats.org/officeDocument/2006/relationships/hyperlink" Target="https://www.caroycuervo.gov.co/museos/temer-amar-y-honrar-manuel-jose-mosquera-y-arboleda-el-hombre-de-los-tres-corazones/" TargetMode="External"/><Relationship Id="rId114" Type="http://schemas.openxmlformats.org/officeDocument/2006/relationships/footer" Target="footer12.xml"/><Relationship Id="rId119" Type="http://schemas.openxmlformats.org/officeDocument/2006/relationships/footer" Target="footer13.xml"/><Relationship Id="rId44" Type="http://schemas.openxmlformats.org/officeDocument/2006/relationships/hyperlink" Target="https://www.caroycuervo.gov.co/museos/conservacion-preventiva/" TargetMode="External"/><Relationship Id="rId60" Type="http://schemas.openxmlformats.org/officeDocument/2006/relationships/footer" Target="footer6.xml"/><Relationship Id="rId65" Type="http://schemas.openxmlformats.org/officeDocument/2006/relationships/image" Target="media/image10.png"/><Relationship Id="rId81" Type="http://schemas.openxmlformats.org/officeDocument/2006/relationships/image" Target="media/image23.png"/><Relationship Id="rId86" Type="http://schemas.openxmlformats.org/officeDocument/2006/relationships/hyperlink" Target="https://www.caroycuervo.gov.co/Transparencia/documentos-transparencia/605" TargetMode="Externa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www.caroycuervo.gov.co/museos/escultura/" TargetMode="External"/><Relationship Id="rId109" Type="http://schemas.openxmlformats.org/officeDocument/2006/relationships/header" Target="header9.xml"/><Relationship Id="rId34" Type="http://schemas.openxmlformats.org/officeDocument/2006/relationships/hyperlink" Target="https://www.caroycuervo.gov.co/Noticias/las-voces-de-las-cosas-60-anos-de-los-museos-del-instituto-caro-y-cuervo/" TargetMode="External"/><Relationship Id="rId50" Type="http://schemas.openxmlformats.org/officeDocument/2006/relationships/hyperlink" Target="https://www.caroycuervo.gov.co/museos/museo-en-cifras/" TargetMode="External"/><Relationship Id="rId55" Type="http://schemas.openxmlformats.org/officeDocument/2006/relationships/header" Target="header4.xml"/><Relationship Id="rId76" Type="http://schemas.openxmlformats.org/officeDocument/2006/relationships/image" Target="media/image21.jpeg"/><Relationship Id="rId97" Type="http://schemas.openxmlformats.org/officeDocument/2006/relationships/hyperlink" Target="https://www.caroycuervo.gov.co/Transparencia/documentos-transparencia/507" TargetMode="External"/><Relationship Id="rId104" Type="http://schemas.openxmlformats.org/officeDocument/2006/relationships/image" Target="media/image31.png"/><Relationship Id="rId120"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image" Target="media/image16.png"/><Relationship Id="rId92" Type="http://schemas.openxmlformats.org/officeDocument/2006/relationships/hyperlink" Target="https://www.caroycuervo.gov.co/SIG/" TargetMode="External"/><Relationship Id="rId2" Type="http://schemas.openxmlformats.org/officeDocument/2006/relationships/customXml" Target="../customXml/item2.xml"/><Relationship Id="rId29" Type="http://schemas.openxmlformats.org/officeDocument/2006/relationships/hyperlink" Target="https://www.youtube.com/watch?v=QFp2_v-x-Bo&amp;t=11423s" TargetMode="External"/><Relationship Id="rId24" Type="http://schemas.openxmlformats.org/officeDocument/2006/relationships/hyperlink" Target="https://www.caroycuervo.gov.co/museos/60-anos-de-buenas-obras-museos-icc-1960-2020-/" TargetMode="External"/><Relationship Id="rId40" Type="http://schemas.openxmlformats.org/officeDocument/2006/relationships/hyperlink" Target="https://www.caroycuervo.gov.co/museos/el-museo-taller-primera-edicion/" TargetMode="External"/><Relationship Id="rId45" Type="http://schemas.openxmlformats.org/officeDocument/2006/relationships/hyperlink" Target="https://www.caroycuervo.gov.co/museos/salas-casa-cuervo-urisarri/" TargetMode="External"/><Relationship Id="rId66" Type="http://schemas.openxmlformats.org/officeDocument/2006/relationships/image" Target="media/image11.jpeg"/><Relationship Id="rId87" Type="http://schemas.openxmlformats.org/officeDocument/2006/relationships/image" Target="media/image25.png"/><Relationship Id="rId110" Type="http://schemas.openxmlformats.org/officeDocument/2006/relationships/header" Target="header10.xml"/><Relationship Id="rId115" Type="http://schemas.openxmlformats.org/officeDocument/2006/relationships/hyperlink" Target="http://www.caroycuervo.gov.co/Transparencia/53-estados-financieros" TargetMode="External"/><Relationship Id="rId61" Type="http://schemas.openxmlformats.org/officeDocument/2006/relationships/image" Target="media/image6.jpeg"/><Relationship Id="rId82" Type="http://schemas.openxmlformats.org/officeDocument/2006/relationships/hyperlink" Target="https://sinergiapp.dnp.gov.co" TargetMode="Externa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hyperlink" Target="https://www.caroycuervo.gov.co/museos/presentes/" TargetMode="External"/><Relationship Id="rId35" Type="http://schemas.openxmlformats.org/officeDocument/2006/relationships/hyperlink" Target="https://www.caroycuervo.gov.co/museos/conservacion-preventiva/" TargetMode="External"/><Relationship Id="rId56" Type="http://schemas.openxmlformats.org/officeDocument/2006/relationships/header" Target="header5.xml"/><Relationship Id="rId77" Type="http://schemas.openxmlformats.org/officeDocument/2006/relationships/chart" Target="charts/chart1.xml"/><Relationship Id="rId100" Type="http://schemas.openxmlformats.org/officeDocument/2006/relationships/footer" Target="footer7.xml"/><Relationship Id="rId105"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s://www.youtube.com/watch?v=2tU9zdnZvQ0" TargetMode="External"/><Relationship Id="rId72" Type="http://schemas.openxmlformats.org/officeDocument/2006/relationships/image" Target="media/image17.png"/><Relationship Id="rId93" Type="http://schemas.openxmlformats.org/officeDocument/2006/relationships/hyperlink" Target="https://youtu.be/GGS3VGiyUNM" TargetMode="External"/><Relationship Id="rId98" Type="http://schemas.openxmlformats.org/officeDocument/2006/relationships/hyperlink" Target="https://www.caroycuervo.gov.co/Transparencia/documentos-transparencia/574" TargetMode="External"/><Relationship Id="rId121" Type="http://schemas.openxmlformats.org/officeDocument/2006/relationships/header" Target="header14.xml"/><Relationship Id="rId3" Type="http://schemas.openxmlformats.org/officeDocument/2006/relationships/customXml" Target="../customXml/item3.xml"/><Relationship Id="rId25" Type="http://schemas.openxmlformats.org/officeDocument/2006/relationships/hyperlink" Target="https://www.caroycuervo.gov.co/Noticias/escritoras-y-escrituras-poemas-colombianos-del-siglo-xix/" TargetMode="External"/><Relationship Id="rId46" Type="http://schemas.openxmlformats.org/officeDocument/2006/relationships/hyperlink" Target="https://www.caroycuervo.gov.co/museos/museo-de-yerbabuena/" TargetMode="External"/><Relationship Id="rId67" Type="http://schemas.openxmlformats.org/officeDocument/2006/relationships/image" Target="media/image12.jpeg"/><Relationship Id="rId116" Type="http://schemas.openxmlformats.org/officeDocument/2006/relationships/hyperlink" Target="https://www.caroycuervo.gov.co/SIG/DocumentosSIG/COM-G-1.pdf" TargetMode="External"/><Relationship Id="rId20" Type="http://schemas.openxmlformats.org/officeDocument/2006/relationships/footer" Target="footer3.xml"/><Relationship Id="rId41" Type="http://schemas.openxmlformats.org/officeDocument/2006/relationships/hyperlink" Target="https://www.caroycuervo.gov.co/museos/noticias-museos/" TargetMode="External"/><Relationship Id="rId62" Type="http://schemas.openxmlformats.org/officeDocument/2006/relationships/image" Target="media/image7.jpeg"/><Relationship Id="rId83" Type="http://schemas.openxmlformats.org/officeDocument/2006/relationships/hyperlink" Target="https://www.caroycuervo.gov.co/Transparencia/64-metas-objetivos-e-indicadores-de-gestion-yo-desempeno" TargetMode="External"/><Relationship Id="rId88" Type="http://schemas.openxmlformats.org/officeDocument/2006/relationships/image" Target="media/image26.png"/><Relationship Id="rId111" Type="http://schemas.openxmlformats.org/officeDocument/2006/relationships/footer" Target="footer10.xml"/><Relationship Id="rId15" Type="http://schemas.openxmlformats.org/officeDocument/2006/relationships/header" Target="header1.xml"/><Relationship Id="rId36" Type="http://schemas.openxmlformats.org/officeDocument/2006/relationships/hyperlink" Target="https://www.caroycuervo.gov.co/museos/salas-casa-cuervo-urisarri/" TargetMode="External"/><Relationship Id="rId57" Type="http://schemas.openxmlformats.org/officeDocument/2006/relationships/footer" Target="footer4.xml"/><Relationship Id="rId106"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yperlink" Target="https://www.caroycuervo.gov.co/Noticias/soledad-acosta-de-samper-1833-1913-intelectual-y-escritora-colombiana/" TargetMode="External"/><Relationship Id="rId52" Type="http://schemas.openxmlformats.org/officeDocument/2006/relationships/hyperlink" Target="https://www.youtube.com/watch?v=_ZbiEW7iSNE" TargetMode="External"/><Relationship Id="rId73" Type="http://schemas.openxmlformats.org/officeDocument/2006/relationships/image" Target="media/image18.jpeg"/><Relationship Id="rId78" Type="http://schemas.openxmlformats.org/officeDocument/2006/relationships/chart" Target="charts/chart2.xml"/><Relationship Id="rId94" Type="http://schemas.openxmlformats.org/officeDocument/2006/relationships/hyperlink" Target="https://www.caroycuervo.gov.co/SIG/" TargetMode="External"/><Relationship Id="rId99" Type="http://schemas.openxmlformats.org/officeDocument/2006/relationships/header" Target="header7.xml"/><Relationship Id="rId101" Type="http://schemas.openxmlformats.org/officeDocument/2006/relationships/footer" Target="footer8.xml"/><Relationship Id="rId122"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indows10\Desktop\Documentos%20Profesional%20Grupo%20de%20Planeaci&#243;n\Planeaci&#243;n\Informes\Enviados\2021\Informe%20parcial%20de%20gesti&#243;n%202021\Cuadros%20e%20informaci&#243;n%20Inform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dows10\Desktop\Documentos%20Profesional%20Grupo%20de%20Planeaci&#243;n\Planeaci&#243;n\Informes\Enviados\2021\Informe%20parcial%20de%20gesti&#243;n%202021\Cuadros%20e%20informaci&#243;n%20Infor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ndows10\Desktop\Documentos%20Profesional%20Grupo%20de%20Planeaci&#243;n\Planeaci&#243;n\Planes%20de%20acci&#243;n\2021\Plan%20de%20acci&#243;n%20institucional\4.%20Informes\Seguimiento%20PAI%20y%20PAAC%20-%20Segundo%20trimestr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'Indicadores Comuni'!$A$22:$A$27</c:f>
              <c:strCache>
                <c:ptCount val="6"/>
                <c:pt idx="0">
                  <c:v>Enero a marzo
2020</c:v>
                </c:pt>
                <c:pt idx="1">
                  <c:v>Abril a junio
2020</c:v>
                </c:pt>
                <c:pt idx="2">
                  <c:v>Julio a septiembre
2020</c:v>
                </c:pt>
                <c:pt idx="3">
                  <c:v>Octubre a diciembre
2020</c:v>
                </c:pt>
                <c:pt idx="4">
                  <c:v>Enero a marzo
2021</c:v>
                </c:pt>
                <c:pt idx="5">
                  <c:v>Abril a junio
2021</c:v>
                </c:pt>
              </c:strCache>
            </c:strRef>
          </c:cat>
          <c:val>
            <c:numRef>
              <c:f>'Indicadores Comuni'!$B$22:$B$27</c:f>
              <c:numCache>
                <c:formatCode>#,##0</c:formatCode>
                <c:ptCount val="6"/>
                <c:pt idx="0">
                  <c:v>39880</c:v>
                </c:pt>
                <c:pt idx="1">
                  <c:v>52694</c:v>
                </c:pt>
                <c:pt idx="2">
                  <c:v>55441</c:v>
                </c:pt>
                <c:pt idx="3">
                  <c:v>35531</c:v>
                </c:pt>
                <c:pt idx="4">
                  <c:v>34343</c:v>
                </c:pt>
                <c:pt idx="5">
                  <c:v>42813</c:v>
                </c:pt>
              </c:numCache>
            </c:numRef>
          </c:val>
          <c:extLst>
            <c:ext xmlns:c16="http://schemas.microsoft.com/office/drawing/2014/chart" uri="{C3380CC4-5D6E-409C-BE32-E72D297353CC}">
              <c16:uniqueId val="{00000000-0257-4928-A6B2-3EDCDAA08852}"/>
            </c:ext>
          </c:extLst>
        </c:ser>
        <c:dLbls>
          <c:dLblPos val="inEnd"/>
          <c:showLegendKey val="0"/>
          <c:showVal val="1"/>
          <c:showCatName val="0"/>
          <c:showSerName val="0"/>
          <c:showPercent val="0"/>
          <c:showBubbleSize val="0"/>
        </c:dLbls>
        <c:gapWidth val="41"/>
        <c:axId val="424451839"/>
        <c:axId val="424452671"/>
      </c:barChart>
      <c:catAx>
        <c:axId val="4244518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424452671"/>
        <c:crosses val="autoZero"/>
        <c:auto val="1"/>
        <c:lblAlgn val="ctr"/>
        <c:lblOffset val="100"/>
        <c:noMultiLvlLbl val="0"/>
      </c:catAx>
      <c:valAx>
        <c:axId val="424452671"/>
        <c:scaling>
          <c:orientation val="minMax"/>
        </c:scaling>
        <c:delete val="1"/>
        <c:axPos val="l"/>
        <c:numFmt formatCode="#,##0" sourceLinked="1"/>
        <c:majorTickMark val="none"/>
        <c:minorTickMark val="none"/>
        <c:tickLblPos val="nextTo"/>
        <c:crossAx val="424451839"/>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Comuni'!$A$3</c:f>
              <c:strCache>
                <c:ptCount val="1"/>
                <c:pt idx="0">
                  <c:v>Seguidores a Facebook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'Indicadores Comuni'!$B$2:$G$2</c:f>
              <c:strCache>
                <c:ptCount val="6"/>
                <c:pt idx="0">
                  <c:v> ENERO </c:v>
                </c:pt>
                <c:pt idx="1">
                  <c:v>FEBRERO </c:v>
                </c:pt>
                <c:pt idx="2">
                  <c:v>MARZO</c:v>
                </c:pt>
                <c:pt idx="3">
                  <c:v>ABRIL</c:v>
                </c:pt>
                <c:pt idx="4">
                  <c:v>MAYO</c:v>
                </c:pt>
                <c:pt idx="5">
                  <c:v>JUNIO</c:v>
                </c:pt>
              </c:strCache>
            </c:strRef>
          </c:cat>
          <c:val>
            <c:numRef>
              <c:f>'Indicadores Comuni'!$B$3:$G$3</c:f>
              <c:numCache>
                <c:formatCode>#,##0</c:formatCode>
                <c:ptCount val="6"/>
                <c:pt idx="0" formatCode="General">
                  <c:v>35265</c:v>
                </c:pt>
                <c:pt idx="1">
                  <c:v>37885</c:v>
                </c:pt>
                <c:pt idx="2">
                  <c:v>38363</c:v>
                </c:pt>
                <c:pt idx="3">
                  <c:v>39436</c:v>
                </c:pt>
                <c:pt idx="4">
                  <c:v>40088</c:v>
                </c:pt>
                <c:pt idx="5">
                  <c:v>40800</c:v>
                </c:pt>
              </c:numCache>
            </c:numRef>
          </c:val>
          <c:extLst>
            <c:ext xmlns:c16="http://schemas.microsoft.com/office/drawing/2014/chart" uri="{C3380CC4-5D6E-409C-BE32-E72D297353CC}">
              <c16:uniqueId val="{00000000-F340-4BE8-9AF7-83BCF100580A}"/>
            </c:ext>
          </c:extLst>
        </c:ser>
        <c:ser>
          <c:idx val="1"/>
          <c:order val="1"/>
          <c:tx>
            <c:strRef>
              <c:f>'Indicadores Comuni'!$A$4</c:f>
              <c:strCache>
                <c:ptCount val="1"/>
                <c:pt idx="0">
                  <c:v>seguidores a Twitter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'Indicadores Comuni'!$B$2:$G$2</c:f>
              <c:strCache>
                <c:ptCount val="6"/>
                <c:pt idx="0">
                  <c:v> ENERO </c:v>
                </c:pt>
                <c:pt idx="1">
                  <c:v>FEBRERO </c:v>
                </c:pt>
                <c:pt idx="2">
                  <c:v>MARZO</c:v>
                </c:pt>
                <c:pt idx="3">
                  <c:v>ABRIL</c:v>
                </c:pt>
                <c:pt idx="4">
                  <c:v>MAYO</c:v>
                </c:pt>
                <c:pt idx="5">
                  <c:v>JUNIO</c:v>
                </c:pt>
              </c:strCache>
            </c:strRef>
          </c:cat>
          <c:val>
            <c:numRef>
              <c:f>'Indicadores Comuni'!$B$4:$G$4</c:f>
              <c:numCache>
                <c:formatCode>#,##0</c:formatCode>
                <c:ptCount val="6"/>
                <c:pt idx="0" formatCode="General">
                  <c:v>21378</c:v>
                </c:pt>
                <c:pt idx="1">
                  <c:v>21517</c:v>
                </c:pt>
                <c:pt idx="2">
                  <c:v>21720</c:v>
                </c:pt>
                <c:pt idx="3">
                  <c:v>21950</c:v>
                </c:pt>
                <c:pt idx="4">
                  <c:v>22026</c:v>
                </c:pt>
                <c:pt idx="5">
                  <c:v>22164</c:v>
                </c:pt>
              </c:numCache>
            </c:numRef>
          </c:val>
          <c:extLst>
            <c:ext xmlns:c16="http://schemas.microsoft.com/office/drawing/2014/chart" uri="{C3380CC4-5D6E-409C-BE32-E72D297353CC}">
              <c16:uniqueId val="{00000001-F340-4BE8-9AF7-83BCF100580A}"/>
            </c:ext>
          </c:extLst>
        </c:ser>
        <c:ser>
          <c:idx val="2"/>
          <c:order val="2"/>
          <c:tx>
            <c:strRef>
              <c:f>'Indicadores Comuni'!$A$5</c:f>
              <c:strCache>
                <c:ptCount val="1"/>
                <c:pt idx="0">
                  <c:v>Seguidores a Instagram</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'Indicadores Comuni'!$B$2:$G$2</c:f>
              <c:strCache>
                <c:ptCount val="6"/>
                <c:pt idx="0">
                  <c:v> ENERO </c:v>
                </c:pt>
                <c:pt idx="1">
                  <c:v>FEBRERO </c:v>
                </c:pt>
                <c:pt idx="2">
                  <c:v>MARZO</c:v>
                </c:pt>
                <c:pt idx="3">
                  <c:v>ABRIL</c:v>
                </c:pt>
                <c:pt idx="4">
                  <c:v>MAYO</c:v>
                </c:pt>
                <c:pt idx="5">
                  <c:v>JUNIO</c:v>
                </c:pt>
              </c:strCache>
            </c:strRef>
          </c:cat>
          <c:val>
            <c:numRef>
              <c:f>'Indicadores Comuni'!$B$5:$G$5</c:f>
              <c:numCache>
                <c:formatCode>#,##0</c:formatCode>
                <c:ptCount val="6"/>
                <c:pt idx="0" formatCode="General">
                  <c:v>26994</c:v>
                </c:pt>
                <c:pt idx="1">
                  <c:v>27913</c:v>
                </c:pt>
                <c:pt idx="2">
                  <c:v>29005</c:v>
                </c:pt>
                <c:pt idx="3">
                  <c:v>29528</c:v>
                </c:pt>
                <c:pt idx="4">
                  <c:v>29933</c:v>
                </c:pt>
                <c:pt idx="5">
                  <c:v>30908</c:v>
                </c:pt>
              </c:numCache>
            </c:numRef>
          </c:val>
          <c:extLst>
            <c:ext xmlns:c16="http://schemas.microsoft.com/office/drawing/2014/chart" uri="{C3380CC4-5D6E-409C-BE32-E72D297353CC}">
              <c16:uniqueId val="{00000002-F340-4BE8-9AF7-83BCF100580A}"/>
            </c:ext>
          </c:extLst>
        </c:ser>
        <c:ser>
          <c:idx val="3"/>
          <c:order val="3"/>
          <c:tx>
            <c:strRef>
              <c:f>'Indicadores Comuni'!$A$6</c:f>
              <c:strCache>
                <c:ptCount val="1"/>
                <c:pt idx="0">
                  <c:v>Seguidores a Youtube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'Indicadores Comuni'!$B$2:$G$2</c:f>
              <c:strCache>
                <c:ptCount val="6"/>
                <c:pt idx="0">
                  <c:v> ENERO </c:v>
                </c:pt>
                <c:pt idx="1">
                  <c:v>FEBRERO </c:v>
                </c:pt>
                <c:pt idx="2">
                  <c:v>MARZO</c:v>
                </c:pt>
                <c:pt idx="3">
                  <c:v>ABRIL</c:v>
                </c:pt>
                <c:pt idx="4">
                  <c:v>MAYO</c:v>
                </c:pt>
                <c:pt idx="5">
                  <c:v>JUNIO</c:v>
                </c:pt>
              </c:strCache>
            </c:strRef>
          </c:cat>
          <c:val>
            <c:numRef>
              <c:f>'Indicadores Comuni'!$B$6:$G$6</c:f>
              <c:numCache>
                <c:formatCode>#,##0</c:formatCode>
                <c:ptCount val="6"/>
                <c:pt idx="0" formatCode="General">
                  <c:v>3000</c:v>
                </c:pt>
                <c:pt idx="1">
                  <c:v>3110</c:v>
                </c:pt>
                <c:pt idx="2">
                  <c:v>3200</c:v>
                </c:pt>
                <c:pt idx="3">
                  <c:v>3330</c:v>
                </c:pt>
                <c:pt idx="4">
                  <c:v>3410</c:v>
                </c:pt>
                <c:pt idx="5">
                  <c:v>3640</c:v>
                </c:pt>
              </c:numCache>
            </c:numRef>
          </c:val>
          <c:extLst>
            <c:ext xmlns:c16="http://schemas.microsoft.com/office/drawing/2014/chart" uri="{C3380CC4-5D6E-409C-BE32-E72D297353CC}">
              <c16:uniqueId val="{00000003-F340-4BE8-9AF7-83BCF100580A}"/>
            </c:ext>
          </c:extLst>
        </c:ser>
        <c:dLbls>
          <c:dLblPos val="outEnd"/>
          <c:showLegendKey val="0"/>
          <c:showVal val="1"/>
          <c:showCatName val="0"/>
          <c:showSerName val="0"/>
          <c:showPercent val="0"/>
          <c:showBubbleSize val="0"/>
        </c:dLbls>
        <c:gapWidth val="444"/>
        <c:overlap val="-90"/>
        <c:axId val="422516015"/>
        <c:axId val="422508111"/>
      </c:barChart>
      <c:catAx>
        <c:axId val="4225160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422508111"/>
        <c:crosses val="autoZero"/>
        <c:auto val="1"/>
        <c:lblAlgn val="ctr"/>
        <c:lblOffset val="100"/>
        <c:noMultiLvlLbl val="0"/>
      </c:catAx>
      <c:valAx>
        <c:axId val="422508111"/>
        <c:scaling>
          <c:orientation val="minMax"/>
        </c:scaling>
        <c:delete val="1"/>
        <c:axPos val="l"/>
        <c:numFmt formatCode="General" sourceLinked="1"/>
        <c:majorTickMark val="none"/>
        <c:minorTickMark val="none"/>
        <c:tickLblPos val="nextTo"/>
        <c:crossAx val="4225160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'Informe a3'!$B$10</c:f>
              <c:strCache>
                <c:ptCount val="1"/>
                <c:pt idx="0">
                  <c:v>Avance proyectado</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'Informe a3'!$C$9:$G$9</c:f>
              <c:strCache>
                <c:ptCount val="5"/>
                <c:pt idx="0">
                  <c:v>Punto inicial</c:v>
                </c:pt>
                <c:pt idx="1">
                  <c:v>Primer trimestre</c:v>
                </c:pt>
                <c:pt idx="2">
                  <c:v>Segundo trimestre</c:v>
                </c:pt>
                <c:pt idx="3">
                  <c:v>Tercer trimestre</c:v>
                </c:pt>
                <c:pt idx="4">
                  <c:v>Cuarto trimestre</c:v>
                </c:pt>
              </c:strCache>
            </c:strRef>
          </c:cat>
          <c:val>
            <c:numRef>
              <c:f>'Informe a3'!$C$10:$G$10</c:f>
              <c:numCache>
                <c:formatCode>0%</c:formatCode>
                <c:ptCount val="5"/>
                <c:pt idx="0">
                  <c:v>0</c:v>
                </c:pt>
                <c:pt idx="1">
                  <c:v>0.24311851787388894</c:v>
                </c:pt>
                <c:pt idx="2">
                  <c:v>0.48913210534240192</c:v>
                </c:pt>
                <c:pt idx="3">
                  <c:v>0.7551920418406245</c:v>
                </c:pt>
                <c:pt idx="4">
                  <c:v>0.99567099567099571</c:v>
                </c:pt>
              </c:numCache>
            </c:numRef>
          </c:val>
          <c:smooth val="0"/>
          <c:extLst>
            <c:ext xmlns:c16="http://schemas.microsoft.com/office/drawing/2014/chart" uri="{C3380CC4-5D6E-409C-BE32-E72D297353CC}">
              <c16:uniqueId val="{00000000-95D9-4522-BB25-A45C3FB8F607}"/>
            </c:ext>
          </c:extLst>
        </c:ser>
        <c:dLbls>
          <c:dLblPos val="ctr"/>
          <c:showLegendKey val="0"/>
          <c:showVal val="1"/>
          <c:showCatName val="0"/>
          <c:showSerName val="0"/>
          <c:showPercent val="0"/>
          <c:showBubbleSize val="0"/>
        </c:dLbls>
        <c:marker val="1"/>
        <c:smooth val="0"/>
        <c:axId val="1167623584"/>
        <c:axId val="1167622336"/>
      </c:lineChart>
      <c:lineChart>
        <c:grouping val="standard"/>
        <c:varyColors val="0"/>
        <c:ser>
          <c:idx val="1"/>
          <c:order val="1"/>
          <c:tx>
            <c:strRef>
              <c:f>'Informe a3'!$B$11</c:f>
              <c:strCache>
                <c:ptCount val="1"/>
                <c:pt idx="0">
                  <c:v>Avance realizado</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'Informe a3'!$C$9:$G$9</c:f>
              <c:strCache>
                <c:ptCount val="5"/>
                <c:pt idx="0">
                  <c:v>Punto inicial</c:v>
                </c:pt>
                <c:pt idx="1">
                  <c:v>Primer trimestre</c:v>
                </c:pt>
                <c:pt idx="2">
                  <c:v>Segundo trimestre</c:v>
                </c:pt>
                <c:pt idx="3">
                  <c:v>Tercer trimestre</c:v>
                </c:pt>
                <c:pt idx="4">
                  <c:v>Cuarto trimestre</c:v>
                </c:pt>
              </c:strCache>
            </c:strRef>
          </c:cat>
          <c:val>
            <c:numRef>
              <c:f>'Informe a3'!$C$11:$G$11</c:f>
              <c:numCache>
                <c:formatCode>0%</c:formatCode>
                <c:ptCount val="5"/>
                <c:pt idx="0">
                  <c:v>0</c:v>
                </c:pt>
                <c:pt idx="1">
                  <c:v>0.18957060727689684</c:v>
                </c:pt>
                <c:pt idx="2">
                  <c:v>0.33591364706005433</c:v>
                </c:pt>
              </c:numCache>
            </c:numRef>
          </c:val>
          <c:smooth val="0"/>
          <c:extLst>
            <c:ext xmlns:c16="http://schemas.microsoft.com/office/drawing/2014/chart" uri="{C3380CC4-5D6E-409C-BE32-E72D297353CC}">
              <c16:uniqueId val="{00000001-95D9-4522-BB25-A45C3FB8F607}"/>
            </c:ext>
          </c:extLst>
        </c:ser>
        <c:dLbls>
          <c:dLblPos val="ctr"/>
          <c:showLegendKey val="0"/>
          <c:showVal val="1"/>
          <c:showCatName val="0"/>
          <c:showSerName val="0"/>
          <c:showPercent val="0"/>
          <c:showBubbleSize val="0"/>
        </c:dLbls>
        <c:marker val="1"/>
        <c:smooth val="0"/>
        <c:axId val="235656784"/>
        <c:axId val="387863024"/>
      </c:lineChart>
      <c:catAx>
        <c:axId val="116762358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CO"/>
          </a:p>
        </c:txPr>
        <c:crossAx val="1167622336"/>
        <c:crosses val="autoZero"/>
        <c:auto val="1"/>
        <c:lblAlgn val="ctr"/>
        <c:lblOffset val="100"/>
        <c:noMultiLvlLbl val="0"/>
      </c:catAx>
      <c:valAx>
        <c:axId val="1167622336"/>
        <c:scaling>
          <c:orientation val="minMax"/>
        </c:scaling>
        <c:delete val="1"/>
        <c:axPos val="l"/>
        <c:numFmt formatCode="0%" sourceLinked="1"/>
        <c:majorTickMark val="none"/>
        <c:minorTickMark val="none"/>
        <c:tickLblPos val="nextTo"/>
        <c:crossAx val="1167623584"/>
        <c:crosses val="autoZero"/>
        <c:crossBetween val="between"/>
      </c:valAx>
      <c:valAx>
        <c:axId val="387863024"/>
        <c:scaling>
          <c:orientation val="minMax"/>
        </c:scaling>
        <c:delete val="1"/>
        <c:axPos val="r"/>
        <c:numFmt formatCode="0%" sourceLinked="1"/>
        <c:majorTickMark val="out"/>
        <c:minorTickMark val="none"/>
        <c:tickLblPos val="nextTo"/>
        <c:crossAx val="235656784"/>
        <c:crosses val="max"/>
        <c:crossBetween val="between"/>
      </c:valAx>
      <c:catAx>
        <c:axId val="235656784"/>
        <c:scaling>
          <c:orientation val="minMax"/>
        </c:scaling>
        <c:delete val="1"/>
        <c:axPos val="b"/>
        <c:numFmt formatCode="General" sourceLinked="1"/>
        <c:majorTickMark val="out"/>
        <c:minorTickMark val="none"/>
        <c:tickLblPos val="nextTo"/>
        <c:crossAx val="387863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FAB564D6A4404478F336A77359173FE" ma:contentTypeVersion="2" ma:contentTypeDescription="Crear nuevo documento." ma:contentTypeScope="" ma:versionID="c45dcd4acad39b3fd89052adb9f8c313">
  <xsd:schema xmlns:xsd="http://www.w3.org/2001/XMLSchema" xmlns:xs="http://www.w3.org/2001/XMLSchema" xmlns:p="http://schemas.microsoft.com/office/2006/metadata/properties" xmlns:ns2="53e6501a-8db0-4e02-896f-e8dc70300073" targetNamespace="http://schemas.microsoft.com/office/2006/metadata/properties" ma:root="true" ma:fieldsID="b99a0ed5ef26c432240792abae6e883a" ns2:_="">
    <xsd:import namespace="53e6501a-8db0-4e02-896f-e8dc7030007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6501a-8db0-4e02-896f-e8dc70300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7E640B-F18F-4B43-9C56-AEB5F849D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6501a-8db0-4e02-896f-e8dc70300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76FBC5-02A0-4E14-AA53-DCD29F978FD3}">
  <ds:schemaRefs>
    <ds:schemaRef ds:uri="http://schemas.microsoft.com/sharepoint/v3/contenttype/forms"/>
  </ds:schemaRefs>
</ds:datastoreItem>
</file>

<file path=customXml/itemProps3.xml><?xml version="1.0" encoding="utf-8"?>
<ds:datastoreItem xmlns:ds="http://schemas.openxmlformats.org/officeDocument/2006/customXml" ds:itemID="{6E0EC139-6BF3-437B-86AA-9830191F452E}">
  <ds:schemaRefs>
    <ds:schemaRef ds:uri="http://schemas.openxmlformats.org/officeDocument/2006/bibliography"/>
  </ds:schemaRefs>
</ds:datastoreItem>
</file>

<file path=customXml/itemProps4.xml><?xml version="1.0" encoding="utf-8"?>
<ds:datastoreItem xmlns:ds="http://schemas.openxmlformats.org/officeDocument/2006/customXml" ds:itemID="{94BF03A4-DBFC-461E-8D71-8B14E1D30A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110</Pages>
  <Words>27624</Words>
  <Characters>151935</Characters>
  <Application>Microsoft Office Word</Application>
  <DocSecurity>0</DocSecurity>
  <Lines>1266</Lines>
  <Paragraphs>358</Paragraphs>
  <ScaleCrop>false</ScaleCrop>
  <HeadingPairs>
    <vt:vector size="2" baseType="variant">
      <vt:variant>
        <vt:lpstr>Título</vt:lpstr>
      </vt:variant>
      <vt:variant>
        <vt:i4>1</vt:i4>
      </vt:variant>
    </vt:vector>
  </HeadingPairs>
  <TitlesOfParts>
    <vt:vector size="1" baseType="lpstr">
      <vt:lpstr>INFORME DE INDICADORES DE GESTION 2015</vt:lpstr>
    </vt:vector>
  </TitlesOfParts>
  <Company>Hewlett-Packard Company</Company>
  <LinksUpToDate>false</LinksUpToDate>
  <CharactersWithSpaces>179201</CharactersWithSpaces>
  <SharedDoc>false</SharedDoc>
  <HLinks>
    <vt:vector size="324" baseType="variant">
      <vt:variant>
        <vt:i4>8061014</vt:i4>
      </vt:variant>
      <vt:variant>
        <vt:i4>474</vt:i4>
      </vt:variant>
      <vt:variant>
        <vt:i4>0</vt:i4>
      </vt:variant>
      <vt:variant>
        <vt:i4>5</vt:i4>
      </vt:variant>
      <vt:variant>
        <vt:lpwstr>http://www.caroycuervo.gov.co/Transparencia/53-estados-financieros</vt:lpwstr>
      </vt:variant>
      <vt:variant>
        <vt:lpwstr>1</vt:lpwstr>
      </vt:variant>
      <vt:variant>
        <vt:i4>3014671</vt:i4>
      </vt:variant>
      <vt:variant>
        <vt:i4>429</vt:i4>
      </vt:variant>
      <vt:variant>
        <vt:i4>0</vt:i4>
      </vt:variant>
      <vt:variant>
        <vt:i4>5</vt:i4>
      </vt:variant>
      <vt:variant>
        <vt:lpwstr>https://www.caroycuervo.gov.co/Transparencia/71-informes-de-gestion-evaluacion-y-auditoria</vt:lpwstr>
      </vt:variant>
      <vt:variant>
        <vt:lpwstr>1</vt:lpwstr>
      </vt:variant>
      <vt:variant>
        <vt:i4>4194382</vt:i4>
      </vt:variant>
      <vt:variant>
        <vt:i4>426</vt:i4>
      </vt:variant>
      <vt:variant>
        <vt:i4>0</vt:i4>
      </vt:variant>
      <vt:variant>
        <vt:i4>5</vt:i4>
      </vt:variant>
      <vt:variant>
        <vt:lpwstr>http://www.caroycuervo.gov.co/Transparencia/</vt:lpwstr>
      </vt:variant>
      <vt:variant>
        <vt:lpwstr/>
      </vt:variant>
      <vt:variant>
        <vt:i4>2228340</vt:i4>
      </vt:variant>
      <vt:variant>
        <vt:i4>423</vt:i4>
      </vt:variant>
      <vt:variant>
        <vt:i4>0</vt:i4>
      </vt:variant>
      <vt:variant>
        <vt:i4>5</vt:i4>
      </vt:variant>
      <vt:variant>
        <vt:lpwstr>https://www.caroycuervo.gov.co/SIG/</vt:lpwstr>
      </vt:variant>
      <vt:variant>
        <vt:lpwstr/>
      </vt:variant>
      <vt:variant>
        <vt:i4>5374032</vt:i4>
      </vt:variant>
      <vt:variant>
        <vt:i4>417</vt:i4>
      </vt:variant>
      <vt:variant>
        <vt:i4>0</vt:i4>
      </vt:variant>
      <vt:variant>
        <vt:i4>5</vt:i4>
      </vt:variant>
      <vt:variant>
        <vt:lpwstr>https://youtu.be/GGS3VGiyUNM</vt:lpwstr>
      </vt:variant>
      <vt:variant>
        <vt:lpwstr/>
      </vt:variant>
      <vt:variant>
        <vt:i4>2228340</vt:i4>
      </vt:variant>
      <vt:variant>
        <vt:i4>414</vt:i4>
      </vt:variant>
      <vt:variant>
        <vt:i4>0</vt:i4>
      </vt:variant>
      <vt:variant>
        <vt:i4>5</vt:i4>
      </vt:variant>
      <vt:variant>
        <vt:lpwstr>https://www.caroycuervo.gov.co/SIG/</vt:lpwstr>
      </vt:variant>
      <vt:variant>
        <vt:lpwstr/>
      </vt:variant>
      <vt:variant>
        <vt:i4>1572916</vt:i4>
      </vt:variant>
      <vt:variant>
        <vt:i4>390</vt:i4>
      </vt:variant>
      <vt:variant>
        <vt:i4>0</vt:i4>
      </vt:variant>
      <vt:variant>
        <vt:i4>5</vt:i4>
      </vt:variant>
      <vt:variant>
        <vt:lpwstr>https://www.caroycuervo.gov.co/Transparencia/64-metas-objetivos-e-indicadores-de-gestion-yo-desempeno</vt:lpwstr>
      </vt:variant>
      <vt:variant>
        <vt:lpwstr>1</vt:lpwstr>
      </vt:variant>
      <vt:variant>
        <vt:i4>2228342</vt:i4>
      </vt:variant>
      <vt:variant>
        <vt:i4>387</vt:i4>
      </vt:variant>
      <vt:variant>
        <vt:i4>0</vt:i4>
      </vt:variant>
      <vt:variant>
        <vt:i4>5</vt:i4>
      </vt:variant>
      <vt:variant>
        <vt:lpwstr>https://sinergiapp.dnp.gov.co/</vt:lpwstr>
      </vt:variant>
      <vt:variant>
        <vt:lpwstr/>
      </vt:variant>
      <vt:variant>
        <vt:i4>5111884</vt:i4>
      </vt:variant>
      <vt:variant>
        <vt:i4>375</vt:i4>
      </vt:variant>
      <vt:variant>
        <vt:i4>0</vt:i4>
      </vt:variant>
      <vt:variant>
        <vt:i4>5</vt:i4>
      </vt:variant>
      <vt:variant>
        <vt:lpwstr>https://spanishincolombia.caroycuervo.gov.co/</vt:lpwstr>
      </vt:variant>
      <vt:variant>
        <vt:lpwstr/>
      </vt:variant>
      <vt:variant>
        <vt:i4>1179705</vt:i4>
      </vt:variant>
      <vt:variant>
        <vt:i4>272</vt:i4>
      </vt:variant>
      <vt:variant>
        <vt:i4>0</vt:i4>
      </vt:variant>
      <vt:variant>
        <vt:i4>5</vt:i4>
      </vt:variant>
      <vt:variant>
        <vt:lpwstr/>
      </vt:variant>
      <vt:variant>
        <vt:lpwstr>_Toc77354592</vt:lpwstr>
      </vt:variant>
      <vt:variant>
        <vt:i4>1114169</vt:i4>
      </vt:variant>
      <vt:variant>
        <vt:i4>266</vt:i4>
      </vt:variant>
      <vt:variant>
        <vt:i4>0</vt:i4>
      </vt:variant>
      <vt:variant>
        <vt:i4>5</vt:i4>
      </vt:variant>
      <vt:variant>
        <vt:lpwstr/>
      </vt:variant>
      <vt:variant>
        <vt:lpwstr>_Toc77354591</vt:lpwstr>
      </vt:variant>
      <vt:variant>
        <vt:i4>1048633</vt:i4>
      </vt:variant>
      <vt:variant>
        <vt:i4>260</vt:i4>
      </vt:variant>
      <vt:variant>
        <vt:i4>0</vt:i4>
      </vt:variant>
      <vt:variant>
        <vt:i4>5</vt:i4>
      </vt:variant>
      <vt:variant>
        <vt:lpwstr/>
      </vt:variant>
      <vt:variant>
        <vt:lpwstr>_Toc77354590</vt:lpwstr>
      </vt:variant>
      <vt:variant>
        <vt:i4>1638456</vt:i4>
      </vt:variant>
      <vt:variant>
        <vt:i4>254</vt:i4>
      </vt:variant>
      <vt:variant>
        <vt:i4>0</vt:i4>
      </vt:variant>
      <vt:variant>
        <vt:i4>5</vt:i4>
      </vt:variant>
      <vt:variant>
        <vt:lpwstr/>
      </vt:variant>
      <vt:variant>
        <vt:lpwstr>_Toc77354589</vt:lpwstr>
      </vt:variant>
      <vt:variant>
        <vt:i4>1572920</vt:i4>
      </vt:variant>
      <vt:variant>
        <vt:i4>248</vt:i4>
      </vt:variant>
      <vt:variant>
        <vt:i4>0</vt:i4>
      </vt:variant>
      <vt:variant>
        <vt:i4>5</vt:i4>
      </vt:variant>
      <vt:variant>
        <vt:lpwstr/>
      </vt:variant>
      <vt:variant>
        <vt:lpwstr>_Toc77354588</vt:lpwstr>
      </vt:variant>
      <vt:variant>
        <vt:i4>1507384</vt:i4>
      </vt:variant>
      <vt:variant>
        <vt:i4>242</vt:i4>
      </vt:variant>
      <vt:variant>
        <vt:i4>0</vt:i4>
      </vt:variant>
      <vt:variant>
        <vt:i4>5</vt:i4>
      </vt:variant>
      <vt:variant>
        <vt:lpwstr/>
      </vt:variant>
      <vt:variant>
        <vt:lpwstr>_Toc77354587</vt:lpwstr>
      </vt:variant>
      <vt:variant>
        <vt:i4>1310772</vt:i4>
      </vt:variant>
      <vt:variant>
        <vt:i4>233</vt:i4>
      </vt:variant>
      <vt:variant>
        <vt:i4>0</vt:i4>
      </vt:variant>
      <vt:variant>
        <vt:i4>5</vt:i4>
      </vt:variant>
      <vt:variant>
        <vt:lpwstr/>
      </vt:variant>
      <vt:variant>
        <vt:lpwstr>_Toc77354445</vt:lpwstr>
      </vt:variant>
      <vt:variant>
        <vt:i4>1376308</vt:i4>
      </vt:variant>
      <vt:variant>
        <vt:i4>227</vt:i4>
      </vt:variant>
      <vt:variant>
        <vt:i4>0</vt:i4>
      </vt:variant>
      <vt:variant>
        <vt:i4>5</vt:i4>
      </vt:variant>
      <vt:variant>
        <vt:lpwstr/>
      </vt:variant>
      <vt:variant>
        <vt:lpwstr>_Toc77354444</vt:lpwstr>
      </vt:variant>
      <vt:variant>
        <vt:i4>1179700</vt:i4>
      </vt:variant>
      <vt:variant>
        <vt:i4>221</vt:i4>
      </vt:variant>
      <vt:variant>
        <vt:i4>0</vt:i4>
      </vt:variant>
      <vt:variant>
        <vt:i4>5</vt:i4>
      </vt:variant>
      <vt:variant>
        <vt:lpwstr/>
      </vt:variant>
      <vt:variant>
        <vt:lpwstr>_Toc77354443</vt:lpwstr>
      </vt:variant>
      <vt:variant>
        <vt:i4>1245236</vt:i4>
      </vt:variant>
      <vt:variant>
        <vt:i4>215</vt:i4>
      </vt:variant>
      <vt:variant>
        <vt:i4>0</vt:i4>
      </vt:variant>
      <vt:variant>
        <vt:i4>5</vt:i4>
      </vt:variant>
      <vt:variant>
        <vt:lpwstr/>
      </vt:variant>
      <vt:variant>
        <vt:lpwstr>_Toc77354442</vt:lpwstr>
      </vt:variant>
      <vt:variant>
        <vt:i4>1048628</vt:i4>
      </vt:variant>
      <vt:variant>
        <vt:i4>209</vt:i4>
      </vt:variant>
      <vt:variant>
        <vt:i4>0</vt:i4>
      </vt:variant>
      <vt:variant>
        <vt:i4>5</vt:i4>
      </vt:variant>
      <vt:variant>
        <vt:lpwstr/>
      </vt:variant>
      <vt:variant>
        <vt:lpwstr>_Toc77354441</vt:lpwstr>
      </vt:variant>
      <vt:variant>
        <vt:i4>1114164</vt:i4>
      </vt:variant>
      <vt:variant>
        <vt:i4>203</vt:i4>
      </vt:variant>
      <vt:variant>
        <vt:i4>0</vt:i4>
      </vt:variant>
      <vt:variant>
        <vt:i4>5</vt:i4>
      </vt:variant>
      <vt:variant>
        <vt:lpwstr/>
      </vt:variant>
      <vt:variant>
        <vt:lpwstr>_Toc77354440</vt:lpwstr>
      </vt:variant>
      <vt:variant>
        <vt:i4>1572915</vt:i4>
      </vt:variant>
      <vt:variant>
        <vt:i4>197</vt:i4>
      </vt:variant>
      <vt:variant>
        <vt:i4>0</vt:i4>
      </vt:variant>
      <vt:variant>
        <vt:i4>5</vt:i4>
      </vt:variant>
      <vt:variant>
        <vt:lpwstr/>
      </vt:variant>
      <vt:variant>
        <vt:lpwstr>_Toc77354439</vt:lpwstr>
      </vt:variant>
      <vt:variant>
        <vt:i4>1638451</vt:i4>
      </vt:variant>
      <vt:variant>
        <vt:i4>191</vt:i4>
      </vt:variant>
      <vt:variant>
        <vt:i4>0</vt:i4>
      </vt:variant>
      <vt:variant>
        <vt:i4>5</vt:i4>
      </vt:variant>
      <vt:variant>
        <vt:lpwstr/>
      </vt:variant>
      <vt:variant>
        <vt:lpwstr>_Toc77354438</vt:lpwstr>
      </vt:variant>
      <vt:variant>
        <vt:i4>1441843</vt:i4>
      </vt:variant>
      <vt:variant>
        <vt:i4>185</vt:i4>
      </vt:variant>
      <vt:variant>
        <vt:i4>0</vt:i4>
      </vt:variant>
      <vt:variant>
        <vt:i4>5</vt:i4>
      </vt:variant>
      <vt:variant>
        <vt:lpwstr/>
      </vt:variant>
      <vt:variant>
        <vt:lpwstr>_Toc77354437</vt:lpwstr>
      </vt:variant>
      <vt:variant>
        <vt:i4>1507379</vt:i4>
      </vt:variant>
      <vt:variant>
        <vt:i4>179</vt:i4>
      </vt:variant>
      <vt:variant>
        <vt:i4>0</vt:i4>
      </vt:variant>
      <vt:variant>
        <vt:i4>5</vt:i4>
      </vt:variant>
      <vt:variant>
        <vt:lpwstr/>
      </vt:variant>
      <vt:variant>
        <vt:lpwstr>_Toc77354436</vt:lpwstr>
      </vt:variant>
      <vt:variant>
        <vt:i4>1310771</vt:i4>
      </vt:variant>
      <vt:variant>
        <vt:i4>173</vt:i4>
      </vt:variant>
      <vt:variant>
        <vt:i4>0</vt:i4>
      </vt:variant>
      <vt:variant>
        <vt:i4>5</vt:i4>
      </vt:variant>
      <vt:variant>
        <vt:lpwstr/>
      </vt:variant>
      <vt:variant>
        <vt:lpwstr>_Toc77354435</vt:lpwstr>
      </vt:variant>
      <vt:variant>
        <vt:i4>1376307</vt:i4>
      </vt:variant>
      <vt:variant>
        <vt:i4>167</vt:i4>
      </vt:variant>
      <vt:variant>
        <vt:i4>0</vt:i4>
      </vt:variant>
      <vt:variant>
        <vt:i4>5</vt:i4>
      </vt:variant>
      <vt:variant>
        <vt:lpwstr/>
      </vt:variant>
      <vt:variant>
        <vt:lpwstr>_Toc77354434</vt:lpwstr>
      </vt:variant>
      <vt:variant>
        <vt:i4>1179699</vt:i4>
      </vt:variant>
      <vt:variant>
        <vt:i4>161</vt:i4>
      </vt:variant>
      <vt:variant>
        <vt:i4>0</vt:i4>
      </vt:variant>
      <vt:variant>
        <vt:i4>5</vt:i4>
      </vt:variant>
      <vt:variant>
        <vt:lpwstr/>
      </vt:variant>
      <vt:variant>
        <vt:lpwstr>_Toc77354433</vt:lpwstr>
      </vt:variant>
      <vt:variant>
        <vt:i4>1245235</vt:i4>
      </vt:variant>
      <vt:variant>
        <vt:i4>155</vt:i4>
      </vt:variant>
      <vt:variant>
        <vt:i4>0</vt:i4>
      </vt:variant>
      <vt:variant>
        <vt:i4>5</vt:i4>
      </vt:variant>
      <vt:variant>
        <vt:lpwstr/>
      </vt:variant>
      <vt:variant>
        <vt:lpwstr>_Toc77354432</vt:lpwstr>
      </vt:variant>
      <vt:variant>
        <vt:i4>1048627</vt:i4>
      </vt:variant>
      <vt:variant>
        <vt:i4>149</vt:i4>
      </vt:variant>
      <vt:variant>
        <vt:i4>0</vt:i4>
      </vt:variant>
      <vt:variant>
        <vt:i4>5</vt:i4>
      </vt:variant>
      <vt:variant>
        <vt:lpwstr/>
      </vt:variant>
      <vt:variant>
        <vt:lpwstr>_Toc77354431</vt:lpwstr>
      </vt:variant>
      <vt:variant>
        <vt:i4>1114163</vt:i4>
      </vt:variant>
      <vt:variant>
        <vt:i4>143</vt:i4>
      </vt:variant>
      <vt:variant>
        <vt:i4>0</vt:i4>
      </vt:variant>
      <vt:variant>
        <vt:i4>5</vt:i4>
      </vt:variant>
      <vt:variant>
        <vt:lpwstr/>
      </vt:variant>
      <vt:variant>
        <vt:lpwstr>_Toc77354430</vt:lpwstr>
      </vt:variant>
      <vt:variant>
        <vt:i4>1572914</vt:i4>
      </vt:variant>
      <vt:variant>
        <vt:i4>137</vt:i4>
      </vt:variant>
      <vt:variant>
        <vt:i4>0</vt:i4>
      </vt:variant>
      <vt:variant>
        <vt:i4>5</vt:i4>
      </vt:variant>
      <vt:variant>
        <vt:lpwstr/>
      </vt:variant>
      <vt:variant>
        <vt:lpwstr>_Toc77354429</vt:lpwstr>
      </vt:variant>
      <vt:variant>
        <vt:i4>1638450</vt:i4>
      </vt:variant>
      <vt:variant>
        <vt:i4>131</vt:i4>
      </vt:variant>
      <vt:variant>
        <vt:i4>0</vt:i4>
      </vt:variant>
      <vt:variant>
        <vt:i4>5</vt:i4>
      </vt:variant>
      <vt:variant>
        <vt:lpwstr/>
      </vt:variant>
      <vt:variant>
        <vt:lpwstr>_Toc77354428</vt:lpwstr>
      </vt:variant>
      <vt:variant>
        <vt:i4>1441842</vt:i4>
      </vt:variant>
      <vt:variant>
        <vt:i4>125</vt:i4>
      </vt:variant>
      <vt:variant>
        <vt:i4>0</vt:i4>
      </vt:variant>
      <vt:variant>
        <vt:i4>5</vt:i4>
      </vt:variant>
      <vt:variant>
        <vt:lpwstr/>
      </vt:variant>
      <vt:variant>
        <vt:lpwstr>_Toc77354427</vt:lpwstr>
      </vt:variant>
      <vt:variant>
        <vt:i4>1507378</vt:i4>
      </vt:variant>
      <vt:variant>
        <vt:i4>119</vt:i4>
      </vt:variant>
      <vt:variant>
        <vt:i4>0</vt:i4>
      </vt:variant>
      <vt:variant>
        <vt:i4>5</vt:i4>
      </vt:variant>
      <vt:variant>
        <vt:lpwstr/>
      </vt:variant>
      <vt:variant>
        <vt:lpwstr>_Toc77354426</vt:lpwstr>
      </vt:variant>
      <vt:variant>
        <vt:i4>1310770</vt:i4>
      </vt:variant>
      <vt:variant>
        <vt:i4>113</vt:i4>
      </vt:variant>
      <vt:variant>
        <vt:i4>0</vt:i4>
      </vt:variant>
      <vt:variant>
        <vt:i4>5</vt:i4>
      </vt:variant>
      <vt:variant>
        <vt:lpwstr/>
      </vt:variant>
      <vt:variant>
        <vt:lpwstr>_Toc77354425</vt:lpwstr>
      </vt:variant>
      <vt:variant>
        <vt:i4>1835058</vt:i4>
      </vt:variant>
      <vt:variant>
        <vt:i4>104</vt:i4>
      </vt:variant>
      <vt:variant>
        <vt:i4>0</vt:i4>
      </vt:variant>
      <vt:variant>
        <vt:i4>5</vt:i4>
      </vt:variant>
      <vt:variant>
        <vt:lpwstr/>
      </vt:variant>
      <vt:variant>
        <vt:lpwstr>_Toc77354128</vt:lpwstr>
      </vt:variant>
      <vt:variant>
        <vt:i4>1245234</vt:i4>
      </vt:variant>
      <vt:variant>
        <vt:i4>98</vt:i4>
      </vt:variant>
      <vt:variant>
        <vt:i4>0</vt:i4>
      </vt:variant>
      <vt:variant>
        <vt:i4>5</vt:i4>
      </vt:variant>
      <vt:variant>
        <vt:lpwstr/>
      </vt:variant>
      <vt:variant>
        <vt:lpwstr>_Toc77354127</vt:lpwstr>
      </vt:variant>
      <vt:variant>
        <vt:i4>1179698</vt:i4>
      </vt:variant>
      <vt:variant>
        <vt:i4>92</vt:i4>
      </vt:variant>
      <vt:variant>
        <vt:i4>0</vt:i4>
      </vt:variant>
      <vt:variant>
        <vt:i4>5</vt:i4>
      </vt:variant>
      <vt:variant>
        <vt:lpwstr/>
      </vt:variant>
      <vt:variant>
        <vt:lpwstr>_Toc77354126</vt:lpwstr>
      </vt:variant>
      <vt:variant>
        <vt:i4>1114162</vt:i4>
      </vt:variant>
      <vt:variant>
        <vt:i4>86</vt:i4>
      </vt:variant>
      <vt:variant>
        <vt:i4>0</vt:i4>
      </vt:variant>
      <vt:variant>
        <vt:i4>5</vt:i4>
      </vt:variant>
      <vt:variant>
        <vt:lpwstr/>
      </vt:variant>
      <vt:variant>
        <vt:lpwstr>_Toc77354125</vt:lpwstr>
      </vt:variant>
      <vt:variant>
        <vt:i4>1048626</vt:i4>
      </vt:variant>
      <vt:variant>
        <vt:i4>80</vt:i4>
      </vt:variant>
      <vt:variant>
        <vt:i4>0</vt:i4>
      </vt:variant>
      <vt:variant>
        <vt:i4>5</vt:i4>
      </vt:variant>
      <vt:variant>
        <vt:lpwstr/>
      </vt:variant>
      <vt:variant>
        <vt:lpwstr>_Toc77354124</vt:lpwstr>
      </vt:variant>
      <vt:variant>
        <vt:i4>1507378</vt:i4>
      </vt:variant>
      <vt:variant>
        <vt:i4>74</vt:i4>
      </vt:variant>
      <vt:variant>
        <vt:i4>0</vt:i4>
      </vt:variant>
      <vt:variant>
        <vt:i4>5</vt:i4>
      </vt:variant>
      <vt:variant>
        <vt:lpwstr/>
      </vt:variant>
      <vt:variant>
        <vt:lpwstr>_Toc77354123</vt:lpwstr>
      </vt:variant>
      <vt:variant>
        <vt:i4>1441842</vt:i4>
      </vt:variant>
      <vt:variant>
        <vt:i4>68</vt:i4>
      </vt:variant>
      <vt:variant>
        <vt:i4>0</vt:i4>
      </vt:variant>
      <vt:variant>
        <vt:i4>5</vt:i4>
      </vt:variant>
      <vt:variant>
        <vt:lpwstr/>
      </vt:variant>
      <vt:variant>
        <vt:lpwstr>_Toc77354122</vt:lpwstr>
      </vt:variant>
      <vt:variant>
        <vt:i4>1376306</vt:i4>
      </vt:variant>
      <vt:variant>
        <vt:i4>62</vt:i4>
      </vt:variant>
      <vt:variant>
        <vt:i4>0</vt:i4>
      </vt:variant>
      <vt:variant>
        <vt:i4>5</vt:i4>
      </vt:variant>
      <vt:variant>
        <vt:lpwstr/>
      </vt:variant>
      <vt:variant>
        <vt:lpwstr>_Toc77354121</vt:lpwstr>
      </vt:variant>
      <vt:variant>
        <vt:i4>1310770</vt:i4>
      </vt:variant>
      <vt:variant>
        <vt:i4>56</vt:i4>
      </vt:variant>
      <vt:variant>
        <vt:i4>0</vt:i4>
      </vt:variant>
      <vt:variant>
        <vt:i4>5</vt:i4>
      </vt:variant>
      <vt:variant>
        <vt:lpwstr/>
      </vt:variant>
      <vt:variant>
        <vt:lpwstr>_Toc77354120</vt:lpwstr>
      </vt:variant>
      <vt:variant>
        <vt:i4>1900593</vt:i4>
      </vt:variant>
      <vt:variant>
        <vt:i4>50</vt:i4>
      </vt:variant>
      <vt:variant>
        <vt:i4>0</vt:i4>
      </vt:variant>
      <vt:variant>
        <vt:i4>5</vt:i4>
      </vt:variant>
      <vt:variant>
        <vt:lpwstr/>
      </vt:variant>
      <vt:variant>
        <vt:lpwstr>_Toc77354119</vt:lpwstr>
      </vt:variant>
      <vt:variant>
        <vt:i4>1835057</vt:i4>
      </vt:variant>
      <vt:variant>
        <vt:i4>44</vt:i4>
      </vt:variant>
      <vt:variant>
        <vt:i4>0</vt:i4>
      </vt:variant>
      <vt:variant>
        <vt:i4>5</vt:i4>
      </vt:variant>
      <vt:variant>
        <vt:lpwstr/>
      </vt:variant>
      <vt:variant>
        <vt:lpwstr>_Toc77354118</vt:lpwstr>
      </vt:variant>
      <vt:variant>
        <vt:i4>1245233</vt:i4>
      </vt:variant>
      <vt:variant>
        <vt:i4>38</vt:i4>
      </vt:variant>
      <vt:variant>
        <vt:i4>0</vt:i4>
      </vt:variant>
      <vt:variant>
        <vt:i4>5</vt:i4>
      </vt:variant>
      <vt:variant>
        <vt:lpwstr/>
      </vt:variant>
      <vt:variant>
        <vt:lpwstr>_Toc77354117</vt:lpwstr>
      </vt:variant>
      <vt:variant>
        <vt:i4>1179697</vt:i4>
      </vt:variant>
      <vt:variant>
        <vt:i4>32</vt:i4>
      </vt:variant>
      <vt:variant>
        <vt:i4>0</vt:i4>
      </vt:variant>
      <vt:variant>
        <vt:i4>5</vt:i4>
      </vt:variant>
      <vt:variant>
        <vt:lpwstr/>
      </vt:variant>
      <vt:variant>
        <vt:lpwstr>_Toc77354116</vt:lpwstr>
      </vt:variant>
      <vt:variant>
        <vt:i4>1114161</vt:i4>
      </vt:variant>
      <vt:variant>
        <vt:i4>26</vt:i4>
      </vt:variant>
      <vt:variant>
        <vt:i4>0</vt:i4>
      </vt:variant>
      <vt:variant>
        <vt:i4>5</vt:i4>
      </vt:variant>
      <vt:variant>
        <vt:lpwstr/>
      </vt:variant>
      <vt:variant>
        <vt:lpwstr>_Toc77354115</vt:lpwstr>
      </vt:variant>
      <vt:variant>
        <vt:i4>1048625</vt:i4>
      </vt:variant>
      <vt:variant>
        <vt:i4>20</vt:i4>
      </vt:variant>
      <vt:variant>
        <vt:i4>0</vt:i4>
      </vt:variant>
      <vt:variant>
        <vt:i4>5</vt:i4>
      </vt:variant>
      <vt:variant>
        <vt:lpwstr/>
      </vt:variant>
      <vt:variant>
        <vt:lpwstr>_Toc77354114</vt:lpwstr>
      </vt:variant>
      <vt:variant>
        <vt:i4>1507377</vt:i4>
      </vt:variant>
      <vt:variant>
        <vt:i4>14</vt:i4>
      </vt:variant>
      <vt:variant>
        <vt:i4>0</vt:i4>
      </vt:variant>
      <vt:variant>
        <vt:i4>5</vt:i4>
      </vt:variant>
      <vt:variant>
        <vt:lpwstr/>
      </vt:variant>
      <vt:variant>
        <vt:lpwstr>_Toc77354113</vt:lpwstr>
      </vt:variant>
      <vt:variant>
        <vt:i4>1441841</vt:i4>
      </vt:variant>
      <vt:variant>
        <vt:i4>8</vt:i4>
      </vt:variant>
      <vt:variant>
        <vt:i4>0</vt:i4>
      </vt:variant>
      <vt:variant>
        <vt:i4>5</vt:i4>
      </vt:variant>
      <vt:variant>
        <vt:lpwstr/>
      </vt:variant>
      <vt:variant>
        <vt:lpwstr>_Toc77354112</vt:lpwstr>
      </vt:variant>
      <vt:variant>
        <vt:i4>1376305</vt:i4>
      </vt:variant>
      <vt:variant>
        <vt:i4>2</vt:i4>
      </vt:variant>
      <vt:variant>
        <vt:i4>0</vt:i4>
      </vt:variant>
      <vt:variant>
        <vt:i4>5</vt:i4>
      </vt:variant>
      <vt:variant>
        <vt:lpwstr/>
      </vt:variant>
      <vt:variant>
        <vt:lpwstr>_Toc77354111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INDICADORES DE GESTION 2015</dc:title>
  <dc:subject>PRIMER SEMESTRE</dc:subject>
  <dc:creator>Cristian Armando Velandia</dc:creator>
  <cp:keywords/>
  <cp:lastModifiedBy>DIANA CAROLINA RAMIREZ GARCIA</cp:lastModifiedBy>
  <cp:revision>53</cp:revision>
  <cp:lastPrinted>2021-01-29T10:35:00Z</cp:lastPrinted>
  <dcterms:created xsi:type="dcterms:W3CDTF">2021-07-30T21:57:00Z</dcterms:created>
  <dcterms:modified xsi:type="dcterms:W3CDTF">2021-09-20T15:17:00Z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0x010100DFAB564D6A4404478F336A77359173FE</vt:lpwstr>
  </property>
</Properties>
</file>